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12E0" w:rsidRDefault="00542502">
      <w:pPr>
        <w:spacing w:line="480" w:lineRule="auto"/>
        <w:jc w:val="center"/>
        <w:rPr>
          <w:rFonts w:cs="Times New Roman"/>
          <w:b/>
          <w:szCs w:val="24"/>
        </w:rPr>
      </w:pPr>
      <w:r>
        <w:rPr>
          <w:rFonts w:cs="Times New Roman"/>
          <w:b/>
          <w:szCs w:val="24"/>
        </w:rPr>
        <w:t>EDUCATIONAL INPUT FACTORS INFLUENCING GIRLS PERFORMANCE IN MATHEMATICS IN KENYA CERTIFICATE OF SECONDARY EDUCATION</w:t>
      </w:r>
    </w:p>
    <w:p w:rsidR="00B512E0" w:rsidRDefault="00542502">
      <w:pPr>
        <w:spacing w:line="480" w:lineRule="auto"/>
        <w:jc w:val="center"/>
        <w:rPr>
          <w:rFonts w:cs="Times New Roman"/>
          <w:b/>
          <w:szCs w:val="24"/>
        </w:rPr>
      </w:pPr>
      <w:r>
        <w:rPr>
          <w:rFonts w:cs="Times New Roman"/>
          <w:b/>
          <w:szCs w:val="24"/>
        </w:rPr>
        <w:t xml:space="preserve"> IN BARINGO CENTRAL SUB-COUNTY</w:t>
      </w: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542502">
      <w:pPr>
        <w:jc w:val="center"/>
        <w:rPr>
          <w:b/>
          <w:szCs w:val="24"/>
        </w:rPr>
      </w:pPr>
      <w:r>
        <w:rPr>
          <w:b/>
          <w:szCs w:val="24"/>
        </w:rPr>
        <w:t>ROSE J. CHANGWONY</w:t>
      </w: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B512E0" w:rsidP="0084748C">
      <w:pPr>
        <w:spacing w:line="480" w:lineRule="auto"/>
        <w:jc w:val="center"/>
        <w:rPr>
          <w:rFonts w:cs="Times New Roman"/>
          <w:b/>
          <w:szCs w:val="24"/>
        </w:rPr>
      </w:pPr>
    </w:p>
    <w:p w:rsidR="00B512E0" w:rsidRDefault="00542502" w:rsidP="0084748C">
      <w:pPr>
        <w:spacing w:line="480" w:lineRule="auto"/>
        <w:jc w:val="center"/>
        <w:rPr>
          <w:b/>
          <w:szCs w:val="24"/>
        </w:rPr>
      </w:pPr>
      <w:r>
        <w:rPr>
          <w:b/>
          <w:szCs w:val="24"/>
          <w:lang w:eastAsia="ar-SA"/>
        </w:rPr>
        <w:t>A THESIS SUBMITTED IN PARTIAL FULFILMENT</w:t>
      </w:r>
      <w:r w:rsidR="0084748C">
        <w:rPr>
          <w:b/>
          <w:szCs w:val="24"/>
          <w:lang w:eastAsia="ar-SA"/>
        </w:rPr>
        <w:t xml:space="preserve"> OF THE REQUIREMENT FOR THE AWARD OF MASTER </w:t>
      </w:r>
      <w:r w:rsidR="00632262">
        <w:rPr>
          <w:b/>
          <w:szCs w:val="24"/>
          <w:lang w:eastAsia="ar-SA"/>
        </w:rPr>
        <w:t xml:space="preserve">OF EDUCATION </w:t>
      </w:r>
      <w:r w:rsidR="0084748C">
        <w:rPr>
          <w:b/>
          <w:szCs w:val="24"/>
        </w:rPr>
        <w:t>DEGREE</w:t>
      </w:r>
      <w:r>
        <w:rPr>
          <w:b/>
          <w:szCs w:val="24"/>
        </w:rPr>
        <w:t xml:space="preserve"> IN</w:t>
      </w:r>
    </w:p>
    <w:p w:rsidR="00B512E0" w:rsidRDefault="00542502" w:rsidP="0084748C">
      <w:pPr>
        <w:spacing w:line="480" w:lineRule="auto"/>
        <w:jc w:val="center"/>
        <w:rPr>
          <w:b/>
          <w:szCs w:val="24"/>
        </w:rPr>
      </w:pPr>
      <w:r>
        <w:rPr>
          <w:b/>
          <w:szCs w:val="24"/>
        </w:rPr>
        <w:t>ECONOMICS OF EDUCATION OF</w:t>
      </w:r>
    </w:p>
    <w:p w:rsidR="00B512E0" w:rsidRDefault="00542502" w:rsidP="0084748C">
      <w:pPr>
        <w:spacing w:line="480" w:lineRule="auto"/>
        <w:jc w:val="center"/>
        <w:rPr>
          <w:rFonts w:cs="Times New Roman"/>
          <w:b/>
          <w:szCs w:val="24"/>
        </w:rPr>
      </w:pPr>
      <w:r>
        <w:rPr>
          <w:b/>
          <w:szCs w:val="24"/>
        </w:rPr>
        <w:t>MOUNT KENYA UNIVERSITY</w:t>
      </w:r>
    </w:p>
    <w:p w:rsidR="00B512E0" w:rsidRDefault="00B512E0">
      <w:pPr>
        <w:spacing w:line="480" w:lineRule="auto"/>
        <w:rPr>
          <w:rFonts w:cs="Times New Roman"/>
          <w:b/>
          <w:szCs w:val="24"/>
        </w:rPr>
      </w:pPr>
    </w:p>
    <w:p w:rsidR="00B512E0" w:rsidRDefault="00B512E0">
      <w:pPr>
        <w:rPr>
          <w:szCs w:val="24"/>
        </w:rPr>
      </w:pPr>
    </w:p>
    <w:p w:rsidR="00B512E0" w:rsidRDefault="00B512E0">
      <w:pPr>
        <w:rPr>
          <w:szCs w:val="24"/>
        </w:rPr>
      </w:pPr>
    </w:p>
    <w:p w:rsidR="00B512E0" w:rsidRDefault="00B512E0">
      <w:pPr>
        <w:rPr>
          <w:szCs w:val="24"/>
        </w:rPr>
      </w:pPr>
    </w:p>
    <w:p w:rsidR="00B512E0" w:rsidRDefault="00B512E0">
      <w:pPr>
        <w:rPr>
          <w:szCs w:val="24"/>
        </w:rPr>
      </w:pPr>
    </w:p>
    <w:p w:rsidR="00B512E0" w:rsidRDefault="00B512E0">
      <w:pPr>
        <w:spacing w:line="480" w:lineRule="auto"/>
        <w:rPr>
          <w:rFonts w:cs="Times New Roman"/>
          <w:b/>
          <w:szCs w:val="24"/>
        </w:rPr>
      </w:pPr>
    </w:p>
    <w:p w:rsidR="00B512E0" w:rsidRDefault="006926AF">
      <w:pPr>
        <w:shd w:val="clear" w:color="auto" w:fill="FFFFFF"/>
        <w:spacing w:line="480" w:lineRule="auto"/>
        <w:jc w:val="center"/>
        <w:rPr>
          <w:rFonts w:cs="Times New Roman"/>
          <w:b/>
          <w:szCs w:val="24"/>
        </w:rPr>
        <w:sectPr w:rsidR="00B512E0">
          <w:footerReference w:type="default" r:id="rId8"/>
          <w:pgSz w:w="11909" w:h="16834" w:code="9"/>
          <w:pgMar w:top="1440" w:right="720" w:bottom="1440" w:left="2304" w:header="720" w:footer="720" w:gutter="0"/>
          <w:cols w:space="720"/>
          <w:docGrid w:linePitch="360"/>
        </w:sectPr>
      </w:pPr>
      <w:r>
        <w:rPr>
          <w:rFonts w:cs="Times New Roman"/>
          <w:b/>
          <w:noProof/>
          <w:szCs w:val="24"/>
          <w:lang w:val="en-US"/>
        </w:rPr>
        <mc:AlternateContent>
          <mc:Choice Requires="wps">
            <w:drawing>
              <wp:anchor distT="0" distB="0" distL="0" distR="0" simplePos="0" relativeHeight="251657216" behindDoc="0" locked="0" layoutInCell="1" allowOverlap="1">
                <wp:simplePos x="0" y="0"/>
                <wp:positionH relativeFrom="column">
                  <wp:posOffset>2404110</wp:posOffset>
                </wp:positionH>
                <wp:positionV relativeFrom="paragraph">
                  <wp:posOffset>654050</wp:posOffset>
                </wp:positionV>
                <wp:extent cx="752475" cy="708660"/>
                <wp:effectExtent l="0" t="0" r="0" b="0"/>
                <wp:wrapNone/>
                <wp:docPr id="31" name="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708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5B45" w:rsidRDefault="004C5B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1027" o:spid="_x0000_s1026" type="#_x0000_t202" style="position:absolute;left:0;text-align:left;margin-left:189.3pt;margin-top:51.5pt;width:59.25pt;height:55.8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" stroked="f">
                <v:textbox>
                  <w:txbxContent>
                    <w:p w:rsidR="004C5B45" w:rsidRDefault="004C5B45"/>
                  </w:txbxContent>
                </v:textbox>
              </v:shape>
            </w:pict>
          </mc:Fallback>
        </mc:AlternateContent>
      </w:r>
      <w:r>
        <w:rPr>
          <w:rFonts w:cs="Times New Roman"/>
          <w:b/>
          <w:noProof/>
          <w:szCs w:val="24"/>
          <w:lang w:val="en-US"/>
        </w:rPr>
        <mc:AlternateContent>
          <mc:Choice Requires="wps">
            <w:drawing>
              <wp:anchor distT="0" distB="0" distL="0" distR="0" simplePos="0" relativeHeight="251654144" behindDoc="0" locked="0" layoutInCell="1" allowOverlap="1">
                <wp:simplePos x="0" y="0"/>
                <wp:positionH relativeFrom="column">
                  <wp:posOffset>2907030</wp:posOffset>
                </wp:positionH>
                <wp:positionV relativeFrom="paragraph">
                  <wp:posOffset>1362710</wp:posOffset>
                </wp:positionV>
                <wp:extent cx="103505" cy="129540"/>
                <wp:effectExtent l="17145" t="19050" r="12700" b="13335"/>
                <wp:wrapNone/>
                <wp:docPr id="30"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12954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30DC92" id="1028" o:spid="_x0000_s1026" style="position:absolute;margin-left:228.9pt;margin-top:107.3pt;width:8.15pt;height:10.2pt;z-index:2516541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" strokecolor="white" strokeweight="2pt"/>
            </w:pict>
          </mc:Fallback>
        </mc:AlternateContent>
      </w:r>
      <w:r w:rsidR="00542502">
        <w:rPr>
          <w:rFonts w:cs="Times New Roman"/>
          <w:b/>
          <w:szCs w:val="24"/>
        </w:rPr>
        <w:t>JUNE 2021</w:t>
      </w:r>
    </w:p>
    <w:p w:rsidR="00B512E0" w:rsidRDefault="00542502">
      <w:pPr>
        <w:pStyle w:val="Heading1"/>
        <w:rPr>
          <w:szCs w:val="24"/>
        </w:rPr>
      </w:pPr>
      <w:bookmarkStart w:id="0" w:name="_Toc75852777"/>
      <w:r>
        <w:rPr>
          <w:szCs w:val="24"/>
        </w:rPr>
        <w:lastRenderedPageBreak/>
        <w:t>DECLARATION AND APPROVAL</w:t>
      </w:r>
      <w:bookmarkEnd w:id="0"/>
    </w:p>
    <w:p w:rsidR="00B512E0" w:rsidRDefault="00B512E0"/>
    <w:p w:rsidR="00B512E0" w:rsidRDefault="00B512E0">
      <w:pPr>
        <w:rPr>
          <w:szCs w:val="24"/>
        </w:rPr>
      </w:pPr>
    </w:p>
    <w:p w:rsidR="00B512E0" w:rsidRDefault="00542502">
      <w:pPr>
        <w:spacing w:line="480" w:lineRule="auto"/>
        <w:rPr>
          <w:b/>
          <w:szCs w:val="24"/>
        </w:rPr>
      </w:pPr>
      <w:r>
        <w:rPr>
          <w:b/>
          <w:szCs w:val="24"/>
        </w:rPr>
        <w:t xml:space="preserve">Declaration by the Candidate </w:t>
      </w:r>
    </w:p>
    <w:p w:rsidR="00B512E0" w:rsidRDefault="00542502">
      <w:pPr>
        <w:spacing w:line="480" w:lineRule="auto"/>
        <w:ind w:right="29"/>
        <w:rPr>
          <w:bCs/>
          <w:szCs w:val="24"/>
        </w:rPr>
      </w:pPr>
      <w:r>
        <w:rPr>
          <w:szCs w:val="24"/>
        </w:rPr>
        <w:t>This research thesis is my original work and has not been presented for a degree in any other University or for any other award.</w:t>
      </w:r>
    </w:p>
    <w:p w:rsidR="00B512E0" w:rsidRDefault="00B512E0">
      <w:pPr>
        <w:spacing w:line="480" w:lineRule="auto"/>
        <w:ind w:right="29"/>
        <w:rPr>
          <w:b/>
          <w:bCs/>
          <w:szCs w:val="24"/>
        </w:rPr>
      </w:pPr>
    </w:p>
    <w:p w:rsidR="00B512E0" w:rsidRPr="00371A86" w:rsidRDefault="00542502">
      <w:pPr>
        <w:spacing w:line="480" w:lineRule="auto"/>
        <w:rPr>
          <w:rFonts w:cs="Times New Roman"/>
          <w:szCs w:val="24"/>
        </w:rPr>
      </w:pPr>
      <w:r>
        <w:rPr>
          <w:szCs w:val="24"/>
        </w:rPr>
        <w:t>Signature: .........................................</w:t>
      </w:r>
      <w:r>
        <w:rPr>
          <w:szCs w:val="24"/>
        </w:rPr>
        <w:tab/>
      </w:r>
      <w:r>
        <w:rPr>
          <w:szCs w:val="24"/>
        </w:rPr>
        <w:tab/>
        <w:t xml:space="preserve">Date: .........................................Rose J. Changwony          </w:t>
      </w:r>
      <w:r>
        <w:rPr>
          <w:szCs w:val="24"/>
        </w:rPr>
        <w:tab/>
      </w:r>
    </w:p>
    <w:p w:rsidR="00B512E0" w:rsidRDefault="00542502">
      <w:pPr>
        <w:spacing w:line="480" w:lineRule="auto"/>
        <w:rPr>
          <w:rFonts w:cs="Times New Roman"/>
          <w:szCs w:val="24"/>
        </w:rPr>
      </w:pPr>
      <w:r>
        <w:rPr>
          <w:rFonts w:cs="Times New Roman"/>
          <w:szCs w:val="24"/>
        </w:rPr>
        <w:t xml:space="preserve">MED/2013/57010                                </w:t>
      </w: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542502">
      <w:pPr>
        <w:spacing w:line="480" w:lineRule="auto"/>
        <w:ind w:right="29"/>
        <w:rPr>
          <w:b/>
          <w:szCs w:val="24"/>
        </w:rPr>
      </w:pPr>
      <w:r>
        <w:rPr>
          <w:b/>
          <w:szCs w:val="24"/>
        </w:rPr>
        <w:t xml:space="preserve">Approval by Supervisors </w:t>
      </w:r>
    </w:p>
    <w:p w:rsidR="00B512E0" w:rsidRDefault="00542502">
      <w:pPr>
        <w:spacing w:line="480" w:lineRule="auto"/>
        <w:ind w:right="29"/>
        <w:rPr>
          <w:szCs w:val="24"/>
        </w:rPr>
      </w:pPr>
      <w:r>
        <w:rPr>
          <w:szCs w:val="24"/>
        </w:rPr>
        <w:t xml:space="preserve">We confirm that the candidate under our supervision carried out the work reported in this thesis. </w:t>
      </w:r>
    </w:p>
    <w:p w:rsidR="00B512E0" w:rsidRDefault="00B512E0">
      <w:pPr>
        <w:spacing w:line="480" w:lineRule="auto"/>
        <w:ind w:right="29"/>
        <w:rPr>
          <w:szCs w:val="24"/>
        </w:rPr>
      </w:pPr>
    </w:p>
    <w:p w:rsidR="00B512E0" w:rsidRDefault="00542502">
      <w:pPr>
        <w:spacing w:line="480" w:lineRule="auto"/>
        <w:rPr>
          <w:szCs w:val="24"/>
        </w:rPr>
      </w:pPr>
      <w:r>
        <w:rPr>
          <w:szCs w:val="24"/>
        </w:rPr>
        <w:t>Signature: .........................................</w:t>
      </w:r>
      <w:r>
        <w:rPr>
          <w:szCs w:val="24"/>
        </w:rPr>
        <w:tab/>
      </w:r>
      <w:r>
        <w:rPr>
          <w:szCs w:val="24"/>
        </w:rPr>
        <w:tab/>
        <w:t>Date: .........................................</w:t>
      </w:r>
    </w:p>
    <w:p w:rsidR="00B512E0" w:rsidRDefault="00542502">
      <w:pPr>
        <w:spacing w:line="480" w:lineRule="auto"/>
        <w:rPr>
          <w:szCs w:val="24"/>
        </w:rPr>
      </w:pPr>
      <w:r>
        <w:rPr>
          <w:szCs w:val="24"/>
        </w:rPr>
        <w:t xml:space="preserve">Prof. Pamela Ochieng                   </w:t>
      </w:r>
    </w:p>
    <w:p w:rsidR="00B512E0" w:rsidRDefault="00542502">
      <w:pPr>
        <w:spacing w:line="480" w:lineRule="auto"/>
        <w:rPr>
          <w:rFonts w:cs="Times New Roman"/>
          <w:szCs w:val="24"/>
        </w:rPr>
      </w:pPr>
      <w:r>
        <w:rPr>
          <w:rFonts w:cs="Times New Roman"/>
          <w:szCs w:val="24"/>
        </w:rPr>
        <w:t xml:space="preserve">School of education                              </w:t>
      </w:r>
    </w:p>
    <w:p w:rsidR="00B512E0" w:rsidRDefault="00542502">
      <w:pPr>
        <w:spacing w:line="480" w:lineRule="auto"/>
        <w:rPr>
          <w:rFonts w:cs="Times New Roman"/>
          <w:szCs w:val="24"/>
        </w:rPr>
      </w:pPr>
      <w:r>
        <w:rPr>
          <w:rFonts w:cs="Times New Roman"/>
          <w:szCs w:val="24"/>
        </w:rPr>
        <w:t xml:space="preserve">Mount Kenya University </w:t>
      </w:r>
    </w:p>
    <w:p w:rsidR="00B512E0" w:rsidRDefault="00B512E0">
      <w:pPr>
        <w:spacing w:line="480" w:lineRule="auto"/>
        <w:rPr>
          <w:szCs w:val="24"/>
        </w:rPr>
      </w:pPr>
    </w:p>
    <w:p w:rsidR="00B512E0" w:rsidRDefault="00542502">
      <w:pPr>
        <w:spacing w:line="480" w:lineRule="auto"/>
        <w:rPr>
          <w:szCs w:val="24"/>
        </w:rPr>
      </w:pPr>
      <w:r>
        <w:rPr>
          <w:szCs w:val="24"/>
        </w:rPr>
        <w:t>Signature: .........................................</w:t>
      </w:r>
      <w:r>
        <w:rPr>
          <w:szCs w:val="24"/>
        </w:rPr>
        <w:tab/>
      </w:r>
      <w:r>
        <w:rPr>
          <w:szCs w:val="24"/>
        </w:rPr>
        <w:tab/>
        <w:t>Date: .........................................</w:t>
      </w:r>
    </w:p>
    <w:p w:rsidR="00B512E0" w:rsidRDefault="00542502">
      <w:pPr>
        <w:spacing w:line="480" w:lineRule="auto"/>
        <w:rPr>
          <w:szCs w:val="24"/>
        </w:rPr>
      </w:pPr>
      <w:r>
        <w:rPr>
          <w:szCs w:val="24"/>
        </w:rPr>
        <w:t xml:space="preserve">Dr. Benard Chemwei                       </w:t>
      </w:r>
    </w:p>
    <w:p w:rsidR="00B512E0" w:rsidRDefault="00542502">
      <w:pPr>
        <w:spacing w:line="480" w:lineRule="auto"/>
        <w:rPr>
          <w:rFonts w:cs="Times New Roman"/>
          <w:szCs w:val="24"/>
        </w:rPr>
      </w:pPr>
      <w:r>
        <w:rPr>
          <w:rFonts w:cs="Times New Roman"/>
          <w:szCs w:val="24"/>
        </w:rPr>
        <w:t xml:space="preserve">School of education                                       </w:t>
      </w:r>
    </w:p>
    <w:p w:rsidR="00B512E0" w:rsidRDefault="00542502">
      <w:pPr>
        <w:spacing w:line="480" w:lineRule="auto"/>
        <w:rPr>
          <w:rFonts w:cs="Times New Roman"/>
          <w:szCs w:val="24"/>
        </w:rPr>
      </w:pPr>
      <w:r>
        <w:rPr>
          <w:rFonts w:cs="Times New Roman"/>
          <w:szCs w:val="24"/>
        </w:rPr>
        <w:t xml:space="preserve">Mount Kenya University </w:t>
      </w:r>
    </w:p>
    <w:p w:rsidR="00B512E0" w:rsidRDefault="00542502">
      <w:pPr>
        <w:tabs>
          <w:tab w:val="left" w:pos="1460"/>
        </w:tabs>
        <w:spacing w:line="480" w:lineRule="auto"/>
        <w:rPr>
          <w:rFonts w:cs="Times New Roman"/>
          <w:szCs w:val="24"/>
        </w:rPr>
      </w:pPr>
      <w:r>
        <w:rPr>
          <w:rFonts w:cs="Times New Roman"/>
          <w:szCs w:val="24"/>
        </w:rPr>
        <w:tab/>
      </w:r>
    </w:p>
    <w:p w:rsidR="00B512E0" w:rsidRDefault="00542502">
      <w:pPr>
        <w:pStyle w:val="Heading1"/>
        <w:rPr>
          <w:szCs w:val="24"/>
        </w:rPr>
      </w:pPr>
      <w:bookmarkStart w:id="1" w:name="_Toc75852778"/>
      <w:r>
        <w:rPr>
          <w:szCs w:val="24"/>
        </w:rPr>
        <w:lastRenderedPageBreak/>
        <w:t>DEDICATION</w:t>
      </w:r>
      <w:bookmarkEnd w:id="1"/>
    </w:p>
    <w:p w:rsidR="00B512E0" w:rsidRDefault="00B512E0">
      <w:pPr>
        <w:rPr>
          <w:szCs w:val="24"/>
        </w:rPr>
      </w:pPr>
    </w:p>
    <w:p w:rsidR="00B512E0" w:rsidRDefault="00542502">
      <w:pPr>
        <w:spacing w:line="480" w:lineRule="auto"/>
        <w:rPr>
          <w:rFonts w:cs="Times New Roman"/>
          <w:szCs w:val="24"/>
        </w:rPr>
      </w:pPr>
      <w:r>
        <w:rPr>
          <w:rFonts w:cs="Times New Roman"/>
          <w:szCs w:val="24"/>
        </w:rPr>
        <w:t>To my husband;Dr. Charles Malatit (PhD), Our children; Mercy, Symon, Vincent, Maureen and Bruce who supported me all the way through the study.</w:t>
      </w:r>
    </w:p>
    <w:p w:rsidR="00B512E0" w:rsidRDefault="00B512E0">
      <w:pPr>
        <w:rPr>
          <w:szCs w:val="24"/>
        </w:rPr>
      </w:pPr>
    </w:p>
    <w:p w:rsidR="00B512E0" w:rsidRDefault="00542502">
      <w:pPr>
        <w:spacing w:line="276" w:lineRule="auto"/>
        <w:jc w:val="left"/>
        <w:rPr>
          <w:b/>
          <w:bCs/>
          <w:szCs w:val="24"/>
        </w:rPr>
      </w:pPr>
      <w:r>
        <w:rPr>
          <w:szCs w:val="24"/>
        </w:rPr>
        <w:br w:type="page"/>
      </w:r>
    </w:p>
    <w:p w:rsidR="00B512E0" w:rsidRDefault="00542502">
      <w:pPr>
        <w:pStyle w:val="Heading1"/>
        <w:rPr>
          <w:szCs w:val="24"/>
        </w:rPr>
      </w:pPr>
      <w:bookmarkStart w:id="2" w:name="_Toc75852779"/>
      <w:r>
        <w:rPr>
          <w:szCs w:val="24"/>
        </w:rPr>
        <w:lastRenderedPageBreak/>
        <w:t>ACKNOWLEDGEMENT</w:t>
      </w:r>
      <w:bookmarkEnd w:id="2"/>
    </w:p>
    <w:p w:rsidR="00B512E0" w:rsidRDefault="00B512E0">
      <w:pPr>
        <w:rPr>
          <w:szCs w:val="24"/>
        </w:rPr>
      </w:pPr>
    </w:p>
    <w:p w:rsidR="00B512E0" w:rsidRDefault="00542502">
      <w:pPr>
        <w:spacing w:line="480" w:lineRule="auto"/>
        <w:rPr>
          <w:rFonts w:cs="Times New Roman"/>
          <w:szCs w:val="24"/>
        </w:rPr>
      </w:pPr>
      <w:r>
        <w:rPr>
          <w:rFonts w:cs="Times New Roman"/>
          <w:szCs w:val="24"/>
        </w:rPr>
        <w:t>This research thesis would not have come to completion without the assistance of various individuals. First and foremost are my supervisors Prof. P. Ochieng and Dr. B. Chemwei for all the time and energy they devoted to the study from the beginning to the end. Their critical moments, patience and encouragement were all of good help. Thanks to the officers at the Sub-County Education Office in Kabarnet who spared time to avail to me any relevant information required.</w:t>
      </w:r>
    </w:p>
    <w:p w:rsidR="00B512E0" w:rsidRDefault="00542502">
      <w:pPr>
        <w:spacing w:line="480" w:lineRule="auto"/>
        <w:rPr>
          <w:rFonts w:cs="Times New Roman"/>
          <w:szCs w:val="24"/>
        </w:rPr>
      </w:pPr>
      <w:r>
        <w:rPr>
          <w:rFonts w:cs="Times New Roman"/>
          <w:szCs w:val="24"/>
        </w:rPr>
        <w:t>Special thanks to go to my husband Dr. Charles Malatit (PhD) whose determination was to see work completed by sacrificing available resources and time in prayer for my success.</w:t>
      </w:r>
    </w:p>
    <w:p w:rsidR="00B512E0" w:rsidRDefault="00B512E0">
      <w:pPr>
        <w:rPr>
          <w:szCs w:val="24"/>
        </w:rPr>
      </w:pPr>
    </w:p>
    <w:p w:rsidR="00B512E0" w:rsidRDefault="00B512E0">
      <w:pPr>
        <w:rPr>
          <w:szCs w:val="24"/>
        </w:rPr>
      </w:pPr>
    </w:p>
    <w:p w:rsidR="00B512E0" w:rsidRDefault="00B512E0">
      <w:pPr>
        <w:rPr>
          <w:szCs w:val="24"/>
        </w:rPr>
      </w:pPr>
    </w:p>
    <w:p w:rsidR="00B512E0" w:rsidRDefault="00542502">
      <w:pPr>
        <w:spacing w:line="276" w:lineRule="auto"/>
        <w:jc w:val="left"/>
        <w:rPr>
          <w:rFonts w:cs="Times New Roman"/>
          <w:b/>
          <w:szCs w:val="24"/>
        </w:rPr>
      </w:pPr>
      <w:r>
        <w:rPr>
          <w:rFonts w:cs="Times New Roman"/>
          <w:b/>
          <w:szCs w:val="24"/>
        </w:rPr>
        <w:br w:type="page"/>
      </w:r>
    </w:p>
    <w:p w:rsidR="00B512E0" w:rsidRDefault="00542502">
      <w:pPr>
        <w:pStyle w:val="Heading1"/>
        <w:rPr>
          <w:szCs w:val="24"/>
        </w:rPr>
      </w:pPr>
      <w:bookmarkStart w:id="3" w:name="_Toc75852780"/>
      <w:r>
        <w:rPr>
          <w:szCs w:val="24"/>
        </w:rPr>
        <w:lastRenderedPageBreak/>
        <w:t>ABSTRACT</w:t>
      </w:r>
      <w:bookmarkEnd w:id="3"/>
    </w:p>
    <w:p w:rsidR="00B512E0" w:rsidRDefault="00542502">
      <w:pPr>
        <w:rPr>
          <w:rFonts w:cs="Times New Roman"/>
          <w:szCs w:val="24"/>
        </w:rPr>
      </w:pPr>
      <w:r>
        <w:rPr>
          <w:rFonts w:cs="Times New Roman"/>
          <w:szCs w:val="24"/>
        </w:rPr>
        <w:t xml:space="preserve">Mathematics is a very important subject in the achievement of Vision 2030 in which Kenya intends to be industrialized. Unfortunately, girls’ performance in Mathematics has been dismal over the years at secondary school level. The reason for this study was to investigate the educational input factors that influence the performance of girls in Mathematics in KCSE in Baringo Central Sub-County. The specific objectives of the study were: to establish the extent to which teaching methods influence girls’ performance in Mathematics in KCSE and to determine the extent to which girls’ motivation influence KCSE performance of girls in Mathematics. The third objective was to establish the status of instructional resources used in teaching and learning and its influence on girls’ performance in Mathematics and the last one was to find out the extent to which girls’ attitudes towards Mathematics influence KCSE performance of girls in Mathematics. The study was guided by education production function theory developed by Eric Hanushek and teaching and learning theory of systems approach developed by Ayotand Patel. The study adopted descriptive survey research design because of its ability to understand a population from a part of it, enables rapid data collection and that it is economical. Both quantitative and qualitative research methods were employed. The target populationfigure of 763 included 18 Mathematics teachers,6 Mathematics HODs and 739 Form Four girls from 6 secondary schoolsin Baringo Central Sub-county.A sample size of 190 comprising of 18 Mathematics trainers, 6 Mathematics Head of departments and 166 girls was selected.Purposive sampling was used to select HODs and Mathematics teachers while simple random sampling was used to select Form 4 girls. Two questionnaires, one for Mathematics teachers and the other for students, interview schedule for Mathematics HODs andobservation checklist were used in data collection. The research instruments were validated with the help of research supervisors and reliability was established at 0.7using test- retest method. The collected data was analysed using both inferential statistical techniques in which the Chi-square and Karl Pearson correlations were utilized as well as descriptive statistical techniques like standard deviation, percentages, frequency tables and means. The study established that the four educational input factors; teaching methods, motivation, instructional materials use and girls students’ attitude had significant influence (p&lt;0.05) on girls performance in KCSE Mathematics examinations. All the four null hypothesis for the study were rejected.The study concluded that indeed, performance of girls in KCSE Mathematics was influenced by the four educational input factors. The output of the education system (girls’ performance in Mathematics) was determined by the inputs that were provided to girls (in right quality and quantity) in Baringo Central Sub County. The study recommends that teachers should go for in-service training in Mathematics teachings, extrinsic motivation strategies needs to be applied by teachers and government to aid schools in setting up infrastructure facilities to enable full utilisation of instructional materials for learning. </w:t>
      </w:r>
    </w:p>
    <w:p w:rsidR="00B512E0" w:rsidRDefault="00B512E0">
      <w:pP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jc w:val="center"/>
        <w:rPr>
          <w:rFonts w:cs="Times New Roman"/>
          <w:b/>
          <w:szCs w:val="24"/>
        </w:rPr>
      </w:pPr>
    </w:p>
    <w:p w:rsidR="00B512E0" w:rsidRDefault="00B512E0">
      <w:pPr>
        <w:spacing w:line="240" w:lineRule="atLeast"/>
        <w:rPr>
          <w:rFonts w:cs="Times New Roman"/>
          <w:b/>
          <w:szCs w:val="24"/>
        </w:rPr>
      </w:pPr>
    </w:p>
    <w:p w:rsidR="00B512E0" w:rsidRDefault="00B512E0">
      <w:pPr>
        <w:spacing w:line="240" w:lineRule="atLeast"/>
        <w:rPr>
          <w:rFonts w:cs="Times New Roman"/>
          <w:b/>
          <w:szCs w:val="24"/>
        </w:rPr>
      </w:pPr>
    </w:p>
    <w:p w:rsidR="00B512E0" w:rsidRDefault="00542502">
      <w:pPr>
        <w:spacing w:line="276" w:lineRule="auto"/>
        <w:jc w:val="center"/>
        <w:rPr>
          <w:b/>
          <w:szCs w:val="24"/>
        </w:rPr>
      </w:pPr>
      <w:r>
        <w:rPr>
          <w:szCs w:val="24"/>
        </w:rPr>
        <w:br w:type="page"/>
      </w:r>
      <w:r>
        <w:rPr>
          <w:b/>
          <w:szCs w:val="24"/>
        </w:rPr>
        <w:lastRenderedPageBreak/>
        <w:t>TABLE OF CONTENTS</w:t>
      </w:r>
    </w:p>
    <w:p w:rsidR="00B512E0" w:rsidRDefault="00B512E0">
      <w:pPr>
        <w:spacing w:line="276" w:lineRule="auto"/>
        <w:jc w:val="center"/>
        <w:rPr>
          <w:b/>
          <w:szCs w:val="24"/>
        </w:rPr>
      </w:pPr>
    </w:p>
    <w:p w:rsidR="00D35B1A" w:rsidRDefault="00542502">
      <w:pPr>
        <w:pStyle w:val="TOC1"/>
        <w:tabs>
          <w:tab w:val="right" w:leader="dot" w:pos="8875"/>
        </w:tabs>
        <w:rPr>
          <w:rFonts w:asciiTheme="minorHAnsi" w:eastAsiaTheme="minorEastAsia" w:hAnsiTheme="minorHAnsi" w:cstheme="minorBidi"/>
          <w:b w:val="0"/>
          <w:noProof/>
          <w:sz w:val="22"/>
          <w:lang w:val="en-US"/>
        </w:rPr>
      </w:pPr>
      <w:r>
        <w:rPr>
          <w:rFonts w:eastAsia="Calibri" w:cs="Times New Roman"/>
          <w:szCs w:val="24"/>
        </w:rPr>
        <w:fldChar w:fldCharType="begin"/>
      </w:r>
      <w:r>
        <w:rPr>
          <w:rFonts w:eastAsia="Calibri" w:cs="Times New Roman"/>
          <w:szCs w:val="24"/>
        </w:rPr>
        <w:instrText xml:space="preserve"> TOC \o "1-2" \h \z \u </w:instrText>
      </w:r>
      <w:r>
        <w:rPr>
          <w:rFonts w:eastAsia="Calibri" w:cs="Times New Roman"/>
          <w:szCs w:val="24"/>
        </w:rPr>
        <w:fldChar w:fldCharType="separate"/>
      </w:r>
      <w:hyperlink w:anchor="_Toc75852777" w:history="1">
        <w:r w:rsidR="00D35B1A" w:rsidRPr="00111DA4">
          <w:rPr>
            <w:rStyle w:val="Hyperlink"/>
            <w:noProof/>
          </w:rPr>
          <w:t>DECLARATION AND APPROVAL</w:t>
        </w:r>
        <w:r w:rsidR="00D35B1A">
          <w:rPr>
            <w:noProof/>
            <w:webHidden/>
          </w:rPr>
          <w:tab/>
        </w:r>
        <w:r w:rsidR="00D35B1A">
          <w:rPr>
            <w:noProof/>
            <w:webHidden/>
          </w:rPr>
          <w:fldChar w:fldCharType="begin"/>
        </w:r>
        <w:r w:rsidR="00D35B1A">
          <w:rPr>
            <w:noProof/>
            <w:webHidden/>
          </w:rPr>
          <w:instrText xml:space="preserve"> PAGEREF _Toc75852777 \h </w:instrText>
        </w:r>
        <w:r w:rsidR="00D35B1A">
          <w:rPr>
            <w:noProof/>
            <w:webHidden/>
          </w:rPr>
        </w:r>
        <w:r w:rsidR="00D35B1A">
          <w:rPr>
            <w:noProof/>
            <w:webHidden/>
          </w:rPr>
          <w:fldChar w:fldCharType="separate"/>
        </w:r>
        <w:r w:rsidR="00371A86">
          <w:rPr>
            <w:noProof/>
            <w:webHidden/>
          </w:rPr>
          <w:t>ii</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78" w:history="1">
        <w:r w:rsidR="00D35B1A" w:rsidRPr="00111DA4">
          <w:rPr>
            <w:rStyle w:val="Hyperlink"/>
            <w:noProof/>
          </w:rPr>
          <w:t>DEDICATION</w:t>
        </w:r>
        <w:r w:rsidR="00D35B1A">
          <w:rPr>
            <w:noProof/>
            <w:webHidden/>
          </w:rPr>
          <w:tab/>
        </w:r>
        <w:r w:rsidR="00D35B1A">
          <w:rPr>
            <w:noProof/>
            <w:webHidden/>
          </w:rPr>
          <w:fldChar w:fldCharType="begin"/>
        </w:r>
        <w:r w:rsidR="00D35B1A">
          <w:rPr>
            <w:noProof/>
            <w:webHidden/>
          </w:rPr>
          <w:instrText xml:space="preserve"> PAGEREF _Toc75852778 \h </w:instrText>
        </w:r>
        <w:r w:rsidR="00D35B1A">
          <w:rPr>
            <w:noProof/>
            <w:webHidden/>
          </w:rPr>
        </w:r>
        <w:r w:rsidR="00D35B1A">
          <w:rPr>
            <w:noProof/>
            <w:webHidden/>
          </w:rPr>
          <w:fldChar w:fldCharType="separate"/>
        </w:r>
        <w:r w:rsidR="00371A86">
          <w:rPr>
            <w:noProof/>
            <w:webHidden/>
          </w:rPr>
          <w:t>iii</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79" w:history="1">
        <w:r w:rsidR="00D35B1A" w:rsidRPr="00111DA4">
          <w:rPr>
            <w:rStyle w:val="Hyperlink"/>
            <w:noProof/>
          </w:rPr>
          <w:t>ACKNOWLEDGEMENT</w:t>
        </w:r>
        <w:r w:rsidR="00D35B1A">
          <w:rPr>
            <w:noProof/>
            <w:webHidden/>
          </w:rPr>
          <w:tab/>
        </w:r>
        <w:r w:rsidR="00D35B1A">
          <w:rPr>
            <w:noProof/>
            <w:webHidden/>
          </w:rPr>
          <w:fldChar w:fldCharType="begin"/>
        </w:r>
        <w:r w:rsidR="00D35B1A">
          <w:rPr>
            <w:noProof/>
            <w:webHidden/>
          </w:rPr>
          <w:instrText xml:space="preserve"> PAGEREF _Toc75852779 \h </w:instrText>
        </w:r>
        <w:r w:rsidR="00D35B1A">
          <w:rPr>
            <w:noProof/>
            <w:webHidden/>
          </w:rPr>
        </w:r>
        <w:r w:rsidR="00D35B1A">
          <w:rPr>
            <w:noProof/>
            <w:webHidden/>
          </w:rPr>
          <w:fldChar w:fldCharType="separate"/>
        </w:r>
        <w:r w:rsidR="00371A86">
          <w:rPr>
            <w:noProof/>
            <w:webHidden/>
          </w:rPr>
          <w:t>iv</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0" w:history="1">
        <w:r w:rsidR="00D35B1A" w:rsidRPr="00111DA4">
          <w:rPr>
            <w:rStyle w:val="Hyperlink"/>
            <w:noProof/>
          </w:rPr>
          <w:t>ABSTRACT</w:t>
        </w:r>
        <w:r w:rsidR="00D35B1A">
          <w:rPr>
            <w:noProof/>
            <w:webHidden/>
          </w:rPr>
          <w:tab/>
        </w:r>
        <w:r w:rsidR="00D35B1A">
          <w:rPr>
            <w:noProof/>
            <w:webHidden/>
          </w:rPr>
          <w:fldChar w:fldCharType="begin"/>
        </w:r>
        <w:r w:rsidR="00D35B1A">
          <w:rPr>
            <w:noProof/>
            <w:webHidden/>
          </w:rPr>
          <w:instrText xml:space="preserve"> PAGEREF _Toc75852780 \h </w:instrText>
        </w:r>
        <w:r w:rsidR="00D35B1A">
          <w:rPr>
            <w:noProof/>
            <w:webHidden/>
          </w:rPr>
        </w:r>
        <w:r w:rsidR="00D35B1A">
          <w:rPr>
            <w:noProof/>
            <w:webHidden/>
          </w:rPr>
          <w:fldChar w:fldCharType="separate"/>
        </w:r>
        <w:r w:rsidR="00371A86">
          <w:rPr>
            <w:noProof/>
            <w:webHidden/>
          </w:rPr>
          <w:t>v</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1" w:history="1">
        <w:r w:rsidR="00D35B1A" w:rsidRPr="00111DA4">
          <w:rPr>
            <w:rStyle w:val="Hyperlink"/>
            <w:rFonts w:cs="Times New Roman"/>
            <w:noProof/>
          </w:rPr>
          <w:t>LIST OF TABLES</w:t>
        </w:r>
        <w:r w:rsidR="00D35B1A">
          <w:rPr>
            <w:noProof/>
            <w:webHidden/>
          </w:rPr>
          <w:tab/>
        </w:r>
        <w:r w:rsidR="00D35B1A">
          <w:rPr>
            <w:noProof/>
            <w:webHidden/>
          </w:rPr>
          <w:fldChar w:fldCharType="begin"/>
        </w:r>
        <w:r w:rsidR="00D35B1A">
          <w:rPr>
            <w:noProof/>
            <w:webHidden/>
          </w:rPr>
          <w:instrText xml:space="preserve"> PAGEREF _Toc75852781 \h </w:instrText>
        </w:r>
        <w:r w:rsidR="00D35B1A">
          <w:rPr>
            <w:noProof/>
            <w:webHidden/>
          </w:rPr>
        </w:r>
        <w:r w:rsidR="00D35B1A">
          <w:rPr>
            <w:noProof/>
            <w:webHidden/>
          </w:rPr>
          <w:fldChar w:fldCharType="separate"/>
        </w:r>
        <w:r w:rsidR="00371A86">
          <w:rPr>
            <w:noProof/>
            <w:webHidden/>
          </w:rPr>
          <w:t>x</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2" w:history="1">
        <w:r w:rsidR="00D35B1A" w:rsidRPr="00111DA4">
          <w:rPr>
            <w:rStyle w:val="Hyperlink"/>
            <w:rFonts w:cs="Times New Roman"/>
            <w:noProof/>
          </w:rPr>
          <w:t>LIST OF FIGURES</w:t>
        </w:r>
        <w:r w:rsidR="00D35B1A">
          <w:rPr>
            <w:noProof/>
            <w:webHidden/>
          </w:rPr>
          <w:tab/>
        </w:r>
        <w:r w:rsidR="00D35B1A">
          <w:rPr>
            <w:noProof/>
            <w:webHidden/>
          </w:rPr>
          <w:fldChar w:fldCharType="begin"/>
        </w:r>
        <w:r w:rsidR="00D35B1A">
          <w:rPr>
            <w:noProof/>
            <w:webHidden/>
          </w:rPr>
          <w:instrText xml:space="preserve"> PAGEREF _Toc75852782 \h </w:instrText>
        </w:r>
        <w:r w:rsidR="00D35B1A">
          <w:rPr>
            <w:noProof/>
            <w:webHidden/>
          </w:rPr>
        </w:r>
        <w:r w:rsidR="00D35B1A">
          <w:rPr>
            <w:noProof/>
            <w:webHidden/>
          </w:rPr>
          <w:fldChar w:fldCharType="separate"/>
        </w:r>
        <w:r w:rsidR="00371A86">
          <w:rPr>
            <w:noProof/>
            <w:webHidden/>
          </w:rPr>
          <w:t>xi</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3" w:history="1">
        <w:r w:rsidR="00D35B1A" w:rsidRPr="00111DA4">
          <w:rPr>
            <w:rStyle w:val="Hyperlink"/>
            <w:rFonts w:cs="Times New Roman"/>
            <w:noProof/>
          </w:rPr>
          <w:t>LIST OF ABBREVIATIONS AND ACRONYMS</w:t>
        </w:r>
        <w:r w:rsidR="00D35B1A">
          <w:rPr>
            <w:noProof/>
            <w:webHidden/>
          </w:rPr>
          <w:tab/>
        </w:r>
        <w:r w:rsidR="00D35B1A">
          <w:rPr>
            <w:noProof/>
            <w:webHidden/>
          </w:rPr>
          <w:fldChar w:fldCharType="begin"/>
        </w:r>
        <w:r w:rsidR="00D35B1A">
          <w:rPr>
            <w:noProof/>
            <w:webHidden/>
          </w:rPr>
          <w:instrText xml:space="preserve"> PAGEREF _Toc75852783 \h </w:instrText>
        </w:r>
        <w:r w:rsidR="00D35B1A">
          <w:rPr>
            <w:noProof/>
            <w:webHidden/>
          </w:rPr>
        </w:r>
        <w:r w:rsidR="00D35B1A">
          <w:rPr>
            <w:noProof/>
            <w:webHidden/>
          </w:rPr>
          <w:fldChar w:fldCharType="separate"/>
        </w:r>
        <w:r w:rsidR="00371A86">
          <w:rPr>
            <w:noProof/>
            <w:webHidden/>
          </w:rPr>
          <w:t>xii</w:t>
        </w:r>
        <w:r w:rsidR="00D35B1A">
          <w:rPr>
            <w:noProof/>
            <w:webHidden/>
          </w:rPr>
          <w:fldChar w:fldCharType="end"/>
        </w:r>
      </w:hyperlink>
    </w:p>
    <w:p w:rsidR="00D35B1A" w:rsidRDefault="004C5B45">
      <w:pPr>
        <w:pStyle w:val="TOC1"/>
        <w:tabs>
          <w:tab w:val="left" w:pos="900"/>
          <w:tab w:val="right" w:leader="dot" w:pos="8875"/>
        </w:tabs>
        <w:rPr>
          <w:rFonts w:asciiTheme="minorHAnsi" w:eastAsiaTheme="minorEastAsia" w:hAnsiTheme="minorHAnsi" w:cstheme="minorBidi"/>
          <w:b w:val="0"/>
          <w:noProof/>
          <w:sz w:val="22"/>
          <w:lang w:val="en-US"/>
        </w:rPr>
      </w:pPr>
      <w:hyperlink w:anchor="_Toc75852784" w:history="1">
        <w:r w:rsidR="00D35B1A" w:rsidRPr="00111DA4">
          <w:rPr>
            <w:rStyle w:val="Hyperlink"/>
            <w:rFonts w:cs="Times New Roman"/>
            <w:noProof/>
          </w:rPr>
          <w:t>CBO</w:t>
        </w:r>
        <w:r w:rsidR="00D35B1A">
          <w:rPr>
            <w:rFonts w:asciiTheme="minorHAnsi" w:eastAsiaTheme="minorEastAsia" w:hAnsiTheme="minorHAnsi" w:cstheme="minorBidi"/>
            <w:b w:val="0"/>
            <w:noProof/>
            <w:sz w:val="22"/>
            <w:lang w:val="en-US"/>
          </w:rPr>
          <w:tab/>
        </w:r>
        <w:r w:rsidR="00D35B1A" w:rsidRPr="00111DA4">
          <w:rPr>
            <w:rStyle w:val="Hyperlink"/>
            <w:rFonts w:cs="Times New Roman"/>
            <w:noProof/>
          </w:rPr>
          <w:t xml:space="preserve"> Community based organisations</w:t>
        </w:r>
        <w:r w:rsidR="00D35B1A">
          <w:rPr>
            <w:noProof/>
            <w:webHidden/>
          </w:rPr>
          <w:tab/>
        </w:r>
        <w:r w:rsidR="00D35B1A">
          <w:rPr>
            <w:noProof/>
            <w:webHidden/>
          </w:rPr>
          <w:fldChar w:fldCharType="begin"/>
        </w:r>
        <w:r w:rsidR="00D35B1A">
          <w:rPr>
            <w:noProof/>
            <w:webHidden/>
          </w:rPr>
          <w:instrText xml:space="preserve"> PAGEREF _Toc75852784 \h </w:instrText>
        </w:r>
        <w:r w:rsidR="00D35B1A">
          <w:rPr>
            <w:noProof/>
            <w:webHidden/>
          </w:rPr>
        </w:r>
        <w:r w:rsidR="00D35B1A">
          <w:rPr>
            <w:noProof/>
            <w:webHidden/>
          </w:rPr>
          <w:fldChar w:fldCharType="separate"/>
        </w:r>
        <w:r w:rsidR="00371A86">
          <w:rPr>
            <w:noProof/>
            <w:webHidden/>
          </w:rPr>
          <w:t>xii</w:t>
        </w:r>
        <w:r w:rsidR="00D35B1A">
          <w:rPr>
            <w:noProof/>
            <w:webHidden/>
          </w:rPr>
          <w:fldChar w:fldCharType="end"/>
        </w:r>
      </w:hyperlink>
    </w:p>
    <w:p w:rsidR="00D35B1A" w:rsidRDefault="004C5B45">
      <w:pPr>
        <w:pStyle w:val="TOC1"/>
        <w:tabs>
          <w:tab w:val="left" w:pos="900"/>
          <w:tab w:val="right" w:leader="dot" w:pos="8875"/>
        </w:tabs>
        <w:rPr>
          <w:rFonts w:asciiTheme="minorHAnsi" w:eastAsiaTheme="minorEastAsia" w:hAnsiTheme="minorHAnsi" w:cstheme="minorBidi"/>
          <w:b w:val="0"/>
          <w:noProof/>
          <w:sz w:val="22"/>
          <w:lang w:val="en-US"/>
        </w:rPr>
      </w:pPr>
      <w:hyperlink w:anchor="_Toc75852785" w:history="1">
        <w:r w:rsidR="00D35B1A" w:rsidRPr="00111DA4">
          <w:rPr>
            <w:rStyle w:val="Hyperlink"/>
            <w:rFonts w:cs="Times New Roman"/>
            <w:noProof/>
          </w:rPr>
          <w:t>CDE</w:t>
        </w:r>
        <w:r w:rsidR="00D35B1A">
          <w:rPr>
            <w:rFonts w:asciiTheme="minorHAnsi" w:eastAsiaTheme="minorEastAsia" w:hAnsiTheme="minorHAnsi" w:cstheme="minorBidi"/>
            <w:b w:val="0"/>
            <w:noProof/>
            <w:sz w:val="22"/>
            <w:lang w:val="en-US"/>
          </w:rPr>
          <w:tab/>
        </w:r>
        <w:r w:rsidR="00D35B1A" w:rsidRPr="00111DA4">
          <w:rPr>
            <w:rStyle w:val="Hyperlink"/>
            <w:rFonts w:cs="Times New Roman"/>
            <w:noProof/>
          </w:rPr>
          <w:t xml:space="preserve"> County Director of Education</w:t>
        </w:r>
        <w:r w:rsidR="00D35B1A">
          <w:rPr>
            <w:noProof/>
            <w:webHidden/>
          </w:rPr>
          <w:tab/>
        </w:r>
        <w:r w:rsidR="00D35B1A">
          <w:rPr>
            <w:noProof/>
            <w:webHidden/>
          </w:rPr>
          <w:fldChar w:fldCharType="begin"/>
        </w:r>
        <w:r w:rsidR="00D35B1A">
          <w:rPr>
            <w:noProof/>
            <w:webHidden/>
          </w:rPr>
          <w:instrText xml:space="preserve"> PAGEREF _Toc75852785 \h </w:instrText>
        </w:r>
        <w:r w:rsidR="00D35B1A">
          <w:rPr>
            <w:noProof/>
            <w:webHidden/>
          </w:rPr>
        </w:r>
        <w:r w:rsidR="00D35B1A">
          <w:rPr>
            <w:noProof/>
            <w:webHidden/>
          </w:rPr>
          <w:fldChar w:fldCharType="separate"/>
        </w:r>
        <w:r w:rsidR="00371A86">
          <w:rPr>
            <w:noProof/>
            <w:webHidden/>
          </w:rPr>
          <w:t>xii</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6" w:history="1">
        <w:r w:rsidR="00D35B1A" w:rsidRPr="00111DA4">
          <w:rPr>
            <w:rStyle w:val="Hyperlink"/>
            <w:noProof/>
          </w:rPr>
          <w:t>CHAPTER ONE</w:t>
        </w:r>
        <w:r w:rsidR="00D35B1A">
          <w:rPr>
            <w:noProof/>
            <w:webHidden/>
          </w:rPr>
          <w:tab/>
        </w:r>
        <w:r w:rsidR="00D35B1A">
          <w:rPr>
            <w:noProof/>
            <w:webHidden/>
          </w:rPr>
          <w:fldChar w:fldCharType="begin"/>
        </w:r>
        <w:r w:rsidR="00D35B1A">
          <w:rPr>
            <w:noProof/>
            <w:webHidden/>
          </w:rPr>
          <w:instrText xml:space="preserve"> PAGEREF _Toc75852786 \h </w:instrText>
        </w:r>
        <w:r w:rsidR="00D35B1A">
          <w:rPr>
            <w:noProof/>
            <w:webHidden/>
          </w:rPr>
        </w:r>
        <w:r w:rsidR="00D35B1A">
          <w:rPr>
            <w:noProof/>
            <w:webHidden/>
          </w:rPr>
          <w:fldChar w:fldCharType="separate"/>
        </w:r>
        <w:r w:rsidR="00371A86">
          <w:rPr>
            <w:noProof/>
            <w:webHidden/>
          </w:rPr>
          <w:t>1</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87" w:history="1">
        <w:r w:rsidR="00D35B1A" w:rsidRPr="00111DA4">
          <w:rPr>
            <w:rStyle w:val="Hyperlink"/>
            <w:noProof/>
          </w:rPr>
          <w:t>INTRODUCTION</w:t>
        </w:r>
        <w:r w:rsidR="00D35B1A">
          <w:rPr>
            <w:noProof/>
            <w:webHidden/>
          </w:rPr>
          <w:tab/>
        </w:r>
        <w:r w:rsidR="00D35B1A">
          <w:rPr>
            <w:noProof/>
            <w:webHidden/>
          </w:rPr>
          <w:fldChar w:fldCharType="begin"/>
        </w:r>
        <w:r w:rsidR="00D35B1A">
          <w:rPr>
            <w:noProof/>
            <w:webHidden/>
          </w:rPr>
          <w:instrText xml:space="preserve"> PAGEREF _Toc75852787 \h </w:instrText>
        </w:r>
        <w:r w:rsidR="00D35B1A">
          <w:rPr>
            <w:noProof/>
            <w:webHidden/>
          </w:rPr>
        </w:r>
        <w:r w:rsidR="00D35B1A">
          <w:rPr>
            <w:noProof/>
            <w:webHidden/>
          </w:rPr>
          <w:fldChar w:fldCharType="separate"/>
        </w:r>
        <w:r w:rsidR="00371A86">
          <w:rPr>
            <w:noProof/>
            <w:webHidden/>
          </w:rPr>
          <w:t>1</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88" w:history="1">
        <w:r w:rsidR="00D35B1A" w:rsidRPr="00111DA4">
          <w:rPr>
            <w:rStyle w:val="Hyperlink"/>
          </w:rPr>
          <w:t>1.1Background of the Study</w:t>
        </w:r>
        <w:r w:rsidR="00D35B1A">
          <w:rPr>
            <w:webHidden/>
          </w:rPr>
          <w:tab/>
        </w:r>
        <w:r w:rsidR="00D35B1A">
          <w:rPr>
            <w:webHidden/>
          </w:rPr>
          <w:fldChar w:fldCharType="begin"/>
        </w:r>
        <w:r w:rsidR="00D35B1A">
          <w:rPr>
            <w:webHidden/>
          </w:rPr>
          <w:instrText xml:space="preserve"> PAGEREF _Toc75852788 \h </w:instrText>
        </w:r>
        <w:r w:rsidR="00D35B1A">
          <w:rPr>
            <w:webHidden/>
          </w:rPr>
        </w:r>
        <w:r w:rsidR="00D35B1A">
          <w:rPr>
            <w:webHidden/>
          </w:rPr>
          <w:fldChar w:fldCharType="separate"/>
        </w:r>
        <w:r w:rsidR="00371A86">
          <w:rPr>
            <w:webHidden/>
          </w:rPr>
          <w:t>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89" w:history="1">
        <w:r w:rsidR="00D35B1A" w:rsidRPr="00111DA4">
          <w:rPr>
            <w:rStyle w:val="Hyperlink"/>
          </w:rPr>
          <w:t>1.2Statement of the Problem</w:t>
        </w:r>
        <w:r w:rsidR="00D35B1A">
          <w:rPr>
            <w:webHidden/>
          </w:rPr>
          <w:tab/>
        </w:r>
        <w:r w:rsidR="00D35B1A">
          <w:rPr>
            <w:webHidden/>
          </w:rPr>
          <w:fldChar w:fldCharType="begin"/>
        </w:r>
        <w:r w:rsidR="00D35B1A">
          <w:rPr>
            <w:webHidden/>
          </w:rPr>
          <w:instrText xml:space="preserve"> PAGEREF _Toc75852789 \h </w:instrText>
        </w:r>
        <w:r w:rsidR="00D35B1A">
          <w:rPr>
            <w:webHidden/>
          </w:rPr>
        </w:r>
        <w:r w:rsidR="00D35B1A">
          <w:rPr>
            <w:webHidden/>
          </w:rPr>
          <w:fldChar w:fldCharType="separate"/>
        </w:r>
        <w:r w:rsidR="00371A86">
          <w:rPr>
            <w:webHidden/>
          </w:rPr>
          <w:t>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0" w:history="1">
        <w:r w:rsidR="00D35B1A" w:rsidRPr="00111DA4">
          <w:rPr>
            <w:rStyle w:val="Hyperlink"/>
          </w:rPr>
          <w:t>1.3Purpose of the Study</w:t>
        </w:r>
        <w:r w:rsidR="00D35B1A">
          <w:rPr>
            <w:webHidden/>
          </w:rPr>
          <w:tab/>
        </w:r>
        <w:r w:rsidR="00D35B1A">
          <w:rPr>
            <w:webHidden/>
          </w:rPr>
          <w:fldChar w:fldCharType="begin"/>
        </w:r>
        <w:r w:rsidR="00D35B1A">
          <w:rPr>
            <w:webHidden/>
          </w:rPr>
          <w:instrText xml:space="preserve"> PAGEREF _Toc75852790 \h </w:instrText>
        </w:r>
        <w:r w:rsidR="00D35B1A">
          <w:rPr>
            <w:webHidden/>
          </w:rPr>
        </w:r>
        <w:r w:rsidR="00D35B1A">
          <w:rPr>
            <w:webHidden/>
          </w:rPr>
          <w:fldChar w:fldCharType="separate"/>
        </w:r>
        <w:r w:rsidR="00371A86">
          <w:rPr>
            <w:webHidden/>
          </w:rPr>
          <w:t>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1" w:history="1">
        <w:r w:rsidR="00D35B1A" w:rsidRPr="00111DA4">
          <w:rPr>
            <w:rStyle w:val="Hyperlink"/>
          </w:rPr>
          <w:t>1.4 Research Objectives</w:t>
        </w:r>
        <w:r w:rsidR="00D35B1A">
          <w:rPr>
            <w:webHidden/>
          </w:rPr>
          <w:tab/>
        </w:r>
        <w:r w:rsidR="00D35B1A">
          <w:rPr>
            <w:webHidden/>
          </w:rPr>
          <w:fldChar w:fldCharType="begin"/>
        </w:r>
        <w:r w:rsidR="00D35B1A">
          <w:rPr>
            <w:webHidden/>
          </w:rPr>
          <w:instrText xml:space="preserve"> PAGEREF _Toc75852791 \h </w:instrText>
        </w:r>
        <w:r w:rsidR="00D35B1A">
          <w:rPr>
            <w:webHidden/>
          </w:rPr>
        </w:r>
        <w:r w:rsidR="00D35B1A">
          <w:rPr>
            <w:webHidden/>
          </w:rPr>
          <w:fldChar w:fldCharType="separate"/>
        </w:r>
        <w:r w:rsidR="00371A86">
          <w:rPr>
            <w:webHidden/>
          </w:rPr>
          <w:t>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2" w:history="1">
        <w:r w:rsidR="00D35B1A" w:rsidRPr="00111DA4">
          <w:rPr>
            <w:rStyle w:val="Hyperlink"/>
          </w:rPr>
          <w:t>1.5Research Hypothesis</w:t>
        </w:r>
        <w:r w:rsidR="00D35B1A">
          <w:rPr>
            <w:webHidden/>
          </w:rPr>
          <w:tab/>
        </w:r>
        <w:r w:rsidR="00D35B1A">
          <w:rPr>
            <w:webHidden/>
          </w:rPr>
          <w:fldChar w:fldCharType="begin"/>
        </w:r>
        <w:r w:rsidR="00D35B1A">
          <w:rPr>
            <w:webHidden/>
          </w:rPr>
          <w:instrText xml:space="preserve"> PAGEREF _Toc75852792 \h </w:instrText>
        </w:r>
        <w:r w:rsidR="00D35B1A">
          <w:rPr>
            <w:webHidden/>
          </w:rPr>
        </w:r>
        <w:r w:rsidR="00D35B1A">
          <w:rPr>
            <w:webHidden/>
          </w:rPr>
          <w:fldChar w:fldCharType="separate"/>
        </w:r>
        <w:r w:rsidR="00371A86">
          <w:rPr>
            <w:webHidden/>
          </w:rPr>
          <w:t>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3" w:history="1">
        <w:r w:rsidR="00D35B1A" w:rsidRPr="00111DA4">
          <w:rPr>
            <w:rStyle w:val="Hyperlink"/>
          </w:rPr>
          <w:t>1.6 Rationale of the Study</w:t>
        </w:r>
        <w:r w:rsidR="00D35B1A">
          <w:rPr>
            <w:webHidden/>
          </w:rPr>
          <w:tab/>
        </w:r>
        <w:r w:rsidR="00D35B1A">
          <w:rPr>
            <w:webHidden/>
          </w:rPr>
          <w:fldChar w:fldCharType="begin"/>
        </w:r>
        <w:r w:rsidR="00D35B1A">
          <w:rPr>
            <w:webHidden/>
          </w:rPr>
          <w:instrText xml:space="preserve"> PAGEREF _Toc75852793 \h </w:instrText>
        </w:r>
        <w:r w:rsidR="00D35B1A">
          <w:rPr>
            <w:webHidden/>
          </w:rPr>
        </w:r>
        <w:r w:rsidR="00D35B1A">
          <w:rPr>
            <w:webHidden/>
          </w:rPr>
          <w:fldChar w:fldCharType="separate"/>
        </w:r>
        <w:r w:rsidR="00371A86">
          <w:rPr>
            <w:webHidden/>
          </w:rPr>
          <w:t>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4" w:history="1">
        <w:r w:rsidR="00D35B1A" w:rsidRPr="00111DA4">
          <w:rPr>
            <w:rStyle w:val="Hyperlink"/>
          </w:rPr>
          <w:t>1.7Significance of the Study</w:t>
        </w:r>
        <w:r w:rsidR="00D35B1A">
          <w:rPr>
            <w:webHidden/>
          </w:rPr>
          <w:tab/>
        </w:r>
        <w:r w:rsidR="00D35B1A">
          <w:rPr>
            <w:webHidden/>
          </w:rPr>
          <w:fldChar w:fldCharType="begin"/>
        </w:r>
        <w:r w:rsidR="00D35B1A">
          <w:rPr>
            <w:webHidden/>
          </w:rPr>
          <w:instrText xml:space="preserve"> PAGEREF _Toc75852794 \h </w:instrText>
        </w:r>
        <w:r w:rsidR="00D35B1A">
          <w:rPr>
            <w:webHidden/>
          </w:rPr>
        </w:r>
        <w:r w:rsidR="00D35B1A">
          <w:rPr>
            <w:webHidden/>
          </w:rPr>
          <w:fldChar w:fldCharType="separate"/>
        </w:r>
        <w:r w:rsidR="00371A86">
          <w:rPr>
            <w:webHidden/>
          </w:rPr>
          <w:t>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5" w:history="1">
        <w:r w:rsidR="00D35B1A" w:rsidRPr="00111DA4">
          <w:rPr>
            <w:rStyle w:val="Hyperlink"/>
          </w:rPr>
          <w:t>1.8 Delimitations of the Study</w:t>
        </w:r>
        <w:r w:rsidR="00D35B1A">
          <w:rPr>
            <w:webHidden/>
          </w:rPr>
          <w:tab/>
        </w:r>
        <w:r w:rsidR="00D35B1A">
          <w:rPr>
            <w:webHidden/>
          </w:rPr>
          <w:fldChar w:fldCharType="begin"/>
        </w:r>
        <w:r w:rsidR="00D35B1A">
          <w:rPr>
            <w:webHidden/>
          </w:rPr>
          <w:instrText xml:space="preserve"> PAGEREF _Toc75852795 \h </w:instrText>
        </w:r>
        <w:r w:rsidR="00D35B1A">
          <w:rPr>
            <w:webHidden/>
          </w:rPr>
        </w:r>
        <w:r w:rsidR="00D35B1A">
          <w:rPr>
            <w:webHidden/>
          </w:rPr>
          <w:fldChar w:fldCharType="separate"/>
        </w:r>
        <w:r w:rsidR="00371A86">
          <w:rPr>
            <w:webHidden/>
          </w:rPr>
          <w:t>10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6" w:history="1">
        <w:r w:rsidR="00D35B1A" w:rsidRPr="00111DA4">
          <w:rPr>
            <w:rStyle w:val="Hyperlink"/>
          </w:rPr>
          <w:t>1.9 Limitations of the Study</w:t>
        </w:r>
        <w:r w:rsidR="00D35B1A">
          <w:rPr>
            <w:webHidden/>
          </w:rPr>
          <w:tab/>
        </w:r>
        <w:r w:rsidR="00D35B1A">
          <w:rPr>
            <w:webHidden/>
          </w:rPr>
          <w:fldChar w:fldCharType="begin"/>
        </w:r>
        <w:r w:rsidR="00D35B1A">
          <w:rPr>
            <w:webHidden/>
          </w:rPr>
          <w:instrText xml:space="preserve"> PAGEREF _Toc75852796 \h </w:instrText>
        </w:r>
        <w:r w:rsidR="00D35B1A">
          <w:rPr>
            <w:webHidden/>
          </w:rPr>
        </w:r>
        <w:r w:rsidR="00D35B1A">
          <w:rPr>
            <w:webHidden/>
          </w:rPr>
          <w:fldChar w:fldCharType="separate"/>
        </w:r>
        <w:r w:rsidR="00371A86">
          <w:rPr>
            <w:webHidden/>
          </w:rPr>
          <w:t>11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7" w:history="1">
        <w:r w:rsidR="00D35B1A" w:rsidRPr="00111DA4">
          <w:rPr>
            <w:rStyle w:val="Hyperlink"/>
          </w:rPr>
          <w:t>1.10Assumptions of the Study</w:t>
        </w:r>
        <w:r w:rsidR="00D35B1A">
          <w:rPr>
            <w:webHidden/>
          </w:rPr>
          <w:tab/>
        </w:r>
        <w:r w:rsidR="00D35B1A">
          <w:rPr>
            <w:webHidden/>
          </w:rPr>
          <w:fldChar w:fldCharType="begin"/>
        </w:r>
        <w:r w:rsidR="00D35B1A">
          <w:rPr>
            <w:webHidden/>
          </w:rPr>
          <w:instrText xml:space="preserve"> PAGEREF _Toc75852797 \h </w:instrText>
        </w:r>
        <w:r w:rsidR="00D35B1A">
          <w:rPr>
            <w:webHidden/>
          </w:rPr>
        </w:r>
        <w:r w:rsidR="00D35B1A">
          <w:rPr>
            <w:webHidden/>
          </w:rPr>
          <w:fldChar w:fldCharType="separate"/>
        </w:r>
        <w:r w:rsidR="00371A86">
          <w:rPr>
            <w:webHidden/>
          </w:rPr>
          <w:t>11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798" w:history="1">
        <w:r w:rsidR="00D35B1A" w:rsidRPr="00111DA4">
          <w:rPr>
            <w:rStyle w:val="Hyperlink"/>
          </w:rPr>
          <w:t>1.11 Operational Definition of Key Terms</w:t>
        </w:r>
        <w:r w:rsidR="00D35B1A">
          <w:rPr>
            <w:webHidden/>
          </w:rPr>
          <w:tab/>
        </w:r>
        <w:r w:rsidR="00D35B1A">
          <w:rPr>
            <w:webHidden/>
          </w:rPr>
          <w:fldChar w:fldCharType="begin"/>
        </w:r>
        <w:r w:rsidR="00D35B1A">
          <w:rPr>
            <w:webHidden/>
          </w:rPr>
          <w:instrText xml:space="preserve"> PAGEREF _Toc75852798 \h </w:instrText>
        </w:r>
        <w:r w:rsidR="00D35B1A">
          <w:rPr>
            <w:webHidden/>
          </w:rPr>
        </w:r>
        <w:r w:rsidR="00D35B1A">
          <w:rPr>
            <w:webHidden/>
          </w:rPr>
          <w:fldChar w:fldCharType="separate"/>
        </w:r>
        <w:r w:rsidR="00371A86">
          <w:rPr>
            <w:webHidden/>
          </w:rPr>
          <w:t>12</w:t>
        </w:r>
        <w:r w:rsidR="00D35B1A">
          <w:rPr>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799" w:history="1">
        <w:r w:rsidR="00D35B1A" w:rsidRPr="00111DA4">
          <w:rPr>
            <w:rStyle w:val="Hyperlink"/>
            <w:noProof/>
          </w:rPr>
          <w:t>CHAPTER TWO</w:t>
        </w:r>
        <w:r w:rsidR="00D35B1A">
          <w:rPr>
            <w:noProof/>
            <w:webHidden/>
          </w:rPr>
          <w:tab/>
        </w:r>
        <w:r w:rsidR="00D35B1A">
          <w:rPr>
            <w:noProof/>
            <w:webHidden/>
          </w:rPr>
          <w:fldChar w:fldCharType="begin"/>
        </w:r>
        <w:r w:rsidR="00D35B1A">
          <w:rPr>
            <w:noProof/>
            <w:webHidden/>
          </w:rPr>
          <w:instrText xml:space="preserve"> PAGEREF _Toc75852799 \h </w:instrText>
        </w:r>
        <w:r w:rsidR="00D35B1A">
          <w:rPr>
            <w:noProof/>
            <w:webHidden/>
          </w:rPr>
        </w:r>
        <w:r w:rsidR="00D35B1A">
          <w:rPr>
            <w:noProof/>
            <w:webHidden/>
          </w:rPr>
          <w:fldChar w:fldCharType="separate"/>
        </w:r>
        <w:r w:rsidR="00371A86">
          <w:rPr>
            <w:noProof/>
            <w:webHidden/>
          </w:rPr>
          <w:t>14</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00" w:history="1">
        <w:r w:rsidR="00D35B1A" w:rsidRPr="00111DA4">
          <w:rPr>
            <w:rStyle w:val="Hyperlink"/>
            <w:noProof/>
          </w:rPr>
          <w:t>LITERATURE REVIEW</w:t>
        </w:r>
        <w:r w:rsidR="00D35B1A">
          <w:rPr>
            <w:noProof/>
            <w:webHidden/>
          </w:rPr>
          <w:tab/>
        </w:r>
        <w:r w:rsidR="00D35B1A">
          <w:rPr>
            <w:noProof/>
            <w:webHidden/>
          </w:rPr>
          <w:fldChar w:fldCharType="begin"/>
        </w:r>
        <w:r w:rsidR="00D35B1A">
          <w:rPr>
            <w:noProof/>
            <w:webHidden/>
          </w:rPr>
          <w:instrText xml:space="preserve"> PAGEREF _Toc75852800 \h </w:instrText>
        </w:r>
        <w:r w:rsidR="00D35B1A">
          <w:rPr>
            <w:noProof/>
            <w:webHidden/>
          </w:rPr>
        </w:r>
        <w:r w:rsidR="00D35B1A">
          <w:rPr>
            <w:noProof/>
            <w:webHidden/>
          </w:rPr>
          <w:fldChar w:fldCharType="separate"/>
        </w:r>
        <w:r w:rsidR="00371A86">
          <w:rPr>
            <w:noProof/>
            <w:webHidden/>
          </w:rPr>
          <w:t>14</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1" w:history="1">
        <w:r w:rsidR="00D35B1A" w:rsidRPr="00111DA4">
          <w:rPr>
            <w:rStyle w:val="Hyperlink"/>
          </w:rPr>
          <w:t>2.0Introduction</w:t>
        </w:r>
        <w:r w:rsidR="00D35B1A">
          <w:rPr>
            <w:webHidden/>
          </w:rPr>
          <w:tab/>
        </w:r>
        <w:r w:rsidR="00D35B1A">
          <w:rPr>
            <w:webHidden/>
          </w:rPr>
          <w:fldChar w:fldCharType="begin"/>
        </w:r>
        <w:r w:rsidR="00D35B1A">
          <w:rPr>
            <w:webHidden/>
          </w:rPr>
          <w:instrText xml:space="preserve"> PAGEREF _Toc75852801 \h </w:instrText>
        </w:r>
        <w:r w:rsidR="00D35B1A">
          <w:rPr>
            <w:webHidden/>
          </w:rPr>
        </w:r>
        <w:r w:rsidR="00D35B1A">
          <w:rPr>
            <w:webHidden/>
          </w:rPr>
          <w:fldChar w:fldCharType="separate"/>
        </w:r>
        <w:r w:rsidR="00371A86">
          <w:rPr>
            <w:webHidden/>
          </w:rPr>
          <w:t>14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2" w:history="1">
        <w:r w:rsidR="00D35B1A" w:rsidRPr="00111DA4">
          <w:rPr>
            <w:rStyle w:val="Hyperlink"/>
          </w:rPr>
          <w:t>2.1 Empirical Literature Review</w:t>
        </w:r>
        <w:r w:rsidR="00D35B1A">
          <w:rPr>
            <w:webHidden/>
          </w:rPr>
          <w:tab/>
        </w:r>
        <w:r w:rsidR="00D35B1A">
          <w:rPr>
            <w:webHidden/>
          </w:rPr>
          <w:fldChar w:fldCharType="begin"/>
        </w:r>
        <w:r w:rsidR="00D35B1A">
          <w:rPr>
            <w:webHidden/>
          </w:rPr>
          <w:instrText xml:space="preserve"> PAGEREF _Toc75852802 \h </w:instrText>
        </w:r>
        <w:r w:rsidR="00D35B1A">
          <w:rPr>
            <w:webHidden/>
          </w:rPr>
        </w:r>
        <w:r w:rsidR="00D35B1A">
          <w:rPr>
            <w:webHidden/>
          </w:rPr>
          <w:fldChar w:fldCharType="separate"/>
        </w:r>
        <w:r w:rsidR="00371A86">
          <w:rPr>
            <w:webHidden/>
          </w:rPr>
          <w:t>14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3" w:history="1">
        <w:r w:rsidR="00D35B1A" w:rsidRPr="00111DA4">
          <w:rPr>
            <w:rStyle w:val="Hyperlink"/>
          </w:rPr>
          <w:t>2.1.1 Student Performance in Mathematics</w:t>
        </w:r>
        <w:r w:rsidR="00D35B1A">
          <w:rPr>
            <w:webHidden/>
          </w:rPr>
          <w:tab/>
        </w:r>
        <w:r w:rsidR="00D35B1A">
          <w:rPr>
            <w:webHidden/>
          </w:rPr>
          <w:fldChar w:fldCharType="begin"/>
        </w:r>
        <w:r w:rsidR="00D35B1A">
          <w:rPr>
            <w:webHidden/>
          </w:rPr>
          <w:instrText xml:space="preserve"> PAGEREF _Toc75852803 \h </w:instrText>
        </w:r>
        <w:r w:rsidR="00D35B1A">
          <w:rPr>
            <w:webHidden/>
          </w:rPr>
        </w:r>
        <w:r w:rsidR="00D35B1A">
          <w:rPr>
            <w:webHidden/>
          </w:rPr>
          <w:fldChar w:fldCharType="separate"/>
        </w:r>
        <w:r w:rsidR="00371A86">
          <w:rPr>
            <w:webHidden/>
          </w:rPr>
          <w:t>14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4" w:history="1">
        <w:r w:rsidR="00D35B1A" w:rsidRPr="00111DA4">
          <w:rPr>
            <w:rStyle w:val="Hyperlink"/>
          </w:rPr>
          <w:t>2.1.1 Teaching Methods and Girls Performance in KCSE Mathematics</w:t>
        </w:r>
        <w:r w:rsidR="00D35B1A">
          <w:rPr>
            <w:webHidden/>
          </w:rPr>
          <w:tab/>
        </w:r>
        <w:r w:rsidR="00D35B1A">
          <w:rPr>
            <w:webHidden/>
          </w:rPr>
          <w:fldChar w:fldCharType="begin"/>
        </w:r>
        <w:r w:rsidR="00D35B1A">
          <w:rPr>
            <w:webHidden/>
          </w:rPr>
          <w:instrText xml:space="preserve"> PAGEREF _Toc75852804 \h </w:instrText>
        </w:r>
        <w:r w:rsidR="00D35B1A">
          <w:rPr>
            <w:webHidden/>
          </w:rPr>
        </w:r>
        <w:r w:rsidR="00D35B1A">
          <w:rPr>
            <w:webHidden/>
          </w:rPr>
          <w:fldChar w:fldCharType="separate"/>
        </w:r>
        <w:r w:rsidR="00371A86">
          <w:rPr>
            <w:webHidden/>
          </w:rPr>
          <w:t>15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5" w:history="1">
        <w:r w:rsidR="00D35B1A" w:rsidRPr="00111DA4">
          <w:rPr>
            <w:rStyle w:val="Hyperlink"/>
          </w:rPr>
          <w:t>2.1.2 Girls’ Motivation and Performance in KCSE Mathematics</w:t>
        </w:r>
        <w:r w:rsidR="00D35B1A">
          <w:rPr>
            <w:webHidden/>
          </w:rPr>
          <w:tab/>
        </w:r>
        <w:r w:rsidR="00D35B1A">
          <w:rPr>
            <w:webHidden/>
          </w:rPr>
          <w:fldChar w:fldCharType="begin"/>
        </w:r>
        <w:r w:rsidR="00D35B1A">
          <w:rPr>
            <w:webHidden/>
          </w:rPr>
          <w:instrText xml:space="preserve"> PAGEREF _Toc75852805 \h </w:instrText>
        </w:r>
        <w:r w:rsidR="00D35B1A">
          <w:rPr>
            <w:webHidden/>
          </w:rPr>
        </w:r>
        <w:r w:rsidR="00D35B1A">
          <w:rPr>
            <w:webHidden/>
          </w:rPr>
          <w:fldChar w:fldCharType="separate"/>
        </w:r>
        <w:r w:rsidR="00371A86">
          <w:rPr>
            <w:webHidden/>
          </w:rPr>
          <w:t>18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6" w:history="1">
        <w:r w:rsidR="00D35B1A" w:rsidRPr="00111DA4">
          <w:rPr>
            <w:rStyle w:val="Hyperlink"/>
          </w:rPr>
          <w:t>2.1.3 Instructional Resources and Girls Performance in KCSEMathematics</w:t>
        </w:r>
        <w:r w:rsidR="00D35B1A">
          <w:rPr>
            <w:webHidden/>
          </w:rPr>
          <w:tab/>
        </w:r>
        <w:r w:rsidR="00D35B1A">
          <w:rPr>
            <w:webHidden/>
          </w:rPr>
          <w:fldChar w:fldCharType="begin"/>
        </w:r>
        <w:r w:rsidR="00D35B1A">
          <w:rPr>
            <w:webHidden/>
          </w:rPr>
          <w:instrText xml:space="preserve"> PAGEREF _Toc75852806 \h </w:instrText>
        </w:r>
        <w:r w:rsidR="00D35B1A">
          <w:rPr>
            <w:webHidden/>
          </w:rPr>
        </w:r>
        <w:r w:rsidR="00D35B1A">
          <w:rPr>
            <w:webHidden/>
          </w:rPr>
          <w:fldChar w:fldCharType="separate"/>
        </w:r>
        <w:r w:rsidR="00371A86">
          <w:rPr>
            <w:webHidden/>
          </w:rPr>
          <w:t>20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7" w:history="1">
        <w:r w:rsidR="00D35B1A" w:rsidRPr="00111DA4">
          <w:rPr>
            <w:rStyle w:val="Hyperlink"/>
          </w:rPr>
          <w:t>2.1.4 Girls’ Attitude and Performance in KCSE Mathematics</w:t>
        </w:r>
        <w:r w:rsidR="00D35B1A">
          <w:rPr>
            <w:webHidden/>
          </w:rPr>
          <w:tab/>
        </w:r>
        <w:r w:rsidR="00D35B1A">
          <w:rPr>
            <w:webHidden/>
          </w:rPr>
          <w:fldChar w:fldCharType="begin"/>
        </w:r>
        <w:r w:rsidR="00D35B1A">
          <w:rPr>
            <w:webHidden/>
          </w:rPr>
          <w:instrText xml:space="preserve"> PAGEREF _Toc75852807 \h </w:instrText>
        </w:r>
        <w:r w:rsidR="00D35B1A">
          <w:rPr>
            <w:webHidden/>
          </w:rPr>
        </w:r>
        <w:r w:rsidR="00D35B1A">
          <w:rPr>
            <w:webHidden/>
          </w:rPr>
          <w:fldChar w:fldCharType="separate"/>
        </w:r>
        <w:r w:rsidR="00371A86">
          <w:rPr>
            <w:webHidden/>
          </w:rPr>
          <w:t>22</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8" w:history="1">
        <w:r w:rsidR="00D35B1A" w:rsidRPr="00111DA4">
          <w:rPr>
            <w:rStyle w:val="Hyperlink"/>
          </w:rPr>
          <w:t>2.2 Theoretical Framework</w:t>
        </w:r>
        <w:r w:rsidR="00D35B1A">
          <w:rPr>
            <w:webHidden/>
          </w:rPr>
          <w:tab/>
        </w:r>
        <w:r w:rsidR="00D35B1A">
          <w:rPr>
            <w:webHidden/>
          </w:rPr>
          <w:fldChar w:fldCharType="begin"/>
        </w:r>
        <w:r w:rsidR="00D35B1A">
          <w:rPr>
            <w:webHidden/>
          </w:rPr>
          <w:instrText xml:space="preserve"> PAGEREF _Toc75852808 \h </w:instrText>
        </w:r>
        <w:r w:rsidR="00D35B1A">
          <w:rPr>
            <w:webHidden/>
          </w:rPr>
        </w:r>
        <w:r w:rsidR="00D35B1A">
          <w:rPr>
            <w:webHidden/>
          </w:rPr>
          <w:fldChar w:fldCharType="separate"/>
        </w:r>
        <w:r w:rsidR="00371A86">
          <w:rPr>
            <w:webHidden/>
          </w:rPr>
          <w:t>25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09" w:history="1">
        <w:r w:rsidR="00D35B1A" w:rsidRPr="00111DA4">
          <w:rPr>
            <w:rStyle w:val="Hyperlink"/>
          </w:rPr>
          <w:t>2.2.1 Education Production Function Theory</w:t>
        </w:r>
        <w:r w:rsidR="00D35B1A">
          <w:rPr>
            <w:webHidden/>
          </w:rPr>
          <w:tab/>
        </w:r>
        <w:r w:rsidR="00D35B1A">
          <w:rPr>
            <w:webHidden/>
          </w:rPr>
          <w:fldChar w:fldCharType="begin"/>
        </w:r>
        <w:r w:rsidR="00D35B1A">
          <w:rPr>
            <w:webHidden/>
          </w:rPr>
          <w:instrText xml:space="preserve"> PAGEREF _Toc75852809 \h </w:instrText>
        </w:r>
        <w:r w:rsidR="00D35B1A">
          <w:rPr>
            <w:webHidden/>
          </w:rPr>
        </w:r>
        <w:r w:rsidR="00D35B1A">
          <w:rPr>
            <w:webHidden/>
          </w:rPr>
          <w:fldChar w:fldCharType="separate"/>
        </w:r>
        <w:r w:rsidR="00371A86">
          <w:rPr>
            <w:webHidden/>
          </w:rPr>
          <w:t>25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0" w:history="1">
        <w:r w:rsidR="00D35B1A" w:rsidRPr="00111DA4">
          <w:rPr>
            <w:rStyle w:val="Hyperlink"/>
          </w:rPr>
          <w:t>2.2.1 Teaching and Learning Systems Approach</w:t>
        </w:r>
        <w:r w:rsidR="00D35B1A">
          <w:rPr>
            <w:webHidden/>
          </w:rPr>
          <w:tab/>
        </w:r>
        <w:r w:rsidR="00D35B1A">
          <w:rPr>
            <w:webHidden/>
          </w:rPr>
          <w:fldChar w:fldCharType="begin"/>
        </w:r>
        <w:r w:rsidR="00D35B1A">
          <w:rPr>
            <w:webHidden/>
          </w:rPr>
          <w:instrText xml:space="preserve"> PAGEREF _Toc75852810 \h </w:instrText>
        </w:r>
        <w:r w:rsidR="00D35B1A">
          <w:rPr>
            <w:webHidden/>
          </w:rPr>
        </w:r>
        <w:r w:rsidR="00D35B1A">
          <w:rPr>
            <w:webHidden/>
          </w:rPr>
          <w:fldChar w:fldCharType="separate"/>
        </w:r>
        <w:r w:rsidR="00371A86">
          <w:rPr>
            <w:webHidden/>
          </w:rPr>
          <w:t>26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1" w:history="1">
        <w:r w:rsidR="00D35B1A" w:rsidRPr="00111DA4">
          <w:rPr>
            <w:rStyle w:val="Hyperlink"/>
          </w:rPr>
          <w:t>2.3 Conceptual Framework</w:t>
        </w:r>
        <w:r w:rsidR="00D35B1A">
          <w:rPr>
            <w:webHidden/>
          </w:rPr>
          <w:tab/>
        </w:r>
        <w:r w:rsidR="00D35B1A">
          <w:rPr>
            <w:webHidden/>
          </w:rPr>
          <w:fldChar w:fldCharType="begin"/>
        </w:r>
        <w:r w:rsidR="00D35B1A">
          <w:rPr>
            <w:webHidden/>
          </w:rPr>
          <w:instrText xml:space="preserve"> PAGEREF _Toc75852811 \h </w:instrText>
        </w:r>
        <w:r w:rsidR="00D35B1A">
          <w:rPr>
            <w:webHidden/>
          </w:rPr>
        </w:r>
        <w:r w:rsidR="00D35B1A">
          <w:rPr>
            <w:webHidden/>
          </w:rPr>
          <w:fldChar w:fldCharType="separate"/>
        </w:r>
        <w:r w:rsidR="00371A86">
          <w:rPr>
            <w:webHidden/>
          </w:rPr>
          <w:t>27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2" w:history="1">
        <w:r w:rsidR="00D35B1A" w:rsidRPr="00111DA4">
          <w:rPr>
            <w:rStyle w:val="Hyperlink"/>
          </w:rPr>
          <w:t>2.4 Research Gaps</w:t>
        </w:r>
        <w:r w:rsidR="00D35B1A">
          <w:rPr>
            <w:webHidden/>
          </w:rPr>
          <w:tab/>
        </w:r>
        <w:r w:rsidR="00D35B1A">
          <w:rPr>
            <w:webHidden/>
          </w:rPr>
          <w:fldChar w:fldCharType="begin"/>
        </w:r>
        <w:r w:rsidR="00D35B1A">
          <w:rPr>
            <w:webHidden/>
          </w:rPr>
          <w:instrText xml:space="preserve"> PAGEREF _Toc75852812 \h </w:instrText>
        </w:r>
        <w:r w:rsidR="00D35B1A">
          <w:rPr>
            <w:webHidden/>
          </w:rPr>
        </w:r>
        <w:r w:rsidR="00D35B1A">
          <w:rPr>
            <w:webHidden/>
          </w:rPr>
          <w:fldChar w:fldCharType="separate"/>
        </w:r>
        <w:r w:rsidR="00371A86">
          <w:rPr>
            <w:webHidden/>
          </w:rPr>
          <w:t>28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3" w:history="1">
        <w:r w:rsidR="00D35B1A" w:rsidRPr="00111DA4">
          <w:rPr>
            <w:rStyle w:val="Hyperlink"/>
          </w:rPr>
          <w:t>2.5 Recap of Literature Review</w:t>
        </w:r>
        <w:r w:rsidR="00D35B1A">
          <w:rPr>
            <w:webHidden/>
          </w:rPr>
          <w:tab/>
        </w:r>
        <w:r w:rsidR="00D35B1A">
          <w:rPr>
            <w:webHidden/>
          </w:rPr>
          <w:fldChar w:fldCharType="begin"/>
        </w:r>
        <w:r w:rsidR="00D35B1A">
          <w:rPr>
            <w:webHidden/>
          </w:rPr>
          <w:instrText xml:space="preserve"> PAGEREF _Toc75852813 \h </w:instrText>
        </w:r>
        <w:r w:rsidR="00D35B1A">
          <w:rPr>
            <w:webHidden/>
          </w:rPr>
        </w:r>
        <w:r w:rsidR="00D35B1A">
          <w:rPr>
            <w:webHidden/>
          </w:rPr>
          <w:fldChar w:fldCharType="separate"/>
        </w:r>
        <w:r w:rsidR="00371A86">
          <w:rPr>
            <w:webHidden/>
          </w:rPr>
          <w:t>29</w:t>
        </w:r>
        <w:r w:rsidR="00D35B1A">
          <w:rPr>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14" w:history="1">
        <w:r w:rsidR="00D35B1A" w:rsidRPr="00111DA4">
          <w:rPr>
            <w:rStyle w:val="Hyperlink"/>
            <w:noProof/>
          </w:rPr>
          <w:t>CHAPTER THREE</w:t>
        </w:r>
        <w:r w:rsidR="00D35B1A">
          <w:rPr>
            <w:noProof/>
            <w:webHidden/>
          </w:rPr>
          <w:tab/>
        </w:r>
        <w:r w:rsidR="00D35B1A">
          <w:rPr>
            <w:noProof/>
            <w:webHidden/>
          </w:rPr>
          <w:fldChar w:fldCharType="begin"/>
        </w:r>
        <w:r w:rsidR="00D35B1A">
          <w:rPr>
            <w:noProof/>
            <w:webHidden/>
          </w:rPr>
          <w:instrText xml:space="preserve"> PAGEREF _Toc75852814 \h </w:instrText>
        </w:r>
        <w:r w:rsidR="00D35B1A">
          <w:rPr>
            <w:noProof/>
            <w:webHidden/>
          </w:rPr>
        </w:r>
        <w:r w:rsidR="00D35B1A">
          <w:rPr>
            <w:noProof/>
            <w:webHidden/>
          </w:rPr>
          <w:fldChar w:fldCharType="separate"/>
        </w:r>
        <w:r w:rsidR="00371A86">
          <w:rPr>
            <w:noProof/>
            <w:webHidden/>
          </w:rPr>
          <w:t>30</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15" w:history="1">
        <w:r w:rsidR="00D35B1A" w:rsidRPr="00111DA4">
          <w:rPr>
            <w:rStyle w:val="Hyperlink"/>
            <w:noProof/>
          </w:rPr>
          <w:t>RESEARCH METHODOLOGY</w:t>
        </w:r>
        <w:r w:rsidR="00D35B1A">
          <w:rPr>
            <w:noProof/>
            <w:webHidden/>
          </w:rPr>
          <w:tab/>
        </w:r>
        <w:r w:rsidR="00D35B1A">
          <w:rPr>
            <w:noProof/>
            <w:webHidden/>
          </w:rPr>
          <w:fldChar w:fldCharType="begin"/>
        </w:r>
        <w:r w:rsidR="00D35B1A">
          <w:rPr>
            <w:noProof/>
            <w:webHidden/>
          </w:rPr>
          <w:instrText xml:space="preserve"> PAGEREF _Toc75852815 \h </w:instrText>
        </w:r>
        <w:r w:rsidR="00D35B1A">
          <w:rPr>
            <w:noProof/>
            <w:webHidden/>
          </w:rPr>
        </w:r>
        <w:r w:rsidR="00D35B1A">
          <w:rPr>
            <w:noProof/>
            <w:webHidden/>
          </w:rPr>
          <w:fldChar w:fldCharType="separate"/>
        </w:r>
        <w:r w:rsidR="00371A86">
          <w:rPr>
            <w:noProof/>
            <w:webHidden/>
          </w:rPr>
          <w:t>30</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6" w:history="1">
        <w:r w:rsidR="00D35B1A" w:rsidRPr="00111DA4">
          <w:rPr>
            <w:rStyle w:val="Hyperlink"/>
          </w:rPr>
          <w:t>3.0 Introduction</w:t>
        </w:r>
        <w:r w:rsidR="00D35B1A">
          <w:rPr>
            <w:webHidden/>
          </w:rPr>
          <w:tab/>
        </w:r>
        <w:r w:rsidR="00D35B1A">
          <w:rPr>
            <w:webHidden/>
          </w:rPr>
          <w:fldChar w:fldCharType="begin"/>
        </w:r>
        <w:r w:rsidR="00D35B1A">
          <w:rPr>
            <w:webHidden/>
          </w:rPr>
          <w:instrText xml:space="preserve"> PAGEREF _Toc75852816 \h </w:instrText>
        </w:r>
        <w:r w:rsidR="00D35B1A">
          <w:rPr>
            <w:webHidden/>
          </w:rPr>
        </w:r>
        <w:r w:rsidR="00D35B1A">
          <w:rPr>
            <w:webHidden/>
          </w:rPr>
          <w:fldChar w:fldCharType="separate"/>
        </w:r>
        <w:r w:rsidR="00371A86">
          <w:rPr>
            <w:webHidden/>
          </w:rPr>
          <w:t>30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7" w:history="1">
        <w:r w:rsidR="00D35B1A" w:rsidRPr="00111DA4">
          <w:rPr>
            <w:rStyle w:val="Hyperlink"/>
            <w:rFonts w:eastAsia="Times New Roman"/>
          </w:rPr>
          <w:t>3.1 Research Methodology</w:t>
        </w:r>
        <w:r w:rsidR="00D35B1A">
          <w:rPr>
            <w:webHidden/>
          </w:rPr>
          <w:tab/>
        </w:r>
        <w:r w:rsidR="00D35B1A">
          <w:rPr>
            <w:webHidden/>
          </w:rPr>
          <w:fldChar w:fldCharType="begin"/>
        </w:r>
        <w:r w:rsidR="00D35B1A">
          <w:rPr>
            <w:webHidden/>
          </w:rPr>
          <w:instrText xml:space="preserve"> PAGEREF _Toc75852817 \h </w:instrText>
        </w:r>
        <w:r w:rsidR="00D35B1A">
          <w:rPr>
            <w:webHidden/>
          </w:rPr>
        </w:r>
        <w:r w:rsidR="00D35B1A">
          <w:rPr>
            <w:webHidden/>
          </w:rPr>
          <w:fldChar w:fldCharType="separate"/>
        </w:r>
        <w:r w:rsidR="00371A86">
          <w:rPr>
            <w:webHidden/>
          </w:rPr>
          <w:t>30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8" w:history="1">
        <w:r w:rsidR="00D35B1A" w:rsidRPr="00111DA4">
          <w:rPr>
            <w:rStyle w:val="Hyperlink"/>
          </w:rPr>
          <w:t>3.2 Research Design</w:t>
        </w:r>
        <w:r w:rsidR="00D35B1A">
          <w:rPr>
            <w:webHidden/>
          </w:rPr>
          <w:tab/>
        </w:r>
        <w:r w:rsidR="00D35B1A">
          <w:rPr>
            <w:webHidden/>
          </w:rPr>
          <w:fldChar w:fldCharType="begin"/>
        </w:r>
        <w:r w:rsidR="00D35B1A">
          <w:rPr>
            <w:webHidden/>
          </w:rPr>
          <w:instrText xml:space="preserve"> PAGEREF _Toc75852818 \h </w:instrText>
        </w:r>
        <w:r w:rsidR="00D35B1A">
          <w:rPr>
            <w:webHidden/>
          </w:rPr>
        </w:r>
        <w:r w:rsidR="00D35B1A">
          <w:rPr>
            <w:webHidden/>
          </w:rPr>
          <w:fldChar w:fldCharType="separate"/>
        </w:r>
        <w:r w:rsidR="00371A86">
          <w:rPr>
            <w:webHidden/>
          </w:rPr>
          <w:t>30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19" w:history="1">
        <w:r w:rsidR="00D35B1A" w:rsidRPr="00111DA4">
          <w:rPr>
            <w:rStyle w:val="Hyperlink"/>
          </w:rPr>
          <w:t>3.3 Location of the Study</w:t>
        </w:r>
        <w:r w:rsidR="00D35B1A">
          <w:rPr>
            <w:webHidden/>
          </w:rPr>
          <w:tab/>
        </w:r>
        <w:r w:rsidR="00D35B1A">
          <w:rPr>
            <w:webHidden/>
          </w:rPr>
          <w:fldChar w:fldCharType="begin"/>
        </w:r>
        <w:r w:rsidR="00D35B1A">
          <w:rPr>
            <w:webHidden/>
          </w:rPr>
          <w:instrText xml:space="preserve"> PAGEREF _Toc75852819 \h </w:instrText>
        </w:r>
        <w:r w:rsidR="00D35B1A">
          <w:rPr>
            <w:webHidden/>
          </w:rPr>
        </w:r>
        <w:r w:rsidR="00D35B1A">
          <w:rPr>
            <w:webHidden/>
          </w:rPr>
          <w:fldChar w:fldCharType="separate"/>
        </w:r>
        <w:r w:rsidR="00371A86">
          <w:rPr>
            <w:webHidden/>
          </w:rPr>
          <w:t>31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0" w:history="1">
        <w:r w:rsidR="00D35B1A" w:rsidRPr="00111DA4">
          <w:rPr>
            <w:rStyle w:val="Hyperlink"/>
          </w:rPr>
          <w:t>3.4 Target Population</w:t>
        </w:r>
        <w:r w:rsidR="00D35B1A">
          <w:rPr>
            <w:webHidden/>
          </w:rPr>
          <w:tab/>
        </w:r>
        <w:r w:rsidR="00D35B1A">
          <w:rPr>
            <w:webHidden/>
          </w:rPr>
          <w:fldChar w:fldCharType="begin"/>
        </w:r>
        <w:r w:rsidR="00D35B1A">
          <w:rPr>
            <w:webHidden/>
          </w:rPr>
          <w:instrText xml:space="preserve"> PAGEREF _Toc75852820 \h </w:instrText>
        </w:r>
        <w:r w:rsidR="00D35B1A">
          <w:rPr>
            <w:webHidden/>
          </w:rPr>
        </w:r>
        <w:r w:rsidR="00D35B1A">
          <w:rPr>
            <w:webHidden/>
          </w:rPr>
          <w:fldChar w:fldCharType="separate"/>
        </w:r>
        <w:r w:rsidR="00371A86">
          <w:rPr>
            <w:webHidden/>
          </w:rPr>
          <w:t>31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1" w:history="1">
        <w:r w:rsidR="00D35B1A" w:rsidRPr="00111DA4">
          <w:rPr>
            <w:rStyle w:val="Hyperlink"/>
          </w:rPr>
          <w:t>3.5 Sampling Procedures and Sample Size</w:t>
        </w:r>
        <w:r w:rsidR="00D35B1A">
          <w:rPr>
            <w:webHidden/>
          </w:rPr>
          <w:tab/>
        </w:r>
        <w:r w:rsidR="00D35B1A">
          <w:rPr>
            <w:webHidden/>
          </w:rPr>
          <w:fldChar w:fldCharType="begin"/>
        </w:r>
        <w:r w:rsidR="00D35B1A">
          <w:rPr>
            <w:webHidden/>
          </w:rPr>
          <w:instrText xml:space="preserve"> PAGEREF _Toc75852821 \h </w:instrText>
        </w:r>
        <w:r w:rsidR="00D35B1A">
          <w:rPr>
            <w:webHidden/>
          </w:rPr>
        </w:r>
        <w:r w:rsidR="00D35B1A">
          <w:rPr>
            <w:webHidden/>
          </w:rPr>
          <w:fldChar w:fldCharType="separate"/>
        </w:r>
        <w:r w:rsidR="00371A86">
          <w:rPr>
            <w:webHidden/>
          </w:rPr>
          <w:t>32</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2" w:history="1">
        <w:r w:rsidR="00D35B1A" w:rsidRPr="00111DA4">
          <w:rPr>
            <w:rStyle w:val="Hyperlink"/>
          </w:rPr>
          <w:t>3.5.1 Sample Size Determination</w:t>
        </w:r>
        <w:r w:rsidR="00D35B1A">
          <w:rPr>
            <w:webHidden/>
          </w:rPr>
          <w:tab/>
        </w:r>
        <w:r w:rsidR="00D35B1A">
          <w:rPr>
            <w:webHidden/>
          </w:rPr>
          <w:fldChar w:fldCharType="begin"/>
        </w:r>
        <w:r w:rsidR="00D35B1A">
          <w:rPr>
            <w:webHidden/>
          </w:rPr>
          <w:instrText xml:space="preserve"> PAGEREF _Toc75852822 \h </w:instrText>
        </w:r>
        <w:r w:rsidR="00D35B1A">
          <w:rPr>
            <w:webHidden/>
          </w:rPr>
        </w:r>
        <w:r w:rsidR="00D35B1A">
          <w:rPr>
            <w:webHidden/>
          </w:rPr>
          <w:fldChar w:fldCharType="separate"/>
        </w:r>
        <w:r w:rsidR="00371A86">
          <w:rPr>
            <w:webHidden/>
          </w:rPr>
          <w:t>32</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3" w:history="1">
        <w:r w:rsidR="00D35B1A" w:rsidRPr="00111DA4">
          <w:rPr>
            <w:rStyle w:val="Hyperlink"/>
          </w:rPr>
          <w:t>3.5.2 Sampling Procedure</w:t>
        </w:r>
        <w:r w:rsidR="00D35B1A">
          <w:rPr>
            <w:webHidden/>
          </w:rPr>
          <w:tab/>
        </w:r>
        <w:r w:rsidR="00D35B1A">
          <w:rPr>
            <w:webHidden/>
          </w:rPr>
          <w:fldChar w:fldCharType="begin"/>
        </w:r>
        <w:r w:rsidR="00D35B1A">
          <w:rPr>
            <w:webHidden/>
          </w:rPr>
          <w:instrText xml:space="preserve"> PAGEREF _Toc75852823 \h </w:instrText>
        </w:r>
        <w:r w:rsidR="00D35B1A">
          <w:rPr>
            <w:webHidden/>
          </w:rPr>
        </w:r>
        <w:r w:rsidR="00D35B1A">
          <w:rPr>
            <w:webHidden/>
          </w:rPr>
          <w:fldChar w:fldCharType="separate"/>
        </w:r>
        <w:r w:rsidR="00371A86">
          <w:rPr>
            <w:webHidden/>
          </w:rPr>
          <w:t>33</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4" w:history="1">
        <w:r w:rsidR="00D35B1A" w:rsidRPr="00111DA4">
          <w:rPr>
            <w:rStyle w:val="Hyperlink"/>
          </w:rPr>
          <w:t>3.6 Data Collection Instruments</w:t>
        </w:r>
        <w:r w:rsidR="00D35B1A">
          <w:rPr>
            <w:webHidden/>
          </w:rPr>
          <w:tab/>
        </w:r>
        <w:r w:rsidR="00D35B1A">
          <w:rPr>
            <w:webHidden/>
          </w:rPr>
          <w:fldChar w:fldCharType="begin"/>
        </w:r>
        <w:r w:rsidR="00D35B1A">
          <w:rPr>
            <w:webHidden/>
          </w:rPr>
          <w:instrText xml:space="preserve"> PAGEREF _Toc75852824 \h </w:instrText>
        </w:r>
        <w:r w:rsidR="00D35B1A">
          <w:rPr>
            <w:webHidden/>
          </w:rPr>
        </w:r>
        <w:r w:rsidR="00D35B1A">
          <w:rPr>
            <w:webHidden/>
          </w:rPr>
          <w:fldChar w:fldCharType="separate"/>
        </w:r>
        <w:r w:rsidR="00371A86">
          <w:rPr>
            <w:webHidden/>
          </w:rPr>
          <w:t>34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5" w:history="1">
        <w:r w:rsidR="00D35B1A" w:rsidRPr="00111DA4">
          <w:rPr>
            <w:rStyle w:val="Hyperlink"/>
          </w:rPr>
          <w:t>3.6.1 Questionnaire</w:t>
        </w:r>
        <w:r w:rsidR="00D35B1A">
          <w:rPr>
            <w:webHidden/>
          </w:rPr>
          <w:tab/>
        </w:r>
        <w:r w:rsidR="00D35B1A">
          <w:rPr>
            <w:webHidden/>
          </w:rPr>
          <w:fldChar w:fldCharType="begin"/>
        </w:r>
        <w:r w:rsidR="00D35B1A">
          <w:rPr>
            <w:webHidden/>
          </w:rPr>
          <w:instrText xml:space="preserve"> PAGEREF _Toc75852825 \h </w:instrText>
        </w:r>
        <w:r w:rsidR="00D35B1A">
          <w:rPr>
            <w:webHidden/>
          </w:rPr>
        </w:r>
        <w:r w:rsidR="00D35B1A">
          <w:rPr>
            <w:webHidden/>
          </w:rPr>
          <w:fldChar w:fldCharType="separate"/>
        </w:r>
        <w:r w:rsidR="00371A86">
          <w:rPr>
            <w:webHidden/>
          </w:rPr>
          <w:t>34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6" w:history="1">
        <w:r w:rsidR="00D35B1A" w:rsidRPr="00111DA4">
          <w:rPr>
            <w:rStyle w:val="Hyperlink"/>
          </w:rPr>
          <w:t>3.6.2 Interview Schedule</w:t>
        </w:r>
        <w:r w:rsidR="00D35B1A">
          <w:rPr>
            <w:webHidden/>
          </w:rPr>
          <w:tab/>
        </w:r>
        <w:r w:rsidR="00D35B1A">
          <w:rPr>
            <w:webHidden/>
          </w:rPr>
          <w:fldChar w:fldCharType="begin"/>
        </w:r>
        <w:r w:rsidR="00D35B1A">
          <w:rPr>
            <w:webHidden/>
          </w:rPr>
          <w:instrText xml:space="preserve"> PAGEREF _Toc75852826 \h </w:instrText>
        </w:r>
        <w:r w:rsidR="00D35B1A">
          <w:rPr>
            <w:webHidden/>
          </w:rPr>
        </w:r>
        <w:r w:rsidR="00D35B1A">
          <w:rPr>
            <w:webHidden/>
          </w:rPr>
          <w:fldChar w:fldCharType="separate"/>
        </w:r>
        <w:r w:rsidR="00371A86">
          <w:rPr>
            <w:webHidden/>
          </w:rPr>
          <w:t>35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7" w:history="1">
        <w:r w:rsidR="00D35B1A" w:rsidRPr="00111DA4">
          <w:rPr>
            <w:rStyle w:val="Hyperlink"/>
          </w:rPr>
          <w:t>3.6.3 Observation Checklist</w:t>
        </w:r>
        <w:r w:rsidR="00D35B1A">
          <w:rPr>
            <w:webHidden/>
          </w:rPr>
          <w:tab/>
        </w:r>
        <w:r w:rsidR="00D35B1A">
          <w:rPr>
            <w:webHidden/>
          </w:rPr>
          <w:fldChar w:fldCharType="begin"/>
        </w:r>
        <w:r w:rsidR="00D35B1A">
          <w:rPr>
            <w:webHidden/>
          </w:rPr>
          <w:instrText xml:space="preserve"> PAGEREF _Toc75852827 \h </w:instrText>
        </w:r>
        <w:r w:rsidR="00D35B1A">
          <w:rPr>
            <w:webHidden/>
          </w:rPr>
        </w:r>
        <w:r w:rsidR="00D35B1A">
          <w:rPr>
            <w:webHidden/>
          </w:rPr>
          <w:fldChar w:fldCharType="separate"/>
        </w:r>
        <w:r w:rsidR="00371A86">
          <w:rPr>
            <w:webHidden/>
          </w:rPr>
          <w:t>35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8" w:history="1">
        <w:r w:rsidR="00D35B1A" w:rsidRPr="00111DA4">
          <w:rPr>
            <w:rStyle w:val="Hyperlink"/>
          </w:rPr>
          <w:t>3.7 Validity of Instruments</w:t>
        </w:r>
        <w:r w:rsidR="00D35B1A">
          <w:rPr>
            <w:webHidden/>
          </w:rPr>
          <w:tab/>
        </w:r>
        <w:r w:rsidR="00D35B1A">
          <w:rPr>
            <w:webHidden/>
          </w:rPr>
          <w:fldChar w:fldCharType="begin"/>
        </w:r>
        <w:r w:rsidR="00D35B1A">
          <w:rPr>
            <w:webHidden/>
          </w:rPr>
          <w:instrText xml:space="preserve"> PAGEREF _Toc75852828 \h </w:instrText>
        </w:r>
        <w:r w:rsidR="00D35B1A">
          <w:rPr>
            <w:webHidden/>
          </w:rPr>
        </w:r>
        <w:r w:rsidR="00D35B1A">
          <w:rPr>
            <w:webHidden/>
          </w:rPr>
          <w:fldChar w:fldCharType="separate"/>
        </w:r>
        <w:r w:rsidR="00371A86">
          <w:rPr>
            <w:webHidden/>
          </w:rPr>
          <w:t>36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29" w:history="1">
        <w:r w:rsidR="00D35B1A" w:rsidRPr="00111DA4">
          <w:rPr>
            <w:rStyle w:val="Hyperlink"/>
          </w:rPr>
          <w:t>3.8 Reliability of Instruments</w:t>
        </w:r>
        <w:r w:rsidR="00D35B1A">
          <w:rPr>
            <w:webHidden/>
          </w:rPr>
          <w:tab/>
        </w:r>
        <w:r w:rsidR="00D35B1A">
          <w:rPr>
            <w:webHidden/>
          </w:rPr>
          <w:fldChar w:fldCharType="begin"/>
        </w:r>
        <w:r w:rsidR="00D35B1A">
          <w:rPr>
            <w:webHidden/>
          </w:rPr>
          <w:instrText xml:space="preserve"> PAGEREF _Toc75852829 \h </w:instrText>
        </w:r>
        <w:r w:rsidR="00D35B1A">
          <w:rPr>
            <w:webHidden/>
          </w:rPr>
        </w:r>
        <w:r w:rsidR="00D35B1A">
          <w:rPr>
            <w:webHidden/>
          </w:rPr>
          <w:fldChar w:fldCharType="separate"/>
        </w:r>
        <w:r w:rsidR="00371A86">
          <w:rPr>
            <w:webHidden/>
          </w:rPr>
          <w:t>36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0" w:history="1">
        <w:r w:rsidR="00D35B1A" w:rsidRPr="00111DA4">
          <w:rPr>
            <w:rStyle w:val="Hyperlink"/>
          </w:rPr>
          <w:t>3.9 Data Collection Procedures</w:t>
        </w:r>
        <w:r w:rsidR="00D35B1A">
          <w:rPr>
            <w:webHidden/>
          </w:rPr>
          <w:tab/>
        </w:r>
        <w:r w:rsidR="00D35B1A">
          <w:rPr>
            <w:webHidden/>
          </w:rPr>
          <w:fldChar w:fldCharType="begin"/>
        </w:r>
        <w:r w:rsidR="00D35B1A">
          <w:rPr>
            <w:webHidden/>
          </w:rPr>
          <w:instrText xml:space="preserve"> PAGEREF _Toc75852830 \h </w:instrText>
        </w:r>
        <w:r w:rsidR="00D35B1A">
          <w:rPr>
            <w:webHidden/>
          </w:rPr>
        </w:r>
        <w:r w:rsidR="00D35B1A">
          <w:rPr>
            <w:webHidden/>
          </w:rPr>
          <w:fldChar w:fldCharType="separate"/>
        </w:r>
        <w:r w:rsidR="00371A86">
          <w:rPr>
            <w:webHidden/>
          </w:rPr>
          <w:t>37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1" w:history="1">
        <w:r w:rsidR="00D35B1A" w:rsidRPr="00111DA4">
          <w:rPr>
            <w:rStyle w:val="Hyperlink"/>
          </w:rPr>
          <w:t>3.10 Data Analysis</w:t>
        </w:r>
        <w:r w:rsidR="00D35B1A">
          <w:rPr>
            <w:webHidden/>
          </w:rPr>
          <w:tab/>
        </w:r>
        <w:r w:rsidR="00D35B1A">
          <w:rPr>
            <w:webHidden/>
          </w:rPr>
          <w:fldChar w:fldCharType="begin"/>
        </w:r>
        <w:r w:rsidR="00D35B1A">
          <w:rPr>
            <w:webHidden/>
          </w:rPr>
          <w:instrText xml:space="preserve"> PAGEREF _Toc75852831 \h </w:instrText>
        </w:r>
        <w:r w:rsidR="00D35B1A">
          <w:rPr>
            <w:webHidden/>
          </w:rPr>
        </w:r>
        <w:r w:rsidR="00D35B1A">
          <w:rPr>
            <w:webHidden/>
          </w:rPr>
          <w:fldChar w:fldCharType="separate"/>
        </w:r>
        <w:r w:rsidR="00371A86">
          <w:rPr>
            <w:webHidden/>
          </w:rPr>
          <w:t>38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2" w:history="1">
        <w:r w:rsidR="00D35B1A" w:rsidRPr="00111DA4">
          <w:rPr>
            <w:rStyle w:val="Hyperlink"/>
          </w:rPr>
          <w:t>3.11 Ethical Considerations</w:t>
        </w:r>
        <w:r w:rsidR="00D35B1A">
          <w:rPr>
            <w:webHidden/>
          </w:rPr>
          <w:tab/>
        </w:r>
        <w:r w:rsidR="00D35B1A">
          <w:rPr>
            <w:webHidden/>
          </w:rPr>
          <w:fldChar w:fldCharType="begin"/>
        </w:r>
        <w:r w:rsidR="00D35B1A">
          <w:rPr>
            <w:webHidden/>
          </w:rPr>
          <w:instrText xml:space="preserve"> PAGEREF _Toc75852832 \h </w:instrText>
        </w:r>
        <w:r w:rsidR="00D35B1A">
          <w:rPr>
            <w:webHidden/>
          </w:rPr>
        </w:r>
        <w:r w:rsidR="00D35B1A">
          <w:rPr>
            <w:webHidden/>
          </w:rPr>
          <w:fldChar w:fldCharType="separate"/>
        </w:r>
        <w:r w:rsidR="00371A86">
          <w:rPr>
            <w:webHidden/>
          </w:rPr>
          <w:t>39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3" w:history="1">
        <w:r w:rsidR="00D35B1A" w:rsidRPr="00111DA4">
          <w:rPr>
            <w:rStyle w:val="Hyperlink"/>
          </w:rPr>
          <w:t>3.11.1 Authorisation to conduct research</w:t>
        </w:r>
        <w:r w:rsidR="00D35B1A">
          <w:rPr>
            <w:webHidden/>
          </w:rPr>
          <w:tab/>
        </w:r>
        <w:r w:rsidR="00D35B1A">
          <w:rPr>
            <w:webHidden/>
          </w:rPr>
          <w:fldChar w:fldCharType="begin"/>
        </w:r>
        <w:r w:rsidR="00D35B1A">
          <w:rPr>
            <w:webHidden/>
          </w:rPr>
          <w:instrText xml:space="preserve"> PAGEREF _Toc75852833 \h </w:instrText>
        </w:r>
        <w:r w:rsidR="00D35B1A">
          <w:rPr>
            <w:webHidden/>
          </w:rPr>
        </w:r>
        <w:r w:rsidR="00D35B1A">
          <w:rPr>
            <w:webHidden/>
          </w:rPr>
          <w:fldChar w:fldCharType="separate"/>
        </w:r>
        <w:r w:rsidR="00371A86">
          <w:rPr>
            <w:webHidden/>
          </w:rPr>
          <w:t>39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4" w:history="1">
        <w:r w:rsidR="00D35B1A" w:rsidRPr="00111DA4">
          <w:rPr>
            <w:rStyle w:val="Hyperlink"/>
          </w:rPr>
          <w:t>3.11.2 Informed Consent</w:t>
        </w:r>
        <w:r w:rsidR="00D35B1A">
          <w:rPr>
            <w:webHidden/>
          </w:rPr>
          <w:tab/>
        </w:r>
        <w:r w:rsidR="00D35B1A">
          <w:rPr>
            <w:webHidden/>
          </w:rPr>
          <w:fldChar w:fldCharType="begin"/>
        </w:r>
        <w:r w:rsidR="00D35B1A">
          <w:rPr>
            <w:webHidden/>
          </w:rPr>
          <w:instrText xml:space="preserve"> PAGEREF _Toc75852834 \h </w:instrText>
        </w:r>
        <w:r w:rsidR="00D35B1A">
          <w:rPr>
            <w:webHidden/>
          </w:rPr>
        </w:r>
        <w:r w:rsidR="00D35B1A">
          <w:rPr>
            <w:webHidden/>
          </w:rPr>
          <w:fldChar w:fldCharType="separate"/>
        </w:r>
        <w:r w:rsidR="00371A86">
          <w:rPr>
            <w:webHidden/>
          </w:rPr>
          <w:t>39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5" w:history="1">
        <w:r w:rsidR="00D35B1A" w:rsidRPr="00111DA4">
          <w:rPr>
            <w:rStyle w:val="Hyperlink"/>
          </w:rPr>
          <w:t>3.11.3 Confidentiality and Concealment</w:t>
        </w:r>
        <w:r w:rsidR="00D35B1A">
          <w:rPr>
            <w:webHidden/>
          </w:rPr>
          <w:tab/>
        </w:r>
        <w:r w:rsidR="00D35B1A">
          <w:rPr>
            <w:webHidden/>
          </w:rPr>
          <w:fldChar w:fldCharType="begin"/>
        </w:r>
        <w:r w:rsidR="00D35B1A">
          <w:rPr>
            <w:webHidden/>
          </w:rPr>
          <w:instrText xml:space="preserve"> PAGEREF _Toc75852835 \h </w:instrText>
        </w:r>
        <w:r w:rsidR="00D35B1A">
          <w:rPr>
            <w:webHidden/>
          </w:rPr>
        </w:r>
        <w:r w:rsidR="00D35B1A">
          <w:rPr>
            <w:webHidden/>
          </w:rPr>
          <w:fldChar w:fldCharType="separate"/>
        </w:r>
        <w:r w:rsidR="00371A86">
          <w:rPr>
            <w:webHidden/>
          </w:rPr>
          <w:t>39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6" w:history="1">
        <w:r w:rsidR="00D35B1A" w:rsidRPr="00111DA4">
          <w:rPr>
            <w:rStyle w:val="Hyperlink"/>
          </w:rPr>
          <w:t>3.11.4 Right to access information</w:t>
        </w:r>
        <w:r w:rsidR="00D35B1A">
          <w:rPr>
            <w:webHidden/>
          </w:rPr>
          <w:tab/>
        </w:r>
        <w:r w:rsidR="00D35B1A">
          <w:rPr>
            <w:webHidden/>
          </w:rPr>
          <w:fldChar w:fldCharType="begin"/>
        </w:r>
        <w:r w:rsidR="00D35B1A">
          <w:rPr>
            <w:webHidden/>
          </w:rPr>
          <w:instrText xml:space="preserve"> PAGEREF _Toc75852836 \h </w:instrText>
        </w:r>
        <w:r w:rsidR="00D35B1A">
          <w:rPr>
            <w:webHidden/>
          </w:rPr>
        </w:r>
        <w:r w:rsidR="00D35B1A">
          <w:rPr>
            <w:webHidden/>
          </w:rPr>
          <w:fldChar w:fldCharType="separate"/>
        </w:r>
        <w:r w:rsidR="00371A86">
          <w:rPr>
            <w:webHidden/>
          </w:rPr>
          <w:t>40</w:t>
        </w:r>
        <w:r w:rsidR="00D35B1A">
          <w:rPr>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37" w:history="1">
        <w:r w:rsidR="00D35B1A" w:rsidRPr="00111DA4">
          <w:rPr>
            <w:rStyle w:val="Hyperlink"/>
            <w:noProof/>
          </w:rPr>
          <w:t>CHAPTER FOUR</w:t>
        </w:r>
        <w:r w:rsidR="00D35B1A">
          <w:rPr>
            <w:noProof/>
            <w:webHidden/>
          </w:rPr>
          <w:tab/>
        </w:r>
        <w:r w:rsidR="00D35B1A">
          <w:rPr>
            <w:noProof/>
            <w:webHidden/>
          </w:rPr>
          <w:fldChar w:fldCharType="begin"/>
        </w:r>
        <w:r w:rsidR="00D35B1A">
          <w:rPr>
            <w:noProof/>
            <w:webHidden/>
          </w:rPr>
          <w:instrText xml:space="preserve"> PAGEREF _Toc75852837 \h </w:instrText>
        </w:r>
        <w:r w:rsidR="00D35B1A">
          <w:rPr>
            <w:noProof/>
            <w:webHidden/>
          </w:rPr>
        </w:r>
        <w:r w:rsidR="00D35B1A">
          <w:rPr>
            <w:noProof/>
            <w:webHidden/>
          </w:rPr>
          <w:fldChar w:fldCharType="separate"/>
        </w:r>
        <w:r w:rsidR="00371A86">
          <w:rPr>
            <w:noProof/>
            <w:webHidden/>
          </w:rPr>
          <w:t>41</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38" w:history="1">
        <w:r w:rsidR="00D35B1A" w:rsidRPr="00111DA4">
          <w:rPr>
            <w:rStyle w:val="Hyperlink"/>
            <w:noProof/>
          </w:rPr>
          <w:t>RESEARCH FINDINGS AND DISCUSSIONS</w:t>
        </w:r>
        <w:r w:rsidR="00D35B1A">
          <w:rPr>
            <w:noProof/>
            <w:webHidden/>
          </w:rPr>
          <w:tab/>
        </w:r>
        <w:r w:rsidR="00D35B1A">
          <w:rPr>
            <w:noProof/>
            <w:webHidden/>
          </w:rPr>
          <w:fldChar w:fldCharType="begin"/>
        </w:r>
        <w:r w:rsidR="00D35B1A">
          <w:rPr>
            <w:noProof/>
            <w:webHidden/>
          </w:rPr>
          <w:instrText xml:space="preserve"> PAGEREF _Toc75852838 \h </w:instrText>
        </w:r>
        <w:r w:rsidR="00D35B1A">
          <w:rPr>
            <w:noProof/>
            <w:webHidden/>
          </w:rPr>
        </w:r>
        <w:r w:rsidR="00D35B1A">
          <w:rPr>
            <w:noProof/>
            <w:webHidden/>
          </w:rPr>
          <w:fldChar w:fldCharType="separate"/>
        </w:r>
        <w:r w:rsidR="00371A86">
          <w:rPr>
            <w:noProof/>
            <w:webHidden/>
          </w:rPr>
          <w:t>41</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39" w:history="1">
        <w:r w:rsidR="00D35B1A" w:rsidRPr="00111DA4">
          <w:rPr>
            <w:rStyle w:val="Hyperlink"/>
          </w:rPr>
          <w:t>4.0 Introduction</w:t>
        </w:r>
        <w:r w:rsidR="00D35B1A">
          <w:rPr>
            <w:webHidden/>
          </w:rPr>
          <w:tab/>
        </w:r>
        <w:r w:rsidR="00D35B1A">
          <w:rPr>
            <w:webHidden/>
          </w:rPr>
          <w:fldChar w:fldCharType="begin"/>
        </w:r>
        <w:r w:rsidR="00D35B1A">
          <w:rPr>
            <w:webHidden/>
          </w:rPr>
          <w:instrText xml:space="preserve"> PAGEREF _Toc75852839 \h </w:instrText>
        </w:r>
        <w:r w:rsidR="00D35B1A">
          <w:rPr>
            <w:webHidden/>
          </w:rPr>
        </w:r>
        <w:r w:rsidR="00D35B1A">
          <w:rPr>
            <w:webHidden/>
          </w:rPr>
          <w:fldChar w:fldCharType="separate"/>
        </w:r>
        <w:r w:rsidR="00371A86">
          <w:rPr>
            <w:webHidden/>
          </w:rPr>
          <w:t>41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0" w:history="1">
        <w:r w:rsidR="00D35B1A" w:rsidRPr="00111DA4">
          <w:rPr>
            <w:rStyle w:val="Hyperlink"/>
          </w:rPr>
          <w:t>4.1 Demographic Information of Respondents</w:t>
        </w:r>
        <w:r w:rsidR="00D35B1A">
          <w:rPr>
            <w:webHidden/>
          </w:rPr>
          <w:tab/>
        </w:r>
        <w:r w:rsidR="00D35B1A">
          <w:rPr>
            <w:webHidden/>
          </w:rPr>
          <w:fldChar w:fldCharType="begin"/>
        </w:r>
        <w:r w:rsidR="00D35B1A">
          <w:rPr>
            <w:webHidden/>
          </w:rPr>
          <w:instrText xml:space="preserve"> PAGEREF _Toc75852840 \h </w:instrText>
        </w:r>
        <w:r w:rsidR="00D35B1A">
          <w:rPr>
            <w:webHidden/>
          </w:rPr>
        </w:r>
        <w:r w:rsidR="00D35B1A">
          <w:rPr>
            <w:webHidden/>
          </w:rPr>
          <w:fldChar w:fldCharType="separate"/>
        </w:r>
        <w:r w:rsidR="00371A86">
          <w:rPr>
            <w:webHidden/>
          </w:rPr>
          <w:t>41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1" w:history="1">
        <w:r w:rsidR="00D35B1A" w:rsidRPr="00111DA4">
          <w:rPr>
            <w:rStyle w:val="Hyperlink"/>
          </w:rPr>
          <w:t>4.1.1 Academic Performance of Girls in KCSE Mathematics</w:t>
        </w:r>
        <w:r w:rsidR="00D35B1A">
          <w:rPr>
            <w:webHidden/>
          </w:rPr>
          <w:tab/>
        </w:r>
        <w:r w:rsidR="00D35B1A">
          <w:rPr>
            <w:webHidden/>
          </w:rPr>
          <w:fldChar w:fldCharType="begin"/>
        </w:r>
        <w:r w:rsidR="00D35B1A">
          <w:rPr>
            <w:webHidden/>
          </w:rPr>
          <w:instrText xml:space="preserve"> PAGEREF _Toc75852841 \h </w:instrText>
        </w:r>
        <w:r w:rsidR="00D35B1A">
          <w:rPr>
            <w:webHidden/>
          </w:rPr>
        </w:r>
        <w:r w:rsidR="00D35B1A">
          <w:rPr>
            <w:webHidden/>
          </w:rPr>
          <w:fldChar w:fldCharType="separate"/>
        </w:r>
        <w:r w:rsidR="00371A86">
          <w:rPr>
            <w:webHidden/>
          </w:rPr>
          <w:t>42</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2" w:history="1">
        <w:r w:rsidR="00D35B1A" w:rsidRPr="00111DA4">
          <w:rPr>
            <w:rStyle w:val="Hyperlink"/>
          </w:rPr>
          <w:t>4.2 Teaching Methods andGirls’ Performance in KCSE Mathematics</w:t>
        </w:r>
        <w:r w:rsidR="00D35B1A">
          <w:rPr>
            <w:webHidden/>
          </w:rPr>
          <w:tab/>
        </w:r>
        <w:r w:rsidR="00D35B1A">
          <w:rPr>
            <w:webHidden/>
          </w:rPr>
          <w:fldChar w:fldCharType="begin"/>
        </w:r>
        <w:r w:rsidR="00D35B1A">
          <w:rPr>
            <w:webHidden/>
          </w:rPr>
          <w:instrText xml:space="preserve"> PAGEREF _Toc75852842 \h </w:instrText>
        </w:r>
        <w:r w:rsidR="00D35B1A">
          <w:rPr>
            <w:webHidden/>
          </w:rPr>
        </w:r>
        <w:r w:rsidR="00D35B1A">
          <w:rPr>
            <w:webHidden/>
          </w:rPr>
          <w:fldChar w:fldCharType="separate"/>
        </w:r>
        <w:r w:rsidR="00371A86">
          <w:rPr>
            <w:webHidden/>
          </w:rPr>
          <w:t>43</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3" w:history="1">
        <w:r w:rsidR="00D35B1A" w:rsidRPr="00111DA4">
          <w:rPr>
            <w:rStyle w:val="Hyperlink"/>
          </w:rPr>
          <w:t>4.3 Motivation andGirls Performance in KCSE Mathematics</w:t>
        </w:r>
        <w:r w:rsidR="00D35B1A">
          <w:rPr>
            <w:webHidden/>
          </w:rPr>
          <w:tab/>
        </w:r>
        <w:r w:rsidR="00D35B1A">
          <w:rPr>
            <w:webHidden/>
          </w:rPr>
          <w:fldChar w:fldCharType="begin"/>
        </w:r>
        <w:r w:rsidR="00D35B1A">
          <w:rPr>
            <w:webHidden/>
          </w:rPr>
          <w:instrText xml:space="preserve"> PAGEREF _Toc75852843 \h </w:instrText>
        </w:r>
        <w:r w:rsidR="00D35B1A">
          <w:rPr>
            <w:webHidden/>
          </w:rPr>
        </w:r>
        <w:r w:rsidR="00D35B1A">
          <w:rPr>
            <w:webHidden/>
          </w:rPr>
          <w:fldChar w:fldCharType="separate"/>
        </w:r>
        <w:r w:rsidR="00371A86">
          <w:rPr>
            <w:webHidden/>
          </w:rPr>
          <w:t>50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4" w:history="1">
        <w:r w:rsidR="00D35B1A" w:rsidRPr="00111DA4">
          <w:rPr>
            <w:rStyle w:val="Hyperlink"/>
          </w:rPr>
          <w:t>4.4 Instructional Materials and Girls Performance in KCSE Mathematics</w:t>
        </w:r>
        <w:r w:rsidR="00D35B1A">
          <w:rPr>
            <w:webHidden/>
          </w:rPr>
          <w:tab/>
        </w:r>
        <w:r w:rsidR="00D35B1A">
          <w:rPr>
            <w:webHidden/>
          </w:rPr>
          <w:fldChar w:fldCharType="begin"/>
        </w:r>
        <w:r w:rsidR="00D35B1A">
          <w:rPr>
            <w:webHidden/>
          </w:rPr>
          <w:instrText xml:space="preserve"> PAGEREF _Toc75852844 \h </w:instrText>
        </w:r>
        <w:r w:rsidR="00D35B1A">
          <w:rPr>
            <w:webHidden/>
          </w:rPr>
        </w:r>
        <w:r w:rsidR="00D35B1A">
          <w:rPr>
            <w:webHidden/>
          </w:rPr>
          <w:fldChar w:fldCharType="separate"/>
        </w:r>
        <w:r w:rsidR="00371A86">
          <w:rPr>
            <w:webHidden/>
          </w:rPr>
          <w:t>56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5" w:history="1">
        <w:r w:rsidR="00D35B1A" w:rsidRPr="00111DA4">
          <w:rPr>
            <w:rStyle w:val="Hyperlink"/>
          </w:rPr>
          <w:t>4.5 Girls’ Students Attitudes andGirls Performance in KCSE Mathematics</w:t>
        </w:r>
        <w:r w:rsidR="00D35B1A">
          <w:rPr>
            <w:webHidden/>
          </w:rPr>
          <w:tab/>
        </w:r>
        <w:r w:rsidR="00D35B1A">
          <w:rPr>
            <w:webHidden/>
          </w:rPr>
          <w:fldChar w:fldCharType="begin"/>
        </w:r>
        <w:r w:rsidR="00D35B1A">
          <w:rPr>
            <w:webHidden/>
          </w:rPr>
          <w:instrText xml:space="preserve"> PAGEREF _Toc75852845 \h </w:instrText>
        </w:r>
        <w:r w:rsidR="00D35B1A">
          <w:rPr>
            <w:webHidden/>
          </w:rPr>
        </w:r>
        <w:r w:rsidR="00D35B1A">
          <w:rPr>
            <w:webHidden/>
          </w:rPr>
          <w:fldChar w:fldCharType="separate"/>
        </w:r>
        <w:r w:rsidR="00371A86">
          <w:rPr>
            <w:webHidden/>
          </w:rPr>
          <w:t>63</w:t>
        </w:r>
        <w:r w:rsidR="00D35B1A">
          <w:rPr>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46" w:history="1">
        <w:r w:rsidR="00D35B1A" w:rsidRPr="00111DA4">
          <w:rPr>
            <w:rStyle w:val="Hyperlink"/>
            <w:noProof/>
          </w:rPr>
          <w:t>CHAPTER FIVE</w:t>
        </w:r>
        <w:r w:rsidR="00D35B1A">
          <w:rPr>
            <w:noProof/>
            <w:webHidden/>
          </w:rPr>
          <w:tab/>
        </w:r>
        <w:r w:rsidR="00D35B1A">
          <w:rPr>
            <w:noProof/>
            <w:webHidden/>
          </w:rPr>
          <w:fldChar w:fldCharType="begin"/>
        </w:r>
        <w:r w:rsidR="00D35B1A">
          <w:rPr>
            <w:noProof/>
            <w:webHidden/>
          </w:rPr>
          <w:instrText xml:space="preserve"> PAGEREF _Toc75852846 \h </w:instrText>
        </w:r>
        <w:r w:rsidR="00D35B1A">
          <w:rPr>
            <w:noProof/>
            <w:webHidden/>
          </w:rPr>
        </w:r>
        <w:r w:rsidR="00D35B1A">
          <w:rPr>
            <w:noProof/>
            <w:webHidden/>
          </w:rPr>
          <w:fldChar w:fldCharType="separate"/>
        </w:r>
        <w:r w:rsidR="00371A86">
          <w:rPr>
            <w:noProof/>
            <w:webHidden/>
          </w:rPr>
          <w:t>73</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47" w:history="1">
        <w:r w:rsidR="00D35B1A" w:rsidRPr="00111DA4">
          <w:rPr>
            <w:rStyle w:val="Hyperlink"/>
            <w:noProof/>
          </w:rPr>
          <w:t>SUMMARY, CONCLUSIONS AND RECOMMENDATIONS</w:t>
        </w:r>
        <w:r w:rsidR="00D35B1A">
          <w:rPr>
            <w:noProof/>
            <w:webHidden/>
          </w:rPr>
          <w:tab/>
        </w:r>
        <w:r w:rsidR="00D35B1A">
          <w:rPr>
            <w:noProof/>
            <w:webHidden/>
          </w:rPr>
          <w:fldChar w:fldCharType="begin"/>
        </w:r>
        <w:r w:rsidR="00D35B1A">
          <w:rPr>
            <w:noProof/>
            <w:webHidden/>
          </w:rPr>
          <w:instrText xml:space="preserve"> PAGEREF _Toc75852847 \h </w:instrText>
        </w:r>
        <w:r w:rsidR="00D35B1A">
          <w:rPr>
            <w:noProof/>
            <w:webHidden/>
          </w:rPr>
        </w:r>
        <w:r w:rsidR="00D35B1A">
          <w:rPr>
            <w:noProof/>
            <w:webHidden/>
          </w:rPr>
          <w:fldChar w:fldCharType="separate"/>
        </w:r>
        <w:r w:rsidR="00371A86">
          <w:rPr>
            <w:noProof/>
            <w:webHidden/>
          </w:rPr>
          <w:t>73</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8" w:history="1">
        <w:r w:rsidR="00D35B1A" w:rsidRPr="00111DA4">
          <w:rPr>
            <w:rStyle w:val="Hyperlink"/>
          </w:rPr>
          <w:t>5.0 Introduction</w:t>
        </w:r>
        <w:r w:rsidR="00D35B1A">
          <w:rPr>
            <w:webHidden/>
          </w:rPr>
          <w:tab/>
        </w:r>
        <w:r w:rsidR="00D35B1A">
          <w:rPr>
            <w:webHidden/>
          </w:rPr>
          <w:fldChar w:fldCharType="begin"/>
        </w:r>
        <w:r w:rsidR="00D35B1A">
          <w:rPr>
            <w:webHidden/>
          </w:rPr>
          <w:instrText xml:space="preserve"> PAGEREF _Toc75852848 \h </w:instrText>
        </w:r>
        <w:r w:rsidR="00D35B1A">
          <w:rPr>
            <w:webHidden/>
          </w:rPr>
        </w:r>
        <w:r w:rsidR="00D35B1A">
          <w:rPr>
            <w:webHidden/>
          </w:rPr>
          <w:fldChar w:fldCharType="separate"/>
        </w:r>
        <w:r w:rsidR="00371A86">
          <w:rPr>
            <w:webHidden/>
          </w:rPr>
          <w:t>73</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49" w:history="1">
        <w:r w:rsidR="00D35B1A" w:rsidRPr="00111DA4">
          <w:rPr>
            <w:rStyle w:val="Hyperlink"/>
          </w:rPr>
          <w:t>5.1 Summary of Findings</w:t>
        </w:r>
        <w:r w:rsidR="00D35B1A">
          <w:rPr>
            <w:webHidden/>
          </w:rPr>
          <w:tab/>
        </w:r>
        <w:r w:rsidR="00D35B1A">
          <w:rPr>
            <w:webHidden/>
          </w:rPr>
          <w:fldChar w:fldCharType="begin"/>
        </w:r>
        <w:r w:rsidR="00D35B1A">
          <w:rPr>
            <w:webHidden/>
          </w:rPr>
          <w:instrText xml:space="preserve"> PAGEREF _Toc75852849 \h </w:instrText>
        </w:r>
        <w:r w:rsidR="00D35B1A">
          <w:rPr>
            <w:webHidden/>
          </w:rPr>
        </w:r>
        <w:r w:rsidR="00D35B1A">
          <w:rPr>
            <w:webHidden/>
          </w:rPr>
          <w:fldChar w:fldCharType="separate"/>
        </w:r>
        <w:r w:rsidR="00371A86">
          <w:rPr>
            <w:webHidden/>
          </w:rPr>
          <w:t>73</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0" w:history="1">
        <w:r w:rsidR="00D35B1A" w:rsidRPr="00111DA4">
          <w:rPr>
            <w:rStyle w:val="Hyperlink"/>
          </w:rPr>
          <w:t>5.1.1 Teaching Methodology and Girls Performance in KCSEMathematics</w:t>
        </w:r>
        <w:r w:rsidR="00D35B1A">
          <w:rPr>
            <w:webHidden/>
          </w:rPr>
          <w:tab/>
        </w:r>
        <w:r w:rsidR="00D35B1A">
          <w:rPr>
            <w:webHidden/>
          </w:rPr>
          <w:fldChar w:fldCharType="begin"/>
        </w:r>
        <w:r w:rsidR="00D35B1A">
          <w:rPr>
            <w:webHidden/>
          </w:rPr>
          <w:instrText xml:space="preserve"> PAGEREF _Toc75852850 \h </w:instrText>
        </w:r>
        <w:r w:rsidR="00D35B1A">
          <w:rPr>
            <w:webHidden/>
          </w:rPr>
        </w:r>
        <w:r w:rsidR="00D35B1A">
          <w:rPr>
            <w:webHidden/>
          </w:rPr>
          <w:fldChar w:fldCharType="separate"/>
        </w:r>
        <w:r w:rsidR="00371A86">
          <w:rPr>
            <w:webHidden/>
          </w:rPr>
          <w:t>73</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1" w:history="1">
        <w:r w:rsidR="00D35B1A" w:rsidRPr="00111DA4">
          <w:rPr>
            <w:rStyle w:val="Hyperlink"/>
          </w:rPr>
          <w:t>5.1.2 Motivation of Students and Girls Performance in KCSEMathematics</w:t>
        </w:r>
        <w:r w:rsidR="00D35B1A">
          <w:rPr>
            <w:webHidden/>
          </w:rPr>
          <w:tab/>
        </w:r>
        <w:r w:rsidR="00D35B1A">
          <w:rPr>
            <w:webHidden/>
          </w:rPr>
          <w:fldChar w:fldCharType="begin"/>
        </w:r>
        <w:r w:rsidR="00D35B1A">
          <w:rPr>
            <w:webHidden/>
          </w:rPr>
          <w:instrText xml:space="preserve"> PAGEREF _Toc75852851 \h </w:instrText>
        </w:r>
        <w:r w:rsidR="00D35B1A">
          <w:rPr>
            <w:webHidden/>
          </w:rPr>
        </w:r>
        <w:r w:rsidR="00D35B1A">
          <w:rPr>
            <w:webHidden/>
          </w:rPr>
          <w:fldChar w:fldCharType="separate"/>
        </w:r>
        <w:r w:rsidR="00371A86">
          <w:rPr>
            <w:webHidden/>
          </w:rPr>
          <w:t>74</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2" w:history="1">
        <w:r w:rsidR="00D35B1A" w:rsidRPr="00111DA4">
          <w:rPr>
            <w:rStyle w:val="Hyperlink"/>
          </w:rPr>
          <w:t>5.1.3 Instructional Resources Use and Girls Performance in KCSEMathematics</w:t>
        </w:r>
        <w:r w:rsidR="00D35B1A">
          <w:rPr>
            <w:webHidden/>
          </w:rPr>
          <w:tab/>
        </w:r>
        <w:r w:rsidR="00D35B1A">
          <w:rPr>
            <w:webHidden/>
          </w:rPr>
          <w:fldChar w:fldCharType="begin"/>
        </w:r>
        <w:r w:rsidR="00D35B1A">
          <w:rPr>
            <w:webHidden/>
          </w:rPr>
          <w:instrText xml:space="preserve"> PAGEREF _Toc75852852 \h </w:instrText>
        </w:r>
        <w:r w:rsidR="00D35B1A">
          <w:rPr>
            <w:webHidden/>
          </w:rPr>
        </w:r>
        <w:r w:rsidR="00D35B1A">
          <w:rPr>
            <w:webHidden/>
          </w:rPr>
          <w:fldChar w:fldCharType="separate"/>
        </w:r>
        <w:r w:rsidR="00371A86">
          <w:rPr>
            <w:webHidden/>
          </w:rPr>
          <w:t>76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3" w:history="1">
        <w:r w:rsidR="00D35B1A" w:rsidRPr="00111DA4">
          <w:rPr>
            <w:rStyle w:val="Hyperlink"/>
          </w:rPr>
          <w:t>5.1.4 Students Attitude and Girls Performance in KCSEMathematics</w:t>
        </w:r>
        <w:r w:rsidR="00D35B1A">
          <w:rPr>
            <w:webHidden/>
          </w:rPr>
          <w:tab/>
        </w:r>
        <w:r w:rsidR="00D35B1A">
          <w:rPr>
            <w:webHidden/>
          </w:rPr>
          <w:fldChar w:fldCharType="begin"/>
        </w:r>
        <w:r w:rsidR="00D35B1A">
          <w:rPr>
            <w:webHidden/>
          </w:rPr>
          <w:instrText xml:space="preserve"> PAGEREF _Toc75852853 \h </w:instrText>
        </w:r>
        <w:r w:rsidR="00D35B1A">
          <w:rPr>
            <w:webHidden/>
          </w:rPr>
        </w:r>
        <w:r w:rsidR="00D35B1A">
          <w:rPr>
            <w:webHidden/>
          </w:rPr>
          <w:fldChar w:fldCharType="separate"/>
        </w:r>
        <w:r w:rsidR="00371A86">
          <w:rPr>
            <w:webHidden/>
          </w:rPr>
          <w:t>77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4" w:history="1">
        <w:r w:rsidR="00D35B1A" w:rsidRPr="00111DA4">
          <w:rPr>
            <w:rStyle w:val="Hyperlink"/>
          </w:rPr>
          <w:t>5.2 Conclusions</w:t>
        </w:r>
        <w:r w:rsidR="00D35B1A">
          <w:rPr>
            <w:webHidden/>
          </w:rPr>
          <w:tab/>
        </w:r>
        <w:r w:rsidR="00D35B1A">
          <w:rPr>
            <w:webHidden/>
          </w:rPr>
          <w:fldChar w:fldCharType="begin"/>
        </w:r>
        <w:r w:rsidR="00D35B1A">
          <w:rPr>
            <w:webHidden/>
          </w:rPr>
          <w:instrText xml:space="preserve"> PAGEREF _Toc75852854 \h </w:instrText>
        </w:r>
        <w:r w:rsidR="00D35B1A">
          <w:rPr>
            <w:webHidden/>
          </w:rPr>
        </w:r>
        <w:r w:rsidR="00D35B1A">
          <w:rPr>
            <w:webHidden/>
          </w:rPr>
          <w:fldChar w:fldCharType="separate"/>
        </w:r>
        <w:r w:rsidR="00371A86">
          <w:rPr>
            <w:webHidden/>
          </w:rPr>
          <w:t>77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5" w:history="1">
        <w:r w:rsidR="00D35B1A" w:rsidRPr="00111DA4">
          <w:rPr>
            <w:rStyle w:val="Hyperlink"/>
          </w:rPr>
          <w:t>5.3 Recommendations for Practice</w:t>
        </w:r>
        <w:r w:rsidR="00D35B1A">
          <w:rPr>
            <w:webHidden/>
          </w:rPr>
          <w:tab/>
        </w:r>
        <w:r w:rsidR="00D35B1A">
          <w:rPr>
            <w:webHidden/>
          </w:rPr>
          <w:fldChar w:fldCharType="begin"/>
        </w:r>
        <w:r w:rsidR="00D35B1A">
          <w:rPr>
            <w:webHidden/>
          </w:rPr>
          <w:instrText xml:space="preserve"> PAGEREF _Toc75852855 \h </w:instrText>
        </w:r>
        <w:r w:rsidR="00D35B1A">
          <w:rPr>
            <w:webHidden/>
          </w:rPr>
        </w:r>
        <w:r w:rsidR="00D35B1A">
          <w:rPr>
            <w:webHidden/>
          </w:rPr>
          <w:fldChar w:fldCharType="separate"/>
        </w:r>
        <w:r w:rsidR="00371A86">
          <w:rPr>
            <w:webHidden/>
          </w:rPr>
          <w:t>79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6" w:history="1">
        <w:r w:rsidR="00D35B1A" w:rsidRPr="00111DA4">
          <w:rPr>
            <w:rStyle w:val="Hyperlink"/>
          </w:rPr>
          <w:t>5.4Recommendations for Further Research</w:t>
        </w:r>
        <w:r w:rsidR="00D35B1A">
          <w:rPr>
            <w:webHidden/>
          </w:rPr>
          <w:tab/>
        </w:r>
        <w:r w:rsidR="00D35B1A">
          <w:rPr>
            <w:webHidden/>
          </w:rPr>
          <w:fldChar w:fldCharType="begin"/>
        </w:r>
        <w:r w:rsidR="00D35B1A">
          <w:rPr>
            <w:webHidden/>
          </w:rPr>
          <w:instrText xml:space="preserve"> PAGEREF _Toc75852856 \h </w:instrText>
        </w:r>
        <w:r w:rsidR="00D35B1A">
          <w:rPr>
            <w:webHidden/>
          </w:rPr>
        </w:r>
        <w:r w:rsidR="00D35B1A">
          <w:rPr>
            <w:webHidden/>
          </w:rPr>
          <w:fldChar w:fldCharType="separate"/>
        </w:r>
        <w:r w:rsidR="00371A86">
          <w:rPr>
            <w:webHidden/>
          </w:rPr>
          <w:t>80</w:t>
        </w:r>
        <w:r w:rsidR="00D35B1A">
          <w:rPr>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57" w:history="1">
        <w:r w:rsidR="00D35B1A" w:rsidRPr="00111DA4">
          <w:rPr>
            <w:rStyle w:val="Hyperlink"/>
            <w:noProof/>
          </w:rPr>
          <w:t>REFERENCES</w:t>
        </w:r>
        <w:r w:rsidR="00D35B1A">
          <w:rPr>
            <w:noProof/>
            <w:webHidden/>
          </w:rPr>
          <w:tab/>
        </w:r>
        <w:r w:rsidR="00D35B1A">
          <w:rPr>
            <w:noProof/>
            <w:webHidden/>
          </w:rPr>
          <w:fldChar w:fldCharType="begin"/>
        </w:r>
        <w:r w:rsidR="00D35B1A">
          <w:rPr>
            <w:noProof/>
            <w:webHidden/>
          </w:rPr>
          <w:instrText xml:space="preserve"> PAGEREF _Toc75852857 \h </w:instrText>
        </w:r>
        <w:r w:rsidR="00D35B1A">
          <w:rPr>
            <w:noProof/>
            <w:webHidden/>
          </w:rPr>
        </w:r>
        <w:r w:rsidR="00D35B1A">
          <w:rPr>
            <w:noProof/>
            <w:webHidden/>
          </w:rPr>
          <w:fldChar w:fldCharType="separate"/>
        </w:r>
        <w:r w:rsidR="00371A86">
          <w:rPr>
            <w:noProof/>
            <w:webHidden/>
          </w:rPr>
          <w:t>81</w:t>
        </w:r>
        <w:r w:rsidR="00D35B1A">
          <w:rPr>
            <w:noProof/>
            <w:webHidden/>
          </w:rPr>
          <w:fldChar w:fldCharType="end"/>
        </w:r>
      </w:hyperlink>
    </w:p>
    <w:p w:rsidR="00D35B1A" w:rsidRDefault="004C5B45">
      <w:pPr>
        <w:pStyle w:val="TOC1"/>
        <w:tabs>
          <w:tab w:val="right" w:leader="dot" w:pos="8875"/>
        </w:tabs>
        <w:rPr>
          <w:rFonts w:asciiTheme="minorHAnsi" w:eastAsiaTheme="minorEastAsia" w:hAnsiTheme="minorHAnsi" w:cstheme="minorBidi"/>
          <w:b w:val="0"/>
          <w:noProof/>
          <w:sz w:val="22"/>
          <w:lang w:val="en-US"/>
        </w:rPr>
      </w:pPr>
      <w:hyperlink w:anchor="_Toc75852858" w:history="1">
        <w:r w:rsidR="00D35B1A" w:rsidRPr="00111DA4">
          <w:rPr>
            <w:rStyle w:val="Hyperlink"/>
            <w:noProof/>
          </w:rPr>
          <w:t>APPENDICES</w:t>
        </w:r>
        <w:r w:rsidR="00D35B1A">
          <w:rPr>
            <w:noProof/>
            <w:webHidden/>
          </w:rPr>
          <w:tab/>
        </w:r>
        <w:r w:rsidR="00D35B1A">
          <w:rPr>
            <w:noProof/>
            <w:webHidden/>
          </w:rPr>
          <w:fldChar w:fldCharType="begin"/>
        </w:r>
        <w:r w:rsidR="00D35B1A">
          <w:rPr>
            <w:noProof/>
            <w:webHidden/>
          </w:rPr>
          <w:instrText xml:space="preserve"> PAGEREF _Toc75852858 \h </w:instrText>
        </w:r>
        <w:r w:rsidR="00D35B1A">
          <w:rPr>
            <w:noProof/>
            <w:webHidden/>
          </w:rPr>
        </w:r>
        <w:r w:rsidR="00D35B1A">
          <w:rPr>
            <w:noProof/>
            <w:webHidden/>
          </w:rPr>
          <w:fldChar w:fldCharType="separate"/>
        </w:r>
        <w:r w:rsidR="00371A86">
          <w:rPr>
            <w:noProof/>
            <w:webHidden/>
          </w:rPr>
          <w:t>86</w:t>
        </w:r>
        <w:r w:rsidR="00D35B1A">
          <w:rPr>
            <w:noProof/>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59" w:history="1">
        <w:r w:rsidR="00D35B1A" w:rsidRPr="00111DA4">
          <w:rPr>
            <w:rStyle w:val="Hyperlink"/>
          </w:rPr>
          <w:t>APPENDIX I: BARINGO CENTRAL SUB- COUNTY KCSE MATHEMATICS</w:t>
        </w:r>
        <w:r w:rsidR="00D35B1A">
          <w:rPr>
            <w:webHidden/>
          </w:rPr>
          <w:tab/>
        </w:r>
        <w:r w:rsidR="00D35B1A">
          <w:rPr>
            <w:webHidden/>
          </w:rPr>
          <w:fldChar w:fldCharType="begin"/>
        </w:r>
        <w:r w:rsidR="00D35B1A">
          <w:rPr>
            <w:webHidden/>
          </w:rPr>
          <w:instrText xml:space="preserve"> PAGEREF _Toc75852859 \h </w:instrText>
        </w:r>
        <w:r w:rsidR="00D35B1A">
          <w:rPr>
            <w:webHidden/>
          </w:rPr>
        </w:r>
        <w:r w:rsidR="00D35B1A">
          <w:rPr>
            <w:webHidden/>
          </w:rPr>
          <w:fldChar w:fldCharType="separate"/>
        </w:r>
        <w:r w:rsidR="00371A86">
          <w:rPr>
            <w:webHidden/>
          </w:rPr>
          <w:t>86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0" w:history="1">
        <w:r w:rsidR="00D35B1A" w:rsidRPr="00111DA4">
          <w:rPr>
            <w:rStyle w:val="Hyperlink"/>
          </w:rPr>
          <w:t>PERFORMANCE FROM</w:t>
        </w:r>
        <w:r w:rsidR="00D35B1A" w:rsidRPr="00111DA4">
          <w:rPr>
            <w:rStyle w:val="Hyperlink"/>
            <w:rFonts w:cs="Times New Roman"/>
          </w:rPr>
          <w:t>2012-2016</w:t>
        </w:r>
        <w:r w:rsidR="00D35B1A">
          <w:rPr>
            <w:webHidden/>
          </w:rPr>
          <w:tab/>
        </w:r>
        <w:r w:rsidR="00D35B1A">
          <w:rPr>
            <w:webHidden/>
          </w:rPr>
          <w:fldChar w:fldCharType="begin"/>
        </w:r>
        <w:r w:rsidR="00D35B1A">
          <w:rPr>
            <w:webHidden/>
          </w:rPr>
          <w:instrText xml:space="preserve"> PAGEREF _Toc75852860 \h </w:instrText>
        </w:r>
        <w:r w:rsidR="00D35B1A">
          <w:rPr>
            <w:webHidden/>
          </w:rPr>
        </w:r>
        <w:r w:rsidR="00D35B1A">
          <w:rPr>
            <w:webHidden/>
          </w:rPr>
          <w:fldChar w:fldCharType="separate"/>
        </w:r>
        <w:r w:rsidR="00371A86">
          <w:rPr>
            <w:webHidden/>
          </w:rPr>
          <w:t>86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1" w:history="1">
        <w:r w:rsidR="00D35B1A" w:rsidRPr="00111DA4">
          <w:rPr>
            <w:rStyle w:val="Hyperlink"/>
          </w:rPr>
          <w:t>APPENDIX II: INFORMED CONSENT FORM</w:t>
        </w:r>
        <w:r w:rsidR="00D35B1A">
          <w:rPr>
            <w:webHidden/>
          </w:rPr>
          <w:tab/>
        </w:r>
        <w:r w:rsidR="00D35B1A">
          <w:rPr>
            <w:webHidden/>
          </w:rPr>
          <w:fldChar w:fldCharType="begin"/>
        </w:r>
        <w:r w:rsidR="00D35B1A">
          <w:rPr>
            <w:webHidden/>
          </w:rPr>
          <w:instrText xml:space="preserve"> PAGEREF _Toc75852861 \h </w:instrText>
        </w:r>
        <w:r w:rsidR="00D35B1A">
          <w:rPr>
            <w:webHidden/>
          </w:rPr>
        </w:r>
        <w:r w:rsidR="00D35B1A">
          <w:rPr>
            <w:webHidden/>
          </w:rPr>
          <w:fldChar w:fldCharType="separate"/>
        </w:r>
        <w:r w:rsidR="00371A86">
          <w:rPr>
            <w:webHidden/>
          </w:rPr>
          <w:t>88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2" w:history="1">
        <w:r w:rsidR="00D35B1A" w:rsidRPr="00111DA4">
          <w:rPr>
            <w:rStyle w:val="Hyperlink"/>
          </w:rPr>
          <w:t>APPENDIX III: CONSENT FORM FOR GIRLS STUDENTS</w:t>
        </w:r>
        <w:r w:rsidR="00D35B1A">
          <w:rPr>
            <w:webHidden/>
          </w:rPr>
          <w:tab/>
        </w:r>
        <w:r w:rsidR="00D35B1A">
          <w:rPr>
            <w:webHidden/>
          </w:rPr>
          <w:fldChar w:fldCharType="begin"/>
        </w:r>
        <w:r w:rsidR="00D35B1A">
          <w:rPr>
            <w:webHidden/>
          </w:rPr>
          <w:instrText xml:space="preserve"> PAGEREF _Toc75852862 \h </w:instrText>
        </w:r>
        <w:r w:rsidR="00D35B1A">
          <w:rPr>
            <w:webHidden/>
          </w:rPr>
        </w:r>
        <w:r w:rsidR="00D35B1A">
          <w:rPr>
            <w:webHidden/>
          </w:rPr>
          <w:fldChar w:fldCharType="separate"/>
        </w:r>
        <w:r w:rsidR="00371A86">
          <w:rPr>
            <w:webHidden/>
          </w:rPr>
          <w:t>89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3" w:history="1">
        <w:r w:rsidR="00D35B1A" w:rsidRPr="00111DA4">
          <w:rPr>
            <w:rStyle w:val="Hyperlink"/>
            <w:lang w:val="fr-FR"/>
          </w:rPr>
          <w:t>APPENDIX IV: GIRLS’ STUDENTS QUESTIONNAIRE</w:t>
        </w:r>
        <w:r w:rsidR="00D35B1A">
          <w:rPr>
            <w:webHidden/>
          </w:rPr>
          <w:tab/>
        </w:r>
        <w:r w:rsidR="00D35B1A">
          <w:rPr>
            <w:webHidden/>
          </w:rPr>
          <w:fldChar w:fldCharType="begin"/>
        </w:r>
        <w:r w:rsidR="00D35B1A">
          <w:rPr>
            <w:webHidden/>
          </w:rPr>
          <w:instrText xml:space="preserve"> PAGEREF _Toc75852863 \h </w:instrText>
        </w:r>
        <w:r w:rsidR="00D35B1A">
          <w:rPr>
            <w:webHidden/>
          </w:rPr>
        </w:r>
        <w:r w:rsidR="00D35B1A">
          <w:rPr>
            <w:webHidden/>
          </w:rPr>
          <w:fldChar w:fldCharType="separate"/>
        </w:r>
        <w:r w:rsidR="00371A86">
          <w:rPr>
            <w:webHidden/>
          </w:rPr>
          <w:t>90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4" w:history="1">
        <w:r w:rsidR="00D35B1A" w:rsidRPr="00111DA4">
          <w:rPr>
            <w:rStyle w:val="Hyperlink"/>
          </w:rPr>
          <w:t>APPENDIX V: MATHEMATICS TEACHERS’ QUESTIONNAIRE</w:t>
        </w:r>
        <w:r w:rsidR="00D35B1A">
          <w:rPr>
            <w:webHidden/>
          </w:rPr>
          <w:tab/>
        </w:r>
        <w:r w:rsidR="00D35B1A">
          <w:rPr>
            <w:webHidden/>
          </w:rPr>
          <w:fldChar w:fldCharType="begin"/>
        </w:r>
        <w:r w:rsidR="00D35B1A">
          <w:rPr>
            <w:webHidden/>
          </w:rPr>
          <w:instrText xml:space="preserve"> PAGEREF _Toc75852864 \h </w:instrText>
        </w:r>
        <w:r w:rsidR="00D35B1A">
          <w:rPr>
            <w:webHidden/>
          </w:rPr>
        </w:r>
        <w:r w:rsidR="00D35B1A">
          <w:rPr>
            <w:webHidden/>
          </w:rPr>
          <w:fldChar w:fldCharType="separate"/>
        </w:r>
        <w:r w:rsidR="00371A86">
          <w:rPr>
            <w:webHidden/>
          </w:rPr>
          <w:t>92</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5" w:history="1">
        <w:r w:rsidR="00D35B1A" w:rsidRPr="00111DA4">
          <w:rPr>
            <w:rStyle w:val="Hyperlink"/>
          </w:rPr>
          <w:t>APPENDIX VI:  INTERVIEW SCHEDULE FOR HEADS OF MATHEMATICS</w:t>
        </w:r>
        <w:r w:rsidR="00D35B1A">
          <w:rPr>
            <w:webHidden/>
          </w:rPr>
          <w:tab/>
        </w:r>
        <w:r w:rsidR="00D35B1A">
          <w:rPr>
            <w:webHidden/>
          </w:rPr>
          <w:fldChar w:fldCharType="begin"/>
        </w:r>
        <w:r w:rsidR="00D35B1A">
          <w:rPr>
            <w:webHidden/>
          </w:rPr>
          <w:instrText xml:space="preserve"> PAGEREF _Toc75852865 \h </w:instrText>
        </w:r>
        <w:r w:rsidR="00D35B1A">
          <w:rPr>
            <w:webHidden/>
          </w:rPr>
        </w:r>
        <w:r w:rsidR="00D35B1A">
          <w:rPr>
            <w:webHidden/>
          </w:rPr>
          <w:fldChar w:fldCharType="separate"/>
        </w:r>
        <w:r w:rsidR="00371A86">
          <w:rPr>
            <w:webHidden/>
          </w:rPr>
          <w:t>95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6" w:history="1">
        <w:r w:rsidR="00D35B1A" w:rsidRPr="00111DA4">
          <w:rPr>
            <w:rStyle w:val="Hyperlink"/>
          </w:rPr>
          <w:t>DEPARTMENT</w:t>
        </w:r>
        <w:r w:rsidR="00D35B1A">
          <w:rPr>
            <w:webHidden/>
          </w:rPr>
          <w:tab/>
        </w:r>
        <w:r w:rsidR="00D35B1A">
          <w:rPr>
            <w:webHidden/>
          </w:rPr>
          <w:fldChar w:fldCharType="begin"/>
        </w:r>
        <w:r w:rsidR="00D35B1A">
          <w:rPr>
            <w:webHidden/>
          </w:rPr>
          <w:instrText xml:space="preserve"> PAGEREF _Toc75852866 \h </w:instrText>
        </w:r>
        <w:r w:rsidR="00D35B1A">
          <w:rPr>
            <w:webHidden/>
          </w:rPr>
        </w:r>
        <w:r w:rsidR="00D35B1A">
          <w:rPr>
            <w:webHidden/>
          </w:rPr>
          <w:fldChar w:fldCharType="separate"/>
        </w:r>
        <w:r w:rsidR="00371A86">
          <w:rPr>
            <w:webHidden/>
          </w:rPr>
          <w:t>95</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7" w:history="1">
        <w:r w:rsidR="00D35B1A" w:rsidRPr="00111DA4">
          <w:rPr>
            <w:rStyle w:val="Hyperlink"/>
          </w:rPr>
          <w:t>APPENDIX VII: LETTER OF INTRODUCTION</w:t>
        </w:r>
        <w:r w:rsidR="00D35B1A">
          <w:rPr>
            <w:webHidden/>
          </w:rPr>
          <w:tab/>
        </w:r>
        <w:r w:rsidR="00D35B1A">
          <w:rPr>
            <w:webHidden/>
          </w:rPr>
          <w:fldChar w:fldCharType="begin"/>
        </w:r>
        <w:r w:rsidR="00D35B1A">
          <w:rPr>
            <w:webHidden/>
          </w:rPr>
          <w:instrText xml:space="preserve"> PAGEREF _Toc75852867 \h </w:instrText>
        </w:r>
        <w:r w:rsidR="00D35B1A">
          <w:rPr>
            <w:webHidden/>
          </w:rPr>
        </w:r>
        <w:r w:rsidR="00D35B1A">
          <w:rPr>
            <w:webHidden/>
          </w:rPr>
          <w:fldChar w:fldCharType="separate"/>
        </w:r>
        <w:r w:rsidR="00371A86">
          <w:rPr>
            <w:webHidden/>
          </w:rPr>
          <w:t>96</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8" w:history="1">
        <w:r w:rsidR="00D35B1A" w:rsidRPr="00111DA4">
          <w:rPr>
            <w:rStyle w:val="Hyperlink"/>
          </w:rPr>
          <w:t>APPENDIX VIII: MKU ERC</w:t>
        </w:r>
        <w:r w:rsidR="00D35B1A">
          <w:rPr>
            <w:webHidden/>
          </w:rPr>
          <w:tab/>
        </w:r>
        <w:r w:rsidR="00D35B1A">
          <w:rPr>
            <w:webHidden/>
          </w:rPr>
          <w:fldChar w:fldCharType="begin"/>
        </w:r>
        <w:r w:rsidR="00D35B1A">
          <w:rPr>
            <w:webHidden/>
          </w:rPr>
          <w:instrText xml:space="preserve"> PAGEREF _Toc75852868 \h </w:instrText>
        </w:r>
        <w:r w:rsidR="00D35B1A">
          <w:rPr>
            <w:webHidden/>
          </w:rPr>
        </w:r>
        <w:r w:rsidR="00D35B1A">
          <w:rPr>
            <w:webHidden/>
          </w:rPr>
          <w:fldChar w:fldCharType="separate"/>
        </w:r>
        <w:r w:rsidR="00371A86">
          <w:rPr>
            <w:webHidden/>
          </w:rPr>
          <w:t>97</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69" w:history="1">
        <w:r w:rsidR="00D35B1A" w:rsidRPr="00111DA4">
          <w:rPr>
            <w:rStyle w:val="Hyperlink"/>
          </w:rPr>
          <w:t>APPENDIX IX: RESEARCH AUTHORIZATION LETTER</w:t>
        </w:r>
        <w:r w:rsidR="00D35B1A">
          <w:rPr>
            <w:webHidden/>
          </w:rPr>
          <w:tab/>
        </w:r>
        <w:r w:rsidR="00D35B1A">
          <w:rPr>
            <w:webHidden/>
          </w:rPr>
          <w:fldChar w:fldCharType="begin"/>
        </w:r>
        <w:r w:rsidR="00D35B1A">
          <w:rPr>
            <w:webHidden/>
          </w:rPr>
          <w:instrText xml:space="preserve"> PAGEREF _Toc75852869 \h </w:instrText>
        </w:r>
        <w:r w:rsidR="00D35B1A">
          <w:rPr>
            <w:webHidden/>
          </w:rPr>
        </w:r>
        <w:r w:rsidR="00D35B1A">
          <w:rPr>
            <w:webHidden/>
          </w:rPr>
          <w:fldChar w:fldCharType="separate"/>
        </w:r>
        <w:r w:rsidR="00371A86">
          <w:rPr>
            <w:webHidden/>
          </w:rPr>
          <w:t>98</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70" w:history="1">
        <w:r w:rsidR="00D35B1A" w:rsidRPr="00111DA4">
          <w:rPr>
            <w:rStyle w:val="Hyperlink"/>
          </w:rPr>
          <w:t>APPENDIX X: RESEARCH PERMIT</w:t>
        </w:r>
        <w:r w:rsidR="00D35B1A">
          <w:rPr>
            <w:webHidden/>
          </w:rPr>
          <w:tab/>
        </w:r>
        <w:r w:rsidR="00D35B1A">
          <w:rPr>
            <w:webHidden/>
          </w:rPr>
          <w:fldChar w:fldCharType="begin"/>
        </w:r>
        <w:r w:rsidR="00D35B1A">
          <w:rPr>
            <w:webHidden/>
          </w:rPr>
          <w:instrText xml:space="preserve"> PAGEREF _Toc75852870 \h </w:instrText>
        </w:r>
        <w:r w:rsidR="00D35B1A">
          <w:rPr>
            <w:webHidden/>
          </w:rPr>
        </w:r>
        <w:r w:rsidR="00D35B1A">
          <w:rPr>
            <w:webHidden/>
          </w:rPr>
          <w:fldChar w:fldCharType="separate"/>
        </w:r>
        <w:r w:rsidR="00371A86">
          <w:rPr>
            <w:webHidden/>
          </w:rPr>
          <w:t>99</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71" w:history="1">
        <w:r w:rsidR="00D35B1A" w:rsidRPr="00111DA4">
          <w:rPr>
            <w:rStyle w:val="Hyperlink"/>
          </w:rPr>
          <w:t>APPENDIX XI: COUNTY DIRECTOR OF EDUCATION RESEARCH</w:t>
        </w:r>
        <w:r w:rsidR="00D35B1A">
          <w:rPr>
            <w:webHidden/>
          </w:rPr>
          <w:tab/>
        </w:r>
        <w:r w:rsidR="00D35B1A">
          <w:rPr>
            <w:webHidden/>
          </w:rPr>
          <w:fldChar w:fldCharType="begin"/>
        </w:r>
        <w:r w:rsidR="00D35B1A">
          <w:rPr>
            <w:webHidden/>
          </w:rPr>
          <w:instrText xml:space="preserve"> PAGEREF _Toc75852871 \h </w:instrText>
        </w:r>
        <w:r w:rsidR="00D35B1A">
          <w:rPr>
            <w:webHidden/>
          </w:rPr>
        </w:r>
        <w:r w:rsidR="00D35B1A">
          <w:rPr>
            <w:webHidden/>
          </w:rPr>
          <w:fldChar w:fldCharType="separate"/>
        </w:r>
        <w:r w:rsidR="00371A86">
          <w:rPr>
            <w:webHidden/>
          </w:rPr>
          <w:t>100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72" w:history="1">
        <w:r w:rsidR="00D35B1A" w:rsidRPr="00111DA4">
          <w:rPr>
            <w:rStyle w:val="Hyperlink"/>
          </w:rPr>
          <w:t>AUTHORIZATION</w:t>
        </w:r>
        <w:r w:rsidR="00D35B1A">
          <w:rPr>
            <w:webHidden/>
          </w:rPr>
          <w:tab/>
        </w:r>
        <w:r w:rsidR="00D35B1A">
          <w:rPr>
            <w:webHidden/>
          </w:rPr>
          <w:fldChar w:fldCharType="begin"/>
        </w:r>
        <w:r w:rsidR="00D35B1A">
          <w:rPr>
            <w:webHidden/>
          </w:rPr>
          <w:instrText xml:space="preserve"> PAGEREF _Toc75852872 \h </w:instrText>
        </w:r>
        <w:r w:rsidR="00D35B1A">
          <w:rPr>
            <w:webHidden/>
          </w:rPr>
        </w:r>
        <w:r w:rsidR="00D35B1A">
          <w:rPr>
            <w:webHidden/>
          </w:rPr>
          <w:fldChar w:fldCharType="separate"/>
        </w:r>
        <w:r w:rsidR="00371A86">
          <w:rPr>
            <w:webHidden/>
          </w:rPr>
          <w:t>100</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73" w:history="1">
        <w:r w:rsidR="00D35B1A" w:rsidRPr="00111DA4">
          <w:rPr>
            <w:rStyle w:val="Hyperlink"/>
          </w:rPr>
          <w:t>APPENDIX XII:COUNTY COMMISSIONER RESEARCH AUTHORIZATION</w:t>
        </w:r>
        <w:r w:rsidR="00D35B1A">
          <w:rPr>
            <w:webHidden/>
          </w:rPr>
          <w:tab/>
        </w:r>
        <w:r w:rsidR="00D35B1A">
          <w:rPr>
            <w:webHidden/>
          </w:rPr>
          <w:fldChar w:fldCharType="begin"/>
        </w:r>
        <w:r w:rsidR="00D35B1A">
          <w:rPr>
            <w:webHidden/>
          </w:rPr>
          <w:instrText xml:space="preserve"> PAGEREF _Toc75852873 \h </w:instrText>
        </w:r>
        <w:r w:rsidR="00D35B1A">
          <w:rPr>
            <w:webHidden/>
          </w:rPr>
        </w:r>
        <w:r w:rsidR="00D35B1A">
          <w:rPr>
            <w:webHidden/>
          </w:rPr>
          <w:fldChar w:fldCharType="separate"/>
        </w:r>
        <w:r w:rsidR="00371A86">
          <w:rPr>
            <w:webHidden/>
          </w:rPr>
          <w:t>101</w:t>
        </w:r>
        <w:r w:rsidR="00D35B1A">
          <w:rPr>
            <w:webHidden/>
          </w:rPr>
          <w:fldChar w:fldCharType="end"/>
        </w:r>
      </w:hyperlink>
    </w:p>
    <w:p w:rsidR="00D35B1A" w:rsidRDefault="004C5B45">
      <w:pPr>
        <w:pStyle w:val="TOC2"/>
        <w:rPr>
          <w:rFonts w:asciiTheme="minorHAnsi" w:eastAsiaTheme="minorEastAsia" w:hAnsiTheme="minorHAnsi" w:cstheme="minorBidi"/>
          <w:sz w:val="22"/>
          <w:lang w:val="en-US"/>
        </w:rPr>
      </w:pPr>
      <w:hyperlink w:anchor="_Toc75852874" w:history="1">
        <w:r w:rsidR="00D35B1A" w:rsidRPr="00111DA4">
          <w:rPr>
            <w:rStyle w:val="Hyperlink"/>
          </w:rPr>
          <w:t>APPENDIX XIII: MAP OF THE STUDY AREA</w:t>
        </w:r>
        <w:r w:rsidR="00D35B1A">
          <w:rPr>
            <w:webHidden/>
          </w:rPr>
          <w:tab/>
        </w:r>
        <w:r w:rsidR="00D35B1A">
          <w:rPr>
            <w:webHidden/>
          </w:rPr>
          <w:fldChar w:fldCharType="begin"/>
        </w:r>
        <w:r w:rsidR="00D35B1A">
          <w:rPr>
            <w:webHidden/>
          </w:rPr>
          <w:instrText xml:space="preserve"> PAGEREF _Toc75852874 \h </w:instrText>
        </w:r>
        <w:r w:rsidR="00D35B1A">
          <w:rPr>
            <w:webHidden/>
          </w:rPr>
        </w:r>
        <w:r w:rsidR="00D35B1A">
          <w:rPr>
            <w:webHidden/>
          </w:rPr>
          <w:fldChar w:fldCharType="separate"/>
        </w:r>
        <w:r w:rsidR="00371A86">
          <w:rPr>
            <w:webHidden/>
          </w:rPr>
          <w:t>102</w:t>
        </w:r>
        <w:r w:rsidR="00D35B1A">
          <w:rPr>
            <w:webHidden/>
          </w:rPr>
          <w:fldChar w:fldCharType="end"/>
        </w:r>
      </w:hyperlink>
    </w:p>
    <w:p w:rsidR="00B512E0" w:rsidRDefault="00542502">
      <w:pPr>
        <w:spacing w:line="240" w:lineRule="atLeast"/>
        <w:rPr>
          <w:rFonts w:eastAsia="Calibri" w:cs="Times New Roman"/>
          <w:b/>
          <w:szCs w:val="24"/>
        </w:rPr>
      </w:pPr>
      <w:r>
        <w:rPr>
          <w:rFonts w:eastAsia="Calibri" w:cs="Times New Roman"/>
          <w:b/>
          <w:szCs w:val="24"/>
        </w:rPr>
        <w:fldChar w:fldCharType="end"/>
      </w:r>
      <w:r>
        <w:rPr>
          <w:rFonts w:eastAsia="Calibri" w:cs="Times New Roman"/>
          <w:b/>
          <w:szCs w:val="24"/>
        </w:rPr>
        <w:tab/>
      </w:r>
      <w:r>
        <w:rPr>
          <w:rFonts w:eastAsia="Calibri" w:cs="Times New Roman"/>
          <w:b/>
          <w:szCs w:val="24"/>
        </w:rPr>
        <w:tab/>
      </w:r>
      <w:r>
        <w:rPr>
          <w:rFonts w:eastAsia="Calibri" w:cs="Times New Roman"/>
          <w:b/>
          <w:szCs w:val="24"/>
        </w:rPr>
        <w:tab/>
      </w:r>
      <w:r>
        <w:rPr>
          <w:rFonts w:eastAsia="Calibri" w:cs="Times New Roman"/>
          <w:b/>
          <w:szCs w:val="24"/>
        </w:rPr>
        <w:tab/>
      </w:r>
      <w:r>
        <w:rPr>
          <w:rFonts w:eastAsia="Calibri" w:cs="Times New Roman"/>
          <w:b/>
          <w:szCs w:val="24"/>
        </w:rPr>
        <w:tab/>
      </w:r>
      <w:r>
        <w:rPr>
          <w:rFonts w:eastAsia="Calibri" w:cs="Times New Roman"/>
          <w:b/>
          <w:szCs w:val="24"/>
        </w:rPr>
        <w:tab/>
      </w:r>
    </w:p>
    <w:p w:rsidR="00B512E0" w:rsidRDefault="00B512E0">
      <w:pPr>
        <w:spacing w:line="240" w:lineRule="atLeast"/>
        <w:rPr>
          <w:rFonts w:eastAsia="Times New Roman" w:cs="Times New Roman"/>
          <w:b/>
          <w:szCs w:val="24"/>
        </w:rPr>
      </w:pPr>
    </w:p>
    <w:p w:rsidR="00B512E0" w:rsidRDefault="00B512E0">
      <w:pPr>
        <w:spacing w:line="240" w:lineRule="atLeast"/>
        <w:rPr>
          <w:rFonts w:eastAsia="Calibri" w:cs="Times New Roman"/>
          <w:szCs w:val="24"/>
        </w:rPr>
      </w:pPr>
    </w:p>
    <w:p w:rsidR="00B512E0" w:rsidRDefault="00B512E0">
      <w:pPr>
        <w:spacing w:line="240" w:lineRule="atLeast"/>
        <w:rPr>
          <w:rFonts w:cs="Times New Roman"/>
          <w:szCs w:val="24"/>
        </w:rPr>
      </w:pPr>
    </w:p>
    <w:p w:rsidR="00B512E0" w:rsidRDefault="00B512E0">
      <w:pPr>
        <w:spacing w:line="480" w:lineRule="auto"/>
        <w:rPr>
          <w:rFonts w:cs="Times New Roman"/>
          <w:b/>
          <w:szCs w:val="24"/>
        </w:rPr>
      </w:pPr>
    </w:p>
    <w:p w:rsidR="00B512E0" w:rsidRDefault="00542502">
      <w:pPr>
        <w:spacing w:line="480" w:lineRule="auto"/>
        <w:jc w:val="center"/>
        <w:outlineLvl w:val="0"/>
        <w:rPr>
          <w:rFonts w:cs="Times New Roman"/>
          <w:b/>
          <w:szCs w:val="24"/>
        </w:rPr>
      </w:pPr>
      <w:bookmarkStart w:id="4" w:name="_Toc75852781"/>
      <w:r>
        <w:rPr>
          <w:rFonts w:cs="Times New Roman"/>
          <w:b/>
          <w:szCs w:val="24"/>
        </w:rPr>
        <w:t>LIST OF TABLES</w:t>
      </w:r>
      <w:bookmarkEnd w:id="4"/>
    </w:p>
    <w:p w:rsidR="00B512E0" w:rsidRDefault="00542502">
      <w:pPr>
        <w:pStyle w:val="TOC3"/>
        <w:rPr>
          <w:rFonts w:ascii="Calibri" w:hAnsi="Calibri"/>
          <w:noProof/>
          <w:sz w:val="22"/>
          <w:lang w:val="en-US"/>
        </w:rPr>
      </w:pPr>
      <w:r>
        <w:rPr>
          <w:szCs w:val="24"/>
        </w:rPr>
        <w:fldChar w:fldCharType="begin"/>
      </w:r>
      <w:r>
        <w:rPr>
          <w:szCs w:val="24"/>
        </w:rPr>
        <w:instrText xml:space="preserve"> TOC \o "3-3" \h \z \u </w:instrText>
      </w:r>
      <w:r>
        <w:rPr>
          <w:szCs w:val="24"/>
        </w:rPr>
        <w:fldChar w:fldCharType="separate"/>
      </w:r>
      <w:hyperlink w:anchor="_Toc73211331" w:history="1">
        <w:r>
          <w:rPr>
            <w:rStyle w:val="Hyperlink"/>
            <w:noProof/>
            <w:color w:val="auto"/>
          </w:rPr>
          <w:t>Table 1: Baringo Central Sub-County KCSE Mathematics Performance by Girls from 2012-2016</w:t>
        </w:r>
        <w:r>
          <w:rPr>
            <w:noProof/>
            <w:webHidden/>
          </w:rPr>
          <w:tab/>
        </w:r>
        <w:r>
          <w:rPr>
            <w:noProof/>
            <w:webHidden/>
          </w:rPr>
          <w:fldChar w:fldCharType="begin"/>
        </w:r>
        <w:r>
          <w:rPr>
            <w:noProof/>
            <w:webHidden/>
          </w:rPr>
          <w:instrText xml:space="preserve"> PAGEREF _Toc73211331 \h </w:instrText>
        </w:r>
        <w:r>
          <w:rPr>
            <w:noProof/>
            <w:webHidden/>
          </w:rPr>
        </w:r>
        <w:r>
          <w:rPr>
            <w:noProof/>
            <w:webHidden/>
          </w:rPr>
          <w:fldChar w:fldCharType="separate"/>
        </w:r>
        <w:r>
          <w:rPr>
            <w:noProof/>
            <w:webHidden/>
          </w:rPr>
          <w:t>6</w:t>
        </w:r>
        <w:r>
          <w:rPr>
            <w:noProof/>
            <w:webHidden/>
          </w:rPr>
          <w:fldChar w:fldCharType="end"/>
        </w:r>
      </w:hyperlink>
    </w:p>
    <w:p w:rsidR="00B512E0" w:rsidRDefault="004C5B45">
      <w:pPr>
        <w:pStyle w:val="TOC3"/>
        <w:rPr>
          <w:rFonts w:ascii="Calibri" w:hAnsi="Calibri"/>
          <w:noProof/>
          <w:sz w:val="22"/>
          <w:lang w:val="en-US"/>
        </w:rPr>
      </w:pPr>
      <w:hyperlink w:anchor="_Toc73211332" w:history="1">
        <w:r w:rsidR="00542502">
          <w:rPr>
            <w:rStyle w:val="Hyperlink"/>
            <w:noProof/>
            <w:color w:val="auto"/>
          </w:rPr>
          <w:t>Table 2: Accessible Population</w:t>
        </w:r>
        <w:r w:rsidR="00542502">
          <w:rPr>
            <w:noProof/>
            <w:webHidden/>
          </w:rPr>
          <w:tab/>
        </w:r>
        <w:r w:rsidR="00542502">
          <w:rPr>
            <w:noProof/>
            <w:webHidden/>
          </w:rPr>
          <w:fldChar w:fldCharType="begin"/>
        </w:r>
        <w:r w:rsidR="00542502">
          <w:rPr>
            <w:noProof/>
            <w:webHidden/>
          </w:rPr>
          <w:instrText xml:space="preserve"> PAGEREF _Toc73211332 \h </w:instrText>
        </w:r>
        <w:r w:rsidR="00542502">
          <w:rPr>
            <w:noProof/>
            <w:webHidden/>
          </w:rPr>
        </w:r>
        <w:r w:rsidR="00542502">
          <w:rPr>
            <w:noProof/>
            <w:webHidden/>
          </w:rPr>
          <w:fldChar w:fldCharType="separate"/>
        </w:r>
        <w:r w:rsidR="00542502">
          <w:rPr>
            <w:noProof/>
            <w:webHidden/>
          </w:rPr>
          <w:t>32</w:t>
        </w:r>
        <w:r w:rsidR="00542502">
          <w:rPr>
            <w:noProof/>
            <w:webHidden/>
          </w:rPr>
          <w:fldChar w:fldCharType="end"/>
        </w:r>
      </w:hyperlink>
    </w:p>
    <w:p w:rsidR="00B512E0" w:rsidRDefault="004C5B45">
      <w:pPr>
        <w:pStyle w:val="TOC3"/>
        <w:rPr>
          <w:rFonts w:ascii="Calibri" w:hAnsi="Calibri"/>
          <w:noProof/>
          <w:sz w:val="22"/>
          <w:lang w:val="en-US"/>
        </w:rPr>
      </w:pPr>
      <w:hyperlink w:anchor="_Toc73211333" w:history="1">
        <w:r w:rsidR="00542502">
          <w:rPr>
            <w:rStyle w:val="Hyperlink"/>
            <w:noProof/>
            <w:color w:val="auto"/>
          </w:rPr>
          <w:t>Table 3: Sampling grid</w:t>
        </w:r>
        <w:r w:rsidR="00542502">
          <w:rPr>
            <w:noProof/>
            <w:webHidden/>
          </w:rPr>
          <w:tab/>
        </w:r>
        <w:r w:rsidR="00542502">
          <w:rPr>
            <w:noProof/>
            <w:webHidden/>
          </w:rPr>
          <w:fldChar w:fldCharType="begin"/>
        </w:r>
        <w:r w:rsidR="00542502">
          <w:rPr>
            <w:noProof/>
            <w:webHidden/>
          </w:rPr>
          <w:instrText xml:space="preserve"> PAGEREF _Toc73211333 \h </w:instrText>
        </w:r>
        <w:r w:rsidR="00542502">
          <w:rPr>
            <w:noProof/>
            <w:webHidden/>
          </w:rPr>
        </w:r>
        <w:r w:rsidR="00542502">
          <w:rPr>
            <w:noProof/>
            <w:webHidden/>
          </w:rPr>
          <w:fldChar w:fldCharType="separate"/>
        </w:r>
        <w:r w:rsidR="00542502">
          <w:rPr>
            <w:noProof/>
            <w:webHidden/>
          </w:rPr>
          <w:t>33</w:t>
        </w:r>
        <w:r w:rsidR="00542502">
          <w:rPr>
            <w:noProof/>
            <w:webHidden/>
          </w:rPr>
          <w:fldChar w:fldCharType="end"/>
        </w:r>
      </w:hyperlink>
    </w:p>
    <w:p w:rsidR="00B512E0" w:rsidRDefault="004C5B45">
      <w:pPr>
        <w:pStyle w:val="TOC3"/>
        <w:rPr>
          <w:rFonts w:ascii="Calibri" w:hAnsi="Calibri"/>
          <w:noProof/>
          <w:sz w:val="22"/>
          <w:lang w:val="en-US"/>
        </w:rPr>
      </w:pPr>
      <w:hyperlink w:anchor="_Toc73211334" w:history="1">
        <w:r w:rsidR="00542502">
          <w:rPr>
            <w:rStyle w:val="Hyperlink"/>
            <w:noProof/>
            <w:color w:val="auto"/>
          </w:rPr>
          <w:t>Table 4: Academic Performance of Girls in KCSE Mathematics</w:t>
        </w:r>
        <w:r w:rsidR="00542502">
          <w:rPr>
            <w:noProof/>
            <w:webHidden/>
          </w:rPr>
          <w:tab/>
        </w:r>
        <w:r w:rsidR="00542502">
          <w:rPr>
            <w:noProof/>
            <w:webHidden/>
          </w:rPr>
          <w:fldChar w:fldCharType="begin"/>
        </w:r>
        <w:r w:rsidR="00542502">
          <w:rPr>
            <w:noProof/>
            <w:webHidden/>
          </w:rPr>
          <w:instrText xml:space="preserve"> PAGEREF _Toc73211334 \h </w:instrText>
        </w:r>
        <w:r w:rsidR="00542502">
          <w:rPr>
            <w:noProof/>
            <w:webHidden/>
          </w:rPr>
        </w:r>
        <w:r w:rsidR="00542502">
          <w:rPr>
            <w:noProof/>
            <w:webHidden/>
          </w:rPr>
          <w:fldChar w:fldCharType="separate"/>
        </w:r>
        <w:r w:rsidR="00542502">
          <w:rPr>
            <w:noProof/>
            <w:webHidden/>
          </w:rPr>
          <w:t>42</w:t>
        </w:r>
        <w:r w:rsidR="00542502">
          <w:rPr>
            <w:noProof/>
            <w:webHidden/>
          </w:rPr>
          <w:fldChar w:fldCharType="end"/>
        </w:r>
      </w:hyperlink>
    </w:p>
    <w:p w:rsidR="00B512E0" w:rsidRDefault="004C5B45">
      <w:pPr>
        <w:pStyle w:val="TOC3"/>
        <w:rPr>
          <w:rFonts w:ascii="Calibri" w:hAnsi="Calibri"/>
          <w:noProof/>
          <w:sz w:val="22"/>
          <w:lang w:val="en-US"/>
        </w:rPr>
      </w:pPr>
      <w:hyperlink w:anchor="_Toc73211335" w:history="1">
        <w:r w:rsidR="00542502">
          <w:rPr>
            <w:rStyle w:val="Hyperlink"/>
            <w:noProof/>
            <w:color w:val="auto"/>
          </w:rPr>
          <w:t>Table 5: Teachers and Students Ratings on Teaching Methods</w:t>
        </w:r>
        <w:r w:rsidR="00542502">
          <w:rPr>
            <w:noProof/>
            <w:webHidden/>
          </w:rPr>
          <w:tab/>
        </w:r>
        <w:r w:rsidR="00542502">
          <w:rPr>
            <w:noProof/>
            <w:webHidden/>
          </w:rPr>
          <w:fldChar w:fldCharType="begin"/>
        </w:r>
        <w:r w:rsidR="00542502">
          <w:rPr>
            <w:noProof/>
            <w:webHidden/>
          </w:rPr>
          <w:instrText xml:space="preserve"> PAGEREF _Toc73211335 \h </w:instrText>
        </w:r>
        <w:r w:rsidR="00542502">
          <w:rPr>
            <w:noProof/>
            <w:webHidden/>
          </w:rPr>
        </w:r>
        <w:r w:rsidR="00542502">
          <w:rPr>
            <w:noProof/>
            <w:webHidden/>
          </w:rPr>
          <w:fldChar w:fldCharType="separate"/>
        </w:r>
        <w:r w:rsidR="00542502">
          <w:rPr>
            <w:noProof/>
            <w:webHidden/>
          </w:rPr>
          <w:t>44</w:t>
        </w:r>
        <w:r w:rsidR="00542502">
          <w:rPr>
            <w:noProof/>
            <w:webHidden/>
          </w:rPr>
          <w:fldChar w:fldCharType="end"/>
        </w:r>
      </w:hyperlink>
    </w:p>
    <w:p w:rsidR="00B512E0" w:rsidRDefault="004C5B45">
      <w:pPr>
        <w:pStyle w:val="TOC3"/>
        <w:rPr>
          <w:rFonts w:ascii="Calibri" w:hAnsi="Calibri"/>
          <w:noProof/>
          <w:sz w:val="22"/>
          <w:lang w:val="en-US"/>
        </w:rPr>
      </w:pPr>
      <w:hyperlink w:anchor="_Toc73211336" w:history="1">
        <w:r w:rsidR="00542502">
          <w:rPr>
            <w:rStyle w:val="Hyperlink"/>
            <w:noProof/>
            <w:color w:val="auto"/>
          </w:rPr>
          <w:t>Table 6: Impact of Teaching Methods on KCSE Performance by Schools</w:t>
        </w:r>
        <w:r w:rsidR="00542502">
          <w:rPr>
            <w:noProof/>
            <w:webHidden/>
          </w:rPr>
          <w:tab/>
        </w:r>
        <w:r w:rsidR="00542502">
          <w:rPr>
            <w:noProof/>
            <w:webHidden/>
          </w:rPr>
          <w:fldChar w:fldCharType="begin"/>
        </w:r>
        <w:r w:rsidR="00542502">
          <w:rPr>
            <w:noProof/>
            <w:webHidden/>
          </w:rPr>
          <w:instrText xml:space="preserve"> PAGEREF _Toc73211336 \h </w:instrText>
        </w:r>
        <w:r w:rsidR="00542502">
          <w:rPr>
            <w:noProof/>
            <w:webHidden/>
          </w:rPr>
        </w:r>
        <w:r w:rsidR="00542502">
          <w:rPr>
            <w:noProof/>
            <w:webHidden/>
          </w:rPr>
          <w:fldChar w:fldCharType="separate"/>
        </w:r>
        <w:r w:rsidR="00542502">
          <w:rPr>
            <w:noProof/>
            <w:webHidden/>
          </w:rPr>
          <w:t>48</w:t>
        </w:r>
        <w:r w:rsidR="00542502">
          <w:rPr>
            <w:noProof/>
            <w:webHidden/>
          </w:rPr>
          <w:fldChar w:fldCharType="end"/>
        </w:r>
      </w:hyperlink>
    </w:p>
    <w:p w:rsidR="00B512E0" w:rsidRDefault="004C5B45">
      <w:pPr>
        <w:pStyle w:val="TOC3"/>
        <w:rPr>
          <w:rFonts w:ascii="Calibri" w:hAnsi="Calibri"/>
          <w:noProof/>
          <w:sz w:val="22"/>
          <w:lang w:val="en-US"/>
        </w:rPr>
      </w:pPr>
      <w:hyperlink w:anchor="_Toc73211337" w:history="1">
        <w:r w:rsidR="00542502">
          <w:rPr>
            <w:rStyle w:val="Hyperlink"/>
            <w:noProof/>
            <w:color w:val="auto"/>
          </w:rPr>
          <w:t>Table 7: Ratings on Extent of Girls Students Motivation in Mathematics Learning</w:t>
        </w:r>
        <w:r w:rsidR="00542502">
          <w:rPr>
            <w:noProof/>
            <w:webHidden/>
          </w:rPr>
          <w:tab/>
        </w:r>
        <w:r w:rsidR="00542502">
          <w:rPr>
            <w:noProof/>
            <w:webHidden/>
          </w:rPr>
          <w:fldChar w:fldCharType="begin"/>
        </w:r>
        <w:r w:rsidR="00542502">
          <w:rPr>
            <w:noProof/>
            <w:webHidden/>
          </w:rPr>
          <w:instrText xml:space="preserve"> PAGEREF _Toc73211337 \h </w:instrText>
        </w:r>
        <w:r w:rsidR="00542502">
          <w:rPr>
            <w:noProof/>
            <w:webHidden/>
          </w:rPr>
        </w:r>
        <w:r w:rsidR="00542502">
          <w:rPr>
            <w:noProof/>
            <w:webHidden/>
          </w:rPr>
          <w:fldChar w:fldCharType="separate"/>
        </w:r>
        <w:r w:rsidR="00542502">
          <w:rPr>
            <w:noProof/>
            <w:webHidden/>
          </w:rPr>
          <w:t>50</w:t>
        </w:r>
        <w:r w:rsidR="00542502">
          <w:rPr>
            <w:noProof/>
            <w:webHidden/>
          </w:rPr>
          <w:fldChar w:fldCharType="end"/>
        </w:r>
      </w:hyperlink>
    </w:p>
    <w:p w:rsidR="00B512E0" w:rsidRDefault="004C5B45">
      <w:pPr>
        <w:pStyle w:val="TOC3"/>
        <w:rPr>
          <w:rFonts w:ascii="Calibri" w:hAnsi="Calibri"/>
          <w:noProof/>
          <w:sz w:val="22"/>
          <w:lang w:val="en-US"/>
        </w:rPr>
      </w:pPr>
      <w:hyperlink w:anchor="_Toc73211338" w:history="1">
        <w:r w:rsidR="00542502">
          <w:rPr>
            <w:rStyle w:val="Hyperlink"/>
            <w:noProof/>
            <w:color w:val="auto"/>
          </w:rPr>
          <w:t>Table 8: Teachers responses on other Motivational Techniques</w:t>
        </w:r>
        <w:r w:rsidR="00542502">
          <w:rPr>
            <w:noProof/>
            <w:webHidden/>
          </w:rPr>
          <w:tab/>
        </w:r>
        <w:r w:rsidR="00542502">
          <w:rPr>
            <w:noProof/>
            <w:webHidden/>
          </w:rPr>
          <w:fldChar w:fldCharType="begin"/>
        </w:r>
        <w:r w:rsidR="00542502">
          <w:rPr>
            <w:noProof/>
            <w:webHidden/>
          </w:rPr>
          <w:instrText xml:space="preserve"> PAGEREF _Toc73211338 \h </w:instrText>
        </w:r>
        <w:r w:rsidR="00542502">
          <w:rPr>
            <w:noProof/>
            <w:webHidden/>
          </w:rPr>
        </w:r>
        <w:r w:rsidR="00542502">
          <w:rPr>
            <w:noProof/>
            <w:webHidden/>
          </w:rPr>
          <w:fldChar w:fldCharType="separate"/>
        </w:r>
        <w:r w:rsidR="00542502">
          <w:rPr>
            <w:noProof/>
            <w:webHidden/>
          </w:rPr>
          <w:t>52</w:t>
        </w:r>
        <w:r w:rsidR="00542502">
          <w:rPr>
            <w:noProof/>
            <w:webHidden/>
          </w:rPr>
          <w:fldChar w:fldCharType="end"/>
        </w:r>
      </w:hyperlink>
    </w:p>
    <w:p w:rsidR="00B512E0" w:rsidRDefault="004C5B45">
      <w:pPr>
        <w:pStyle w:val="TOC3"/>
        <w:rPr>
          <w:rFonts w:ascii="Calibri" w:hAnsi="Calibri"/>
          <w:noProof/>
          <w:sz w:val="22"/>
          <w:lang w:val="en-US"/>
        </w:rPr>
      </w:pPr>
      <w:hyperlink w:anchor="_Toc73211339" w:history="1">
        <w:r w:rsidR="00542502">
          <w:rPr>
            <w:rStyle w:val="Hyperlink"/>
            <w:noProof/>
            <w:color w:val="auto"/>
          </w:rPr>
          <w:t>Table 9: Students Responses on Motivational Techniques used by their Teachers</w:t>
        </w:r>
        <w:r w:rsidR="00542502">
          <w:rPr>
            <w:noProof/>
            <w:webHidden/>
          </w:rPr>
          <w:tab/>
        </w:r>
        <w:r w:rsidR="00542502">
          <w:rPr>
            <w:noProof/>
            <w:webHidden/>
          </w:rPr>
          <w:fldChar w:fldCharType="begin"/>
        </w:r>
        <w:r w:rsidR="00542502">
          <w:rPr>
            <w:noProof/>
            <w:webHidden/>
          </w:rPr>
          <w:instrText xml:space="preserve"> PAGEREF _Toc73211339 \h </w:instrText>
        </w:r>
        <w:r w:rsidR="00542502">
          <w:rPr>
            <w:noProof/>
            <w:webHidden/>
          </w:rPr>
        </w:r>
        <w:r w:rsidR="00542502">
          <w:rPr>
            <w:noProof/>
            <w:webHidden/>
          </w:rPr>
          <w:fldChar w:fldCharType="separate"/>
        </w:r>
        <w:r w:rsidR="00542502">
          <w:rPr>
            <w:noProof/>
            <w:webHidden/>
          </w:rPr>
          <w:t>53</w:t>
        </w:r>
        <w:r w:rsidR="00542502">
          <w:rPr>
            <w:noProof/>
            <w:webHidden/>
          </w:rPr>
          <w:fldChar w:fldCharType="end"/>
        </w:r>
      </w:hyperlink>
    </w:p>
    <w:p w:rsidR="00B512E0" w:rsidRDefault="004C5B45">
      <w:pPr>
        <w:pStyle w:val="TOC3"/>
        <w:rPr>
          <w:rFonts w:ascii="Calibri" w:hAnsi="Calibri"/>
          <w:noProof/>
          <w:sz w:val="22"/>
          <w:lang w:val="en-US"/>
        </w:rPr>
      </w:pPr>
      <w:hyperlink w:anchor="_Toc73211340" w:history="1">
        <w:r w:rsidR="00542502">
          <w:rPr>
            <w:rStyle w:val="Hyperlink"/>
            <w:noProof/>
            <w:color w:val="auto"/>
          </w:rPr>
          <w:t>Table 10: Teacher Responses on Correlations between Motivation and Girls Maths Performance</w:t>
        </w:r>
        <w:r w:rsidR="00542502">
          <w:rPr>
            <w:noProof/>
            <w:webHidden/>
          </w:rPr>
          <w:tab/>
        </w:r>
        <w:r w:rsidR="00542502">
          <w:rPr>
            <w:noProof/>
            <w:webHidden/>
          </w:rPr>
          <w:fldChar w:fldCharType="begin"/>
        </w:r>
        <w:r w:rsidR="00542502">
          <w:rPr>
            <w:noProof/>
            <w:webHidden/>
          </w:rPr>
          <w:instrText xml:space="preserve"> PAGEREF _Toc73211340 \h </w:instrText>
        </w:r>
        <w:r w:rsidR="00542502">
          <w:rPr>
            <w:noProof/>
            <w:webHidden/>
          </w:rPr>
        </w:r>
        <w:r w:rsidR="00542502">
          <w:rPr>
            <w:noProof/>
            <w:webHidden/>
          </w:rPr>
          <w:fldChar w:fldCharType="separate"/>
        </w:r>
        <w:r w:rsidR="00542502">
          <w:rPr>
            <w:noProof/>
            <w:webHidden/>
          </w:rPr>
          <w:t>54</w:t>
        </w:r>
        <w:r w:rsidR="00542502">
          <w:rPr>
            <w:noProof/>
            <w:webHidden/>
          </w:rPr>
          <w:fldChar w:fldCharType="end"/>
        </w:r>
      </w:hyperlink>
    </w:p>
    <w:p w:rsidR="00B512E0" w:rsidRDefault="004C5B45">
      <w:pPr>
        <w:pStyle w:val="TOC3"/>
        <w:rPr>
          <w:rFonts w:ascii="Calibri" w:hAnsi="Calibri"/>
          <w:noProof/>
          <w:sz w:val="22"/>
          <w:lang w:val="en-US"/>
        </w:rPr>
      </w:pPr>
      <w:hyperlink w:anchor="_Toc73211341" w:history="1">
        <w:r w:rsidR="00542502">
          <w:rPr>
            <w:rStyle w:val="Hyperlink"/>
            <w:noProof/>
            <w:color w:val="auto"/>
          </w:rPr>
          <w:t>Table 11: Students Responses on Correlation between Motivation and Performance in Mathematics</w:t>
        </w:r>
        <w:r w:rsidR="00542502">
          <w:rPr>
            <w:noProof/>
            <w:webHidden/>
          </w:rPr>
          <w:tab/>
        </w:r>
        <w:r w:rsidR="00542502">
          <w:rPr>
            <w:noProof/>
            <w:webHidden/>
          </w:rPr>
          <w:fldChar w:fldCharType="begin"/>
        </w:r>
        <w:r w:rsidR="00542502">
          <w:rPr>
            <w:noProof/>
            <w:webHidden/>
          </w:rPr>
          <w:instrText xml:space="preserve"> PAGEREF _Toc73211341 \h </w:instrText>
        </w:r>
        <w:r w:rsidR="00542502">
          <w:rPr>
            <w:noProof/>
            <w:webHidden/>
          </w:rPr>
        </w:r>
        <w:r w:rsidR="00542502">
          <w:rPr>
            <w:noProof/>
            <w:webHidden/>
          </w:rPr>
          <w:fldChar w:fldCharType="separate"/>
        </w:r>
        <w:r w:rsidR="00542502">
          <w:rPr>
            <w:noProof/>
            <w:webHidden/>
          </w:rPr>
          <w:t>55</w:t>
        </w:r>
        <w:r w:rsidR="00542502">
          <w:rPr>
            <w:noProof/>
            <w:webHidden/>
          </w:rPr>
          <w:fldChar w:fldCharType="end"/>
        </w:r>
      </w:hyperlink>
    </w:p>
    <w:p w:rsidR="00B512E0" w:rsidRDefault="004C5B45">
      <w:pPr>
        <w:pStyle w:val="TOC3"/>
        <w:rPr>
          <w:rFonts w:ascii="Calibri" w:hAnsi="Calibri"/>
          <w:noProof/>
          <w:sz w:val="22"/>
          <w:lang w:val="en-US"/>
        </w:rPr>
      </w:pPr>
      <w:hyperlink w:anchor="_Toc73211342" w:history="1">
        <w:r w:rsidR="00542502">
          <w:rPr>
            <w:rStyle w:val="Hyperlink"/>
            <w:noProof/>
            <w:color w:val="auto"/>
          </w:rPr>
          <w:t>Table 12: Teachers and Students Responses on Use of Instructional Materials in Mathematics Teaching and Learning</w:t>
        </w:r>
        <w:r w:rsidR="00542502">
          <w:rPr>
            <w:noProof/>
            <w:webHidden/>
          </w:rPr>
          <w:tab/>
        </w:r>
        <w:r w:rsidR="00542502">
          <w:rPr>
            <w:noProof/>
            <w:webHidden/>
          </w:rPr>
          <w:fldChar w:fldCharType="begin"/>
        </w:r>
        <w:r w:rsidR="00542502">
          <w:rPr>
            <w:noProof/>
            <w:webHidden/>
          </w:rPr>
          <w:instrText xml:space="preserve"> PAGEREF _Toc73211342 \h </w:instrText>
        </w:r>
        <w:r w:rsidR="00542502">
          <w:rPr>
            <w:noProof/>
            <w:webHidden/>
          </w:rPr>
        </w:r>
        <w:r w:rsidR="00542502">
          <w:rPr>
            <w:noProof/>
            <w:webHidden/>
          </w:rPr>
          <w:fldChar w:fldCharType="separate"/>
        </w:r>
        <w:r w:rsidR="00542502">
          <w:rPr>
            <w:noProof/>
            <w:webHidden/>
          </w:rPr>
          <w:t>57</w:t>
        </w:r>
        <w:r w:rsidR="00542502">
          <w:rPr>
            <w:noProof/>
            <w:webHidden/>
          </w:rPr>
          <w:fldChar w:fldCharType="end"/>
        </w:r>
      </w:hyperlink>
    </w:p>
    <w:p w:rsidR="00B512E0" w:rsidRDefault="004C5B45">
      <w:pPr>
        <w:pStyle w:val="TOC3"/>
        <w:rPr>
          <w:rFonts w:ascii="Calibri" w:hAnsi="Calibri"/>
          <w:noProof/>
          <w:sz w:val="22"/>
          <w:lang w:val="en-US"/>
        </w:rPr>
      </w:pPr>
      <w:hyperlink w:anchor="_Toc73211343" w:history="1">
        <w:r w:rsidR="00542502">
          <w:rPr>
            <w:rStyle w:val="Hyperlink"/>
            <w:noProof/>
            <w:color w:val="auto"/>
          </w:rPr>
          <w:t>Table 13: Teachers Response on the Influence of Instructional Resources on Girls Performance in Mathematics</w:t>
        </w:r>
        <w:r w:rsidR="00542502">
          <w:rPr>
            <w:noProof/>
            <w:webHidden/>
          </w:rPr>
          <w:tab/>
        </w:r>
        <w:r w:rsidR="00542502">
          <w:rPr>
            <w:noProof/>
            <w:webHidden/>
          </w:rPr>
          <w:fldChar w:fldCharType="begin"/>
        </w:r>
        <w:r w:rsidR="00542502">
          <w:rPr>
            <w:noProof/>
            <w:webHidden/>
          </w:rPr>
          <w:instrText xml:space="preserve"> PAGEREF _Toc73211343 \h </w:instrText>
        </w:r>
        <w:r w:rsidR="00542502">
          <w:rPr>
            <w:noProof/>
            <w:webHidden/>
          </w:rPr>
        </w:r>
        <w:r w:rsidR="00542502">
          <w:rPr>
            <w:noProof/>
            <w:webHidden/>
          </w:rPr>
          <w:fldChar w:fldCharType="separate"/>
        </w:r>
        <w:r w:rsidR="00542502">
          <w:rPr>
            <w:noProof/>
            <w:webHidden/>
          </w:rPr>
          <w:t>59</w:t>
        </w:r>
        <w:r w:rsidR="00542502">
          <w:rPr>
            <w:noProof/>
            <w:webHidden/>
          </w:rPr>
          <w:fldChar w:fldCharType="end"/>
        </w:r>
      </w:hyperlink>
    </w:p>
    <w:p w:rsidR="00B512E0" w:rsidRDefault="004C5B45">
      <w:pPr>
        <w:pStyle w:val="TOC3"/>
        <w:rPr>
          <w:rFonts w:ascii="Calibri" w:hAnsi="Calibri"/>
          <w:noProof/>
          <w:sz w:val="22"/>
          <w:lang w:val="en-US"/>
        </w:rPr>
      </w:pPr>
      <w:hyperlink w:anchor="_Toc73211344" w:history="1">
        <w:r w:rsidR="00542502">
          <w:rPr>
            <w:rStyle w:val="Hyperlink"/>
            <w:noProof/>
            <w:color w:val="auto"/>
          </w:rPr>
          <w:t>Table 14: Students Responses on Effect of Instructional Resources Use on Mathematics KCSE Performance</w:t>
        </w:r>
        <w:r w:rsidR="00542502">
          <w:rPr>
            <w:noProof/>
            <w:webHidden/>
          </w:rPr>
          <w:tab/>
        </w:r>
        <w:r w:rsidR="00542502">
          <w:rPr>
            <w:noProof/>
            <w:webHidden/>
          </w:rPr>
          <w:fldChar w:fldCharType="begin"/>
        </w:r>
        <w:r w:rsidR="00542502">
          <w:rPr>
            <w:noProof/>
            <w:webHidden/>
          </w:rPr>
          <w:instrText xml:space="preserve"> PAGEREF _Toc73211344 \h </w:instrText>
        </w:r>
        <w:r w:rsidR="00542502">
          <w:rPr>
            <w:noProof/>
            <w:webHidden/>
          </w:rPr>
        </w:r>
        <w:r w:rsidR="00542502">
          <w:rPr>
            <w:noProof/>
            <w:webHidden/>
          </w:rPr>
          <w:fldChar w:fldCharType="separate"/>
        </w:r>
        <w:r w:rsidR="00542502">
          <w:rPr>
            <w:noProof/>
            <w:webHidden/>
          </w:rPr>
          <w:t>61</w:t>
        </w:r>
        <w:r w:rsidR="00542502">
          <w:rPr>
            <w:noProof/>
            <w:webHidden/>
          </w:rPr>
          <w:fldChar w:fldCharType="end"/>
        </w:r>
      </w:hyperlink>
    </w:p>
    <w:p w:rsidR="00B512E0" w:rsidRDefault="004C5B45">
      <w:pPr>
        <w:pStyle w:val="TOC3"/>
        <w:rPr>
          <w:rFonts w:ascii="Calibri" w:hAnsi="Calibri"/>
          <w:noProof/>
          <w:sz w:val="22"/>
          <w:lang w:val="en-US"/>
        </w:rPr>
      </w:pPr>
      <w:hyperlink w:anchor="_Toc73211345" w:history="1">
        <w:r w:rsidR="00542502">
          <w:rPr>
            <w:rStyle w:val="Hyperlink"/>
            <w:noProof/>
            <w:color w:val="auto"/>
          </w:rPr>
          <w:t>Table 15: Teachers Responses on Effect of Instructional Resources Use on Mathematics KCSE Performance</w:t>
        </w:r>
        <w:r w:rsidR="00542502">
          <w:rPr>
            <w:noProof/>
            <w:webHidden/>
          </w:rPr>
          <w:tab/>
        </w:r>
        <w:r w:rsidR="00542502">
          <w:rPr>
            <w:noProof/>
            <w:webHidden/>
          </w:rPr>
          <w:fldChar w:fldCharType="begin"/>
        </w:r>
        <w:r w:rsidR="00542502">
          <w:rPr>
            <w:noProof/>
            <w:webHidden/>
          </w:rPr>
          <w:instrText xml:space="preserve"> PAGEREF _Toc73211345 \h </w:instrText>
        </w:r>
        <w:r w:rsidR="00542502">
          <w:rPr>
            <w:noProof/>
            <w:webHidden/>
          </w:rPr>
        </w:r>
        <w:r w:rsidR="00542502">
          <w:rPr>
            <w:noProof/>
            <w:webHidden/>
          </w:rPr>
          <w:fldChar w:fldCharType="separate"/>
        </w:r>
        <w:r w:rsidR="00542502">
          <w:rPr>
            <w:noProof/>
            <w:webHidden/>
          </w:rPr>
          <w:t>62</w:t>
        </w:r>
        <w:r w:rsidR="00542502">
          <w:rPr>
            <w:noProof/>
            <w:webHidden/>
          </w:rPr>
          <w:fldChar w:fldCharType="end"/>
        </w:r>
      </w:hyperlink>
    </w:p>
    <w:p w:rsidR="00B512E0" w:rsidRDefault="004C5B45">
      <w:pPr>
        <w:pStyle w:val="TOC3"/>
        <w:rPr>
          <w:rFonts w:ascii="Calibri" w:hAnsi="Calibri"/>
          <w:noProof/>
          <w:sz w:val="22"/>
          <w:lang w:val="en-US"/>
        </w:rPr>
      </w:pPr>
      <w:hyperlink w:anchor="_Toc73211346" w:history="1">
        <w:r w:rsidR="00542502">
          <w:rPr>
            <w:rStyle w:val="Hyperlink"/>
            <w:noProof/>
            <w:color w:val="auto"/>
          </w:rPr>
          <w:t>Table 16: Girls Students Ratings of their Attitudes towards Mathematics Subject</w:t>
        </w:r>
        <w:r w:rsidR="00542502">
          <w:rPr>
            <w:noProof/>
            <w:webHidden/>
          </w:rPr>
          <w:tab/>
        </w:r>
        <w:r w:rsidR="00542502">
          <w:rPr>
            <w:noProof/>
            <w:webHidden/>
          </w:rPr>
          <w:fldChar w:fldCharType="begin"/>
        </w:r>
        <w:r w:rsidR="00542502">
          <w:rPr>
            <w:noProof/>
            <w:webHidden/>
          </w:rPr>
          <w:instrText xml:space="preserve"> PAGEREF _Toc73211346 \h </w:instrText>
        </w:r>
        <w:r w:rsidR="00542502">
          <w:rPr>
            <w:noProof/>
            <w:webHidden/>
          </w:rPr>
        </w:r>
        <w:r w:rsidR="00542502">
          <w:rPr>
            <w:noProof/>
            <w:webHidden/>
          </w:rPr>
          <w:fldChar w:fldCharType="separate"/>
        </w:r>
        <w:r w:rsidR="00542502">
          <w:rPr>
            <w:noProof/>
            <w:webHidden/>
          </w:rPr>
          <w:t>63</w:t>
        </w:r>
        <w:r w:rsidR="00542502">
          <w:rPr>
            <w:noProof/>
            <w:webHidden/>
          </w:rPr>
          <w:fldChar w:fldCharType="end"/>
        </w:r>
      </w:hyperlink>
    </w:p>
    <w:p w:rsidR="00B512E0" w:rsidRDefault="004C5B45">
      <w:pPr>
        <w:pStyle w:val="TOC3"/>
        <w:rPr>
          <w:rFonts w:ascii="Calibri" w:hAnsi="Calibri"/>
          <w:noProof/>
          <w:sz w:val="22"/>
          <w:lang w:val="en-US"/>
        </w:rPr>
      </w:pPr>
      <w:hyperlink w:anchor="_Toc73211347" w:history="1">
        <w:r w:rsidR="00542502">
          <w:rPr>
            <w:rStyle w:val="Hyperlink"/>
            <w:noProof/>
            <w:color w:val="auto"/>
          </w:rPr>
          <w:t>Table 17: Teachers Views on Girls Students Attitude towards Mathematics</w:t>
        </w:r>
        <w:r w:rsidR="00542502">
          <w:rPr>
            <w:noProof/>
            <w:webHidden/>
          </w:rPr>
          <w:tab/>
        </w:r>
        <w:r w:rsidR="00542502">
          <w:rPr>
            <w:noProof/>
            <w:webHidden/>
          </w:rPr>
          <w:fldChar w:fldCharType="begin"/>
        </w:r>
        <w:r w:rsidR="00542502">
          <w:rPr>
            <w:noProof/>
            <w:webHidden/>
          </w:rPr>
          <w:instrText xml:space="preserve"> PAGEREF _Toc73211347 \h </w:instrText>
        </w:r>
        <w:r w:rsidR="00542502">
          <w:rPr>
            <w:noProof/>
            <w:webHidden/>
          </w:rPr>
        </w:r>
        <w:r w:rsidR="00542502">
          <w:rPr>
            <w:noProof/>
            <w:webHidden/>
          </w:rPr>
          <w:fldChar w:fldCharType="separate"/>
        </w:r>
        <w:r w:rsidR="00542502">
          <w:rPr>
            <w:noProof/>
            <w:webHidden/>
          </w:rPr>
          <w:t>65</w:t>
        </w:r>
        <w:r w:rsidR="00542502">
          <w:rPr>
            <w:noProof/>
            <w:webHidden/>
          </w:rPr>
          <w:fldChar w:fldCharType="end"/>
        </w:r>
      </w:hyperlink>
    </w:p>
    <w:p w:rsidR="00B512E0" w:rsidRDefault="004C5B45">
      <w:pPr>
        <w:pStyle w:val="TOC3"/>
        <w:rPr>
          <w:rFonts w:ascii="Calibri" w:hAnsi="Calibri"/>
          <w:noProof/>
          <w:sz w:val="22"/>
          <w:lang w:val="en-US"/>
        </w:rPr>
      </w:pPr>
      <w:hyperlink w:anchor="_Toc73211348" w:history="1">
        <w:r w:rsidR="00542502">
          <w:rPr>
            <w:rStyle w:val="Hyperlink"/>
            <w:noProof/>
            <w:color w:val="auto"/>
          </w:rPr>
          <w:t>Table 18: Teachers Views on Girls Attitude and KCSE Mathematics</w:t>
        </w:r>
        <w:r w:rsidR="00542502">
          <w:rPr>
            <w:noProof/>
            <w:webHidden/>
          </w:rPr>
          <w:tab/>
        </w:r>
        <w:r w:rsidR="00542502">
          <w:rPr>
            <w:noProof/>
            <w:webHidden/>
          </w:rPr>
          <w:fldChar w:fldCharType="begin"/>
        </w:r>
        <w:r w:rsidR="00542502">
          <w:rPr>
            <w:noProof/>
            <w:webHidden/>
          </w:rPr>
          <w:instrText xml:space="preserve"> PAGEREF _Toc73211348 \h </w:instrText>
        </w:r>
        <w:r w:rsidR="00542502">
          <w:rPr>
            <w:noProof/>
            <w:webHidden/>
          </w:rPr>
        </w:r>
        <w:r w:rsidR="00542502">
          <w:rPr>
            <w:noProof/>
            <w:webHidden/>
          </w:rPr>
          <w:fldChar w:fldCharType="separate"/>
        </w:r>
        <w:r w:rsidR="00542502">
          <w:rPr>
            <w:noProof/>
            <w:webHidden/>
          </w:rPr>
          <w:t>69</w:t>
        </w:r>
        <w:r w:rsidR="00542502">
          <w:rPr>
            <w:noProof/>
            <w:webHidden/>
          </w:rPr>
          <w:fldChar w:fldCharType="end"/>
        </w:r>
      </w:hyperlink>
    </w:p>
    <w:p w:rsidR="00B512E0" w:rsidRDefault="004C5B45">
      <w:pPr>
        <w:pStyle w:val="TOC3"/>
        <w:rPr>
          <w:rFonts w:ascii="Calibri" w:hAnsi="Calibri"/>
          <w:noProof/>
          <w:sz w:val="22"/>
          <w:lang w:val="en-US"/>
        </w:rPr>
      </w:pPr>
      <w:hyperlink w:anchor="_Toc73211349" w:history="1">
        <w:r w:rsidR="00542502">
          <w:rPr>
            <w:rStyle w:val="Hyperlink"/>
            <w:noProof/>
            <w:color w:val="auto"/>
          </w:rPr>
          <w:t>Table 19: Chi-Square Tests on teachers’ responses</w:t>
        </w:r>
        <w:r w:rsidR="00542502">
          <w:rPr>
            <w:noProof/>
            <w:webHidden/>
          </w:rPr>
          <w:tab/>
        </w:r>
        <w:r w:rsidR="00542502">
          <w:rPr>
            <w:noProof/>
            <w:webHidden/>
          </w:rPr>
          <w:fldChar w:fldCharType="begin"/>
        </w:r>
        <w:r w:rsidR="00542502">
          <w:rPr>
            <w:noProof/>
            <w:webHidden/>
          </w:rPr>
          <w:instrText xml:space="preserve"> PAGEREF _Toc73211349 \h </w:instrText>
        </w:r>
        <w:r w:rsidR="00542502">
          <w:rPr>
            <w:noProof/>
            <w:webHidden/>
          </w:rPr>
        </w:r>
        <w:r w:rsidR="00542502">
          <w:rPr>
            <w:noProof/>
            <w:webHidden/>
          </w:rPr>
          <w:fldChar w:fldCharType="separate"/>
        </w:r>
        <w:r w:rsidR="00542502">
          <w:rPr>
            <w:noProof/>
            <w:webHidden/>
          </w:rPr>
          <w:t>70</w:t>
        </w:r>
        <w:r w:rsidR="00542502">
          <w:rPr>
            <w:noProof/>
            <w:webHidden/>
          </w:rPr>
          <w:fldChar w:fldCharType="end"/>
        </w:r>
      </w:hyperlink>
    </w:p>
    <w:p w:rsidR="00B512E0" w:rsidRDefault="004C5B45">
      <w:pPr>
        <w:pStyle w:val="TOC3"/>
        <w:rPr>
          <w:rFonts w:ascii="Calibri" w:hAnsi="Calibri"/>
          <w:noProof/>
          <w:sz w:val="22"/>
          <w:lang w:val="en-US"/>
        </w:rPr>
      </w:pPr>
      <w:hyperlink w:anchor="_Toc73211350" w:history="1">
        <w:r w:rsidR="00542502">
          <w:rPr>
            <w:rStyle w:val="Hyperlink"/>
            <w:noProof/>
            <w:color w:val="auto"/>
          </w:rPr>
          <w:t>Table 20: Girls Attitude and Mathematics Performance Cross tabulation</w:t>
        </w:r>
        <w:r w:rsidR="00542502">
          <w:rPr>
            <w:noProof/>
            <w:webHidden/>
          </w:rPr>
          <w:tab/>
        </w:r>
        <w:r w:rsidR="00542502">
          <w:rPr>
            <w:noProof/>
            <w:webHidden/>
          </w:rPr>
          <w:fldChar w:fldCharType="begin"/>
        </w:r>
        <w:r w:rsidR="00542502">
          <w:rPr>
            <w:noProof/>
            <w:webHidden/>
          </w:rPr>
          <w:instrText xml:space="preserve"> PAGEREF _Toc73211350 \h </w:instrText>
        </w:r>
        <w:r w:rsidR="00542502">
          <w:rPr>
            <w:noProof/>
            <w:webHidden/>
          </w:rPr>
        </w:r>
        <w:r w:rsidR="00542502">
          <w:rPr>
            <w:noProof/>
            <w:webHidden/>
          </w:rPr>
          <w:fldChar w:fldCharType="separate"/>
        </w:r>
        <w:r w:rsidR="00542502">
          <w:rPr>
            <w:noProof/>
            <w:webHidden/>
          </w:rPr>
          <w:t>70</w:t>
        </w:r>
        <w:r w:rsidR="00542502">
          <w:rPr>
            <w:noProof/>
            <w:webHidden/>
          </w:rPr>
          <w:fldChar w:fldCharType="end"/>
        </w:r>
      </w:hyperlink>
    </w:p>
    <w:p w:rsidR="00B512E0" w:rsidRDefault="004C5B45">
      <w:pPr>
        <w:pStyle w:val="TOC3"/>
        <w:rPr>
          <w:rFonts w:ascii="Calibri" w:hAnsi="Calibri"/>
          <w:noProof/>
          <w:sz w:val="22"/>
          <w:lang w:val="en-US"/>
        </w:rPr>
      </w:pPr>
      <w:hyperlink w:anchor="_Toc73211351" w:history="1">
        <w:r w:rsidR="00542502">
          <w:rPr>
            <w:rStyle w:val="Hyperlink"/>
            <w:rFonts w:cs="Times New Roman"/>
            <w:noProof/>
            <w:color w:val="auto"/>
          </w:rPr>
          <w:t>Table 21:</w:t>
        </w:r>
        <w:r w:rsidR="00542502">
          <w:rPr>
            <w:rStyle w:val="Hyperlink"/>
            <w:noProof/>
            <w:color w:val="auto"/>
          </w:rPr>
          <w:t xml:space="preserve"> Chi-Square Tests on Students’ Responses</w:t>
        </w:r>
        <w:r w:rsidR="00542502">
          <w:rPr>
            <w:noProof/>
            <w:webHidden/>
          </w:rPr>
          <w:tab/>
        </w:r>
        <w:r w:rsidR="00542502">
          <w:rPr>
            <w:noProof/>
            <w:webHidden/>
          </w:rPr>
          <w:fldChar w:fldCharType="begin"/>
        </w:r>
        <w:r w:rsidR="00542502">
          <w:rPr>
            <w:noProof/>
            <w:webHidden/>
          </w:rPr>
          <w:instrText xml:space="preserve"> PAGEREF _Toc73211351 \h </w:instrText>
        </w:r>
        <w:r w:rsidR="00542502">
          <w:rPr>
            <w:noProof/>
            <w:webHidden/>
          </w:rPr>
        </w:r>
        <w:r w:rsidR="00542502">
          <w:rPr>
            <w:noProof/>
            <w:webHidden/>
          </w:rPr>
          <w:fldChar w:fldCharType="separate"/>
        </w:r>
        <w:r w:rsidR="00542502">
          <w:rPr>
            <w:noProof/>
            <w:webHidden/>
          </w:rPr>
          <w:t>71</w:t>
        </w:r>
        <w:r w:rsidR="00542502">
          <w:rPr>
            <w:noProof/>
            <w:webHidden/>
          </w:rPr>
          <w:fldChar w:fldCharType="end"/>
        </w:r>
      </w:hyperlink>
    </w:p>
    <w:p w:rsidR="00B512E0" w:rsidRDefault="00542502">
      <w:pPr>
        <w:rPr>
          <w:szCs w:val="24"/>
        </w:rPr>
      </w:pPr>
      <w:r>
        <w:rPr>
          <w:szCs w:val="24"/>
        </w:rPr>
        <w:fldChar w:fldCharType="end"/>
      </w:r>
    </w:p>
    <w:p w:rsidR="00B512E0" w:rsidRDefault="00542502">
      <w:pPr>
        <w:spacing w:line="276" w:lineRule="auto"/>
        <w:jc w:val="left"/>
        <w:rPr>
          <w:rFonts w:cs="Times New Roman"/>
          <w:b/>
          <w:szCs w:val="24"/>
        </w:rPr>
      </w:pPr>
      <w:r>
        <w:rPr>
          <w:rFonts w:cs="Times New Roman"/>
          <w:b/>
          <w:szCs w:val="24"/>
        </w:rPr>
        <w:br w:type="page"/>
      </w:r>
    </w:p>
    <w:p w:rsidR="00B512E0" w:rsidRDefault="00542502">
      <w:pPr>
        <w:spacing w:line="480" w:lineRule="auto"/>
        <w:jc w:val="center"/>
        <w:outlineLvl w:val="0"/>
        <w:rPr>
          <w:rFonts w:cs="Times New Roman"/>
          <w:b/>
          <w:szCs w:val="24"/>
        </w:rPr>
      </w:pPr>
      <w:bookmarkStart w:id="5" w:name="_Toc75852782"/>
      <w:r>
        <w:rPr>
          <w:rFonts w:cs="Times New Roman"/>
          <w:b/>
          <w:szCs w:val="24"/>
        </w:rPr>
        <w:lastRenderedPageBreak/>
        <w:t>LIST OF FIGURES</w:t>
      </w:r>
      <w:bookmarkEnd w:id="5"/>
    </w:p>
    <w:p w:rsidR="00B512E0" w:rsidRDefault="00542502">
      <w:pPr>
        <w:pStyle w:val="TOC4"/>
        <w:rPr>
          <w:rFonts w:ascii="Calibri" w:hAnsi="Calibri"/>
          <w:noProof/>
          <w:sz w:val="22"/>
          <w:lang w:val="en-US"/>
        </w:rPr>
      </w:pPr>
      <w:r>
        <w:rPr>
          <w:rFonts w:cs="Times New Roman"/>
          <w:b/>
          <w:szCs w:val="24"/>
        </w:rPr>
        <w:fldChar w:fldCharType="begin"/>
      </w:r>
      <w:r>
        <w:rPr>
          <w:rFonts w:cs="Times New Roman"/>
          <w:b/>
          <w:szCs w:val="24"/>
        </w:rPr>
        <w:instrText xml:space="preserve"> TOC \o "4-4" \h \z \u </w:instrText>
      </w:r>
      <w:r>
        <w:rPr>
          <w:rFonts w:cs="Times New Roman"/>
          <w:b/>
          <w:szCs w:val="24"/>
        </w:rPr>
        <w:fldChar w:fldCharType="separate"/>
      </w:r>
      <w:hyperlink w:anchor="_Toc73211352" w:history="1">
        <w:r>
          <w:rPr>
            <w:rStyle w:val="Hyperlink"/>
            <w:noProof/>
            <w:color w:val="auto"/>
          </w:rPr>
          <w:t>Figure 1 Education Production Function</w:t>
        </w:r>
        <w:r>
          <w:rPr>
            <w:noProof/>
            <w:webHidden/>
          </w:rPr>
          <w:tab/>
        </w:r>
        <w:r>
          <w:rPr>
            <w:noProof/>
            <w:webHidden/>
          </w:rPr>
          <w:fldChar w:fldCharType="begin"/>
        </w:r>
        <w:r>
          <w:rPr>
            <w:noProof/>
            <w:webHidden/>
          </w:rPr>
          <w:instrText xml:space="preserve"> PAGEREF _Toc73211352 \h </w:instrText>
        </w:r>
        <w:r>
          <w:rPr>
            <w:noProof/>
            <w:webHidden/>
          </w:rPr>
        </w:r>
        <w:r>
          <w:rPr>
            <w:noProof/>
            <w:webHidden/>
          </w:rPr>
          <w:fldChar w:fldCharType="separate"/>
        </w:r>
        <w:r>
          <w:rPr>
            <w:noProof/>
            <w:webHidden/>
          </w:rPr>
          <w:t>25</w:t>
        </w:r>
        <w:r>
          <w:rPr>
            <w:noProof/>
            <w:webHidden/>
          </w:rPr>
          <w:fldChar w:fldCharType="end"/>
        </w:r>
      </w:hyperlink>
    </w:p>
    <w:p w:rsidR="00B512E0" w:rsidRDefault="004C5B45">
      <w:pPr>
        <w:pStyle w:val="TOC4"/>
        <w:rPr>
          <w:rFonts w:ascii="Calibri" w:hAnsi="Calibri"/>
          <w:noProof/>
          <w:sz w:val="22"/>
          <w:lang w:val="en-US"/>
        </w:rPr>
      </w:pPr>
      <w:hyperlink w:anchor="_Toc73211353" w:history="1">
        <w:r w:rsidR="00542502">
          <w:rPr>
            <w:rStyle w:val="Hyperlink"/>
            <w:noProof/>
            <w:color w:val="auto"/>
          </w:rPr>
          <w:t>Figure 2: Input – Process – Output Relations</w:t>
        </w:r>
        <w:r w:rsidR="00542502">
          <w:rPr>
            <w:noProof/>
            <w:webHidden/>
          </w:rPr>
          <w:tab/>
        </w:r>
        <w:r w:rsidR="00542502">
          <w:rPr>
            <w:noProof/>
            <w:webHidden/>
          </w:rPr>
          <w:fldChar w:fldCharType="begin"/>
        </w:r>
        <w:r w:rsidR="00542502">
          <w:rPr>
            <w:noProof/>
            <w:webHidden/>
          </w:rPr>
          <w:instrText xml:space="preserve"> PAGEREF _Toc73211353 \h </w:instrText>
        </w:r>
        <w:r w:rsidR="00542502">
          <w:rPr>
            <w:noProof/>
            <w:webHidden/>
          </w:rPr>
        </w:r>
        <w:r w:rsidR="00542502">
          <w:rPr>
            <w:noProof/>
            <w:webHidden/>
          </w:rPr>
          <w:fldChar w:fldCharType="separate"/>
        </w:r>
        <w:r w:rsidR="00542502">
          <w:rPr>
            <w:noProof/>
            <w:webHidden/>
          </w:rPr>
          <w:t>27</w:t>
        </w:r>
        <w:r w:rsidR="00542502">
          <w:rPr>
            <w:noProof/>
            <w:webHidden/>
          </w:rPr>
          <w:fldChar w:fldCharType="end"/>
        </w:r>
      </w:hyperlink>
    </w:p>
    <w:p w:rsidR="00B512E0" w:rsidRDefault="004C5B45">
      <w:pPr>
        <w:pStyle w:val="TOC4"/>
        <w:rPr>
          <w:rFonts w:ascii="Calibri" w:hAnsi="Calibri"/>
          <w:noProof/>
          <w:sz w:val="22"/>
          <w:lang w:val="en-US"/>
        </w:rPr>
      </w:pPr>
      <w:hyperlink w:anchor="_Toc73211354" w:history="1">
        <w:r w:rsidR="00542502">
          <w:rPr>
            <w:rStyle w:val="Hyperlink"/>
            <w:noProof/>
            <w:color w:val="auto"/>
          </w:rPr>
          <w:t>Figure 3: Conceptual Framework</w:t>
        </w:r>
        <w:r w:rsidR="00542502">
          <w:rPr>
            <w:noProof/>
            <w:webHidden/>
          </w:rPr>
          <w:tab/>
        </w:r>
        <w:r w:rsidR="00542502">
          <w:rPr>
            <w:noProof/>
            <w:webHidden/>
          </w:rPr>
          <w:fldChar w:fldCharType="begin"/>
        </w:r>
        <w:r w:rsidR="00542502">
          <w:rPr>
            <w:noProof/>
            <w:webHidden/>
          </w:rPr>
          <w:instrText xml:space="preserve"> PAGEREF _Toc73211354 \h </w:instrText>
        </w:r>
        <w:r w:rsidR="00542502">
          <w:rPr>
            <w:noProof/>
            <w:webHidden/>
          </w:rPr>
        </w:r>
        <w:r w:rsidR="00542502">
          <w:rPr>
            <w:noProof/>
            <w:webHidden/>
          </w:rPr>
          <w:fldChar w:fldCharType="separate"/>
        </w:r>
        <w:r w:rsidR="00542502">
          <w:rPr>
            <w:noProof/>
            <w:webHidden/>
          </w:rPr>
          <w:t>28</w:t>
        </w:r>
        <w:r w:rsidR="00542502">
          <w:rPr>
            <w:noProof/>
            <w:webHidden/>
          </w:rPr>
          <w:fldChar w:fldCharType="end"/>
        </w:r>
      </w:hyperlink>
    </w:p>
    <w:p w:rsidR="00B512E0" w:rsidRDefault="004C5B45">
      <w:pPr>
        <w:pStyle w:val="TOC4"/>
        <w:rPr>
          <w:rFonts w:ascii="Calibri" w:hAnsi="Calibri"/>
          <w:noProof/>
          <w:sz w:val="22"/>
          <w:lang w:val="en-US"/>
        </w:rPr>
      </w:pPr>
      <w:hyperlink w:anchor="_Toc73211355" w:history="1">
        <w:r w:rsidR="00542502">
          <w:rPr>
            <w:rStyle w:val="Hyperlink"/>
            <w:noProof/>
            <w:color w:val="auto"/>
          </w:rPr>
          <w:t>Figure 4: Gender of Mathematics Teachers</w:t>
        </w:r>
        <w:r w:rsidR="00542502">
          <w:rPr>
            <w:noProof/>
            <w:webHidden/>
          </w:rPr>
          <w:tab/>
        </w:r>
        <w:r w:rsidR="00542502">
          <w:rPr>
            <w:noProof/>
            <w:webHidden/>
          </w:rPr>
          <w:fldChar w:fldCharType="begin"/>
        </w:r>
        <w:r w:rsidR="00542502">
          <w:rPr>
            <w:noProof/>
            <w:webHidden/>
          </w:rPr>
          <w:instrText xml:space="preserve"> PAGEREF _Toc73211355 \h </w:instrText>
        </w:r>
        <w:r w:rsidR="00542502">
          <w:rPr>
            <w:noProof/>
            <w:webHidden/>
          </w:rPr>
        </w:r>
        <w:r w:rsidR="00542502">
          <w:rPr>
            <w:noProof/>
            <w:webHidden/>
          </w:rPr>
          <w:fldChar w:fldCharType="separate"/>
        </w:r>
        <w:r w:rsidR="00542502">
          <w:rPr>
            <w:noProof/>
            <w:webHidden/>
          </w:rPr>
          <w:t>41</w:t>
        </w:r>
        <w:r w:rsidR="00542502">
          <w:rPr>
            <w:noProof/>
            <w:webHidden/>
          </w:rPr>
          <w:fldChar w:fldCharType="end"/>
        </w:r>
      </w:hyperlink>
    </w:p>
    <w:p w:rsidR="00B512E0" w:rsidRDefault="004C5B45">
      <w:pPr>
        <w:pStyle w:val="TOC4"/>
        <w:rPr>
          <w:rFonts w:ascii="Calibri" w:hAnsi="Calibri"/>
          <w:noProof/>
          <w:sz w:val="22"/>
          <w:lang w:val="en-US"/>
        </w:rPr>
      </w:pPr>
      <w:hyperlink w:anchor="_Toc73211356" w:history="1">
        <w:r w:rsidR="00542502">
          <w:rPr>
            <w:rStyle w:val="Hyperlink"/>
            <w:noProof/>
            <w:color w:val="auto"/>
          </w:rPr>
          <w:t>Figure 5: Students Perceptions on the Impact of Instructional Resources on Mathematics KCSE performance</w:t>
        </w:r>
        <w:r w:rsidR="00542502">
          <w:rPr>
            <w:noProof/>
            <w:webHidden/>
          </w:rPr>
          <w:tab/>
        </w:r>
        <w:r w:rsidR="00542502">
          <w:rPr>
            <w:noProof/>
            <w:webHidden/>
          </w:rPr>
          <w:fldChar w:fldCharType="begin"/>
        </w:r>
        <w:r w:rsidR="00542502">
          <w:rPr>
            <w:noProof/>
            <w:webHidden/>
          </w:rPr>
          <w:instrText xml:space="preserve"> PAGEREF _Toc73211356 \h </w:instrText>
        </w:r>
        <w:r w:rsidR="00542502">
          <w:rPr>
            <w:noProof/>
            <w:webHidden/>
          </w:rPr>
        </w:r>
        <w:r w:rsidR="00542502">
          <w:rPr>
            <w:noProof/>
            <w:webHidden/>
          </w:rPr>
          <w:fldChar w:fldCharType="separate"/>
        </w:r>
        <w:r w:rsidR="00542502">
          <w:rPr>
            <w:noProof/>
            <w:webHidden/>
          </w:rPr>
          <w:t>60</w:t>
        </w:r>
        <w:r w:rsidR="00542502">
          <w:rPr>
            <w:noProof/>
            <w:webHidden/>
          </w:rPr>
          <w:fldChar w:fldCharType="end"/>
        </w:r>
      </w:hyperlink>
    </w:p>
    <w:p w:rsidR="00B512E0" w:rsidRDefault="004C5B45">
      <w:pPr>
        <w:pStyle w:val="TOC4"/>
        <w:rPr>
          <w:rFonts w:ascii="Calibri" w:hAnsi="Calibri"/>
          <w:noProof/>
          <w:sz w:val="22"/>
          <w:lang w:val="en-US"/>
        </w:rPr>
      </w:pPr>
      <w:hyperlink w:anchor="_Toc73211357" w:history="1">
        <w:r w:rsidR="00542502">
          <w:rPr>
            <w:rStyle w:val="Hyperlink"/>
            <w:noProof/>
            <w:color w:val="auto"/>
          </w:rPr>
          <w:t>Figure 6: Teacher Responses on whether Girls Value the Importance of Mathematics Subject</w:t>
        </w:r>
        <w:r w:rsidR="00542502">
          <w:rPr>
            <w:noProof/>
            <w:webHidden/>
          </w:rPr>
          <w:tab/>
        </w:r>
        <w:r w:rsidR="00542502">
          <w:rPr>
            <w:noProof/>
            <w:webHidden/>
          </w:rPr>
          <w:fldChar w:fldCharType="begin"/>
        </w:r>
        <w:r w:rsidR="00542502">
          <w:rPr>
            <w:noProof/>
            <w:webHidden/>
          </w:rPr>
          <w:instrText xml:space="preserve"> PAGEREF _Toc73211357 \h </w:instrText>
        </w:r>
        <w:r w:rsidR="00542502">
          <w:rPr>
            <w:noProof/>
            <w:webHidden/>
          </w:rPr>
        </w:r>
        <w:r w:rsidR="00542502">
          <w:rPr>
            <w:noProof/>
            <w:webHidden/>
          </w:rPr>
          <w:fldChar w:fldCharType="separate"/>
        </w:r>
        <w:r w:rsidR="00542502">
          <w:rPr>
            <w:noProof/>
            <w:webHidden/>
          </w:rPr>
          <w:t>67</w:t>
        </w:r>
        <w:r w:rsidR="00542502">
          <w:rPr>
            <w:noProof/>
            <w:webHidden/>
          </w:rPr>
          <w:fldChar w:fldCharType="end"/>
        </w:r>
      </w:hyperlink>
    </w:p>
    <w:p w:rsidR="00B512E0" w:rsidRDefault="004C5B45">
      <w:pPr>
        <w:pStyle w:val="TOC4"/>
        <w:rPr>
          <w:rFonts w:ascii="Calibri" w:hAnsi="Calibri"/>
          <w:noProof/>
          <w:sz w:val="22"/>
          <w:lang w:val="en-US"/>
        </w:rPr>
      </w:pPr>
      <w:hyperlink w:anchor="_Toc73211358" w:history="1">
        <w:r w:rsidR="00542502">
          <w:rPr>
            <w:rStyle w:val="Hyperlink"/>
            <w:noProof/>
            <w:color w:val="auto"/>
          </w:rPr>
          <w:t>Figure 7: Teachers Views on Overall Students Attitude in Studying Mathematics</w:t>
        </w:r>
        <w:r w:rsidR="00542502">
          <w:rPr>
            <w:noProof/>
            <w:webHidden/>
          </w:rPr>
          <w:tab/>
        </w:r>
        <w:r w:rsidR="00542502">
          <w:rPr>
            <w:noProof/>
            <w:webHidden/>
          </w:rPr>
          <w:fldChar w:fldCharType="begin"/>
        </w:r>
        <w:r w:rsidR="00542502">
          <w:rPr>
            <w:noProof/>
            <w:webHidden/>
          </w:rPr>
          <w:instrText xml:space="preserve"> PAGEREF _Toc73211358 \h </w:instrText>
        </w:r>
        <w:r w:rsidR="00542502">
          <w:rPr>
            <w:noProof/>
            <w:webHidden/>
          </w:rPr>
        </w:r>
        <w:r w:rsidR="00542502">
          <w:rPr>
            <w:noProof/>
            <w:webHidden/>
          </w:rPr>
          <w:fldChar w:fldCharType="separate"/>
        </w:r>
        <w:r w:rsidR="00542502">
          <w:rPr>
            <w:noProof/>
            <w:webHidden/>
          </w:rPr>
          <w:t>68</w:t>
        </w:r>
        <w:r w:rsidR="00542502">
          <w:rPr>
            <w:noProof/>
            <w:webHidden/>
          </w:rPr>
          <w:fldChar w:fldCharType="end"/>
        </w:r>
      </w:hyperlink>
    </w:p>
    <w:p w:rsidR="00B512E0" w:rsidRDefault="00542502">
      <w:pPr>
        <w:rPr>
          <w:szCs w:val="24"/>
        </w:rPr>
      </w:pPr>
      <w:r>
        <w:rPr>
          <w:szCs w:val="24"/>
        </w:rPr>
        <w:fldChar w:fldCharType="end"/>
      </w:r>
    </w:p>
    <w:p w:rsidR="00B512E0" w:rsidRDefault="00B512E0">
      <w:pPr>
        <w:rPr>
          <w:szCs w:val="24"/>
        </w:rPr>
      </w:pPr>
    </w:p>
    <w:p w:rsidR="00B512E0" w:rsidRDefault="00B512E0">
      <w:pPr>
        <w:rPr>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jc w:val="center"/>
        <w:rPr>
          <w:rFonts w:cs="Times New Roman"/>
          <w:b/>
          <w:szCs w:val="24"/>
        </w:rPr>
      </w:pPr>
    </w:p>
    <w:p w:rsidR="00B512E0" w:rsidRDefault="00B512E0">
      <w:pPr>
        <w:spacing w:line="480" w:lineRule="auto"/>
        <w:rPr>
          <w:rFonts w:cs="Times New Roman"/>
          <w:b/>
          <w:szCs w:val="24"/>
        </w:rPr>
      </w:pPr>
    </w:p>
    <w:p w:rsidR="00B512E0" w:rsidRDefault="00B512E0">
      <w:pPr>
        <w:spacing w:line="480" w:lineRule="auto"/>
        <w:rPr>
          <w:rFonts w:cs="Times New Roman"/>
          <w:b/>
          <w:szCs w:val="24"/>
        </w:rPr>
      </w:pPr>
    </w:p>
    <w:p w:rsidR="00B512E0" w:rsidRDefault="00542502">
      <w:pPr>
        <w:spacing w:line="276" w:lineRule="auto"/>
        <w:jc w:val="left"/>
        <w:rPr>
          <w:rFonts w:cs="Times New Roman"/>
          <w:b/>
          <w:szCs w:val="24"/>
        </w:rPr>
      </w:pPr>
      <w:r>
        <w:rPr>
          <w:rFonts w:cs="Times New Roman"/>
          <w:b/>
          <w:szCs w:val="24"/>
        </w:rPr>
        <w:br w:type="page"/>
      </w:r>
    </w:p>
    <w:p w:rsidR="00B512E0" w:rsidRDefault="00542502">
      <w:pPr>
        <w:spacing w:line="480" w:lineRule="auto"/>
        <w:jc w:val="center"/>
        <w:outlineLvl w:val="0"/>
        <w:rPr>
          <w:rFonts w:cs="Times New Roman"/>
          <w:b/>
          <w:szCs w:val="24"/>
        </w:rPr>
      </w:pPr>
      <w:bookmarkStart w:id="6" w:name="_Toc75852783"/>
      <w:r>
        <w:rPr>
          <w:rFonts w:cs="Times New Roman"/>
          <w:b/>
          <w:szCs w:val="24"/>
        </w:rPr>
        <w:lastRenderedPageBreak/>
        <w:t>LIST OF ABBREVIATIONS AND ACRONYMS</w:t>
      </w:r>
      <w:bookmarkEnd w:id="6"/>
    </w:p>
    <w:p w:rsidR="00B512E0" w:rsidRDefault="00542502">
      <w:pPr>
        <w:spacing w:line="480" w:lineRule="auto"/>
        <w:outlineLvl w:val="0"/>
        <w:rPr>
          <w:rFonts w:cs="Times New Roman"/>
          <w:b/>
          <w:szCs w:val="24"/>
        </w:rPr>
      </w:pPr>
      <w:bookmarkStart w:id="7" w:name="_Toc75852784"/>
      <w:r>
        <w:rPr>
          <w:rFonts w:cs="Times New Roman"/>
          <w:b/>
          <w:szCs w:val="24"/>
        </w:rPr>
        <w:t>CBO</w:t>
      </w:r>
      <w:r>
        <w:rPr>
          <w:rFonts w:cs="Times New Roman"/>
          <w:b/>
          <w:szCs w:val="24"/>
        </w:rPr>
        <w:tab/>
      </w:r>
      <w:r>
        <w:rPr>
          <w:rFonts w:cs="Times New Roman"/>
          <w:b/>
          <w:szCs w:val="24"/>
        </w:rPr>
        <w:tab/>
      </w:r>
      <w:r>
        <w:rPr>
          <w:rFonts w:cs="Times New Roman"/>
          <w:szCs w:val="24"/>
        </w:rPr>
        <w:t>Community based organisations</w:t>
      </w:r>
      <w:bookmarkEnd w:id="7"/>
    </w:p>
    <w:p w:rsidR="00B512E0" w:rsidRDefault="00542502">
      <w:pPr>
        <w:spacing w:line="480" w:lineRule="auto"/>
        <w:outlineLvl w:val="0"/>
        <w:rPr>
          <w:rFonts w:cs="Times New Roman"/>
          <w:szCs w:val="24"/>
        </w:rPr>
      </w:pPr>
      <w:bookmarkStart w:id="8" w:name="_Toc75852785"/>
      <w:r>
        <w:rPr>
          <w:rFonts w:cs="Times New Roman"/>
          <w:b/>
          <w:szCs w:val="24"/>
        </w:rPr>
        <w:t>CDE</w:t>
      </w:r>
      <w:r>
        <w:rPr>
          <w:rFonts w:cs="Times New Roman"/>
          <w:b/>
          <w:szCs w:val="24"/>
        </w:rPr>
        <w:tab/>
      </w:r>
      <w:r>
        <w:rPr>
          <w:rFonts w:cs="Times New Roman"/>
          <w:b/>
          <w:szCs w:val="24"/>
        </w:rPr>
        <w:tab/>
      </w:r>
      <w:r>
        <w:rPr>
          <w:rFonts w:cs="Times New Roman"/>
          <w:szCs w:val="24"/>
        </w:rPr>
        <w:t>County Director of Education</w:t>
      </w:r>
      <w:bookmarkEnd w:id="8"/>
    </w:p>
    <w:p w:rsidR="00B512E0" w:rsidRDefault="00542502">
      <w:pPr>
        <w:spacing w:line="480" w:lineRule="auto"/>
        <w:rPr>
          <w:rFonts w:cs="Times New Roman"/>
          <w:szCs w:val="24"/>
        </w:rPr>
      </w:pPr>
      <w:r>
        <w:rPr>
          <w:rFonts w:cs="Times New Roman"/>
          <w:b/>
          <w:szCs w:val="24"/>
        </w:rPr>
        <w:t>CEO</w:t>
      </w:r>
      <w:r>
        <w:rPr>
          <w:rFonts w:cs="Times New Roman"/>
          <w:szCs w:val="24"/>
        </w:rPr>
        <w:tab/>
      </w:r>
      <w:r>
        <w:rPr>
          <w:rFonts w:cs="Times New Roman"/>
          <w:szCs w:val="24"/>
        </w:rPr>
        <w:tab/>
        <w:t>County Education Officer</w:t>
      </w:r>
    </w:p>
    <w:p w:rsidR="00B512E0" w:rsidRDefault="00542502">
      <w:pPr>
        <w:spacing w:line="480" w:lineRule="auto"/>
        <w:rPr>
          <w:rFonts w:cs="Times New Roman"/>
          <w:szCs w:val="24"/>
        </w:rPr>
      </w:pPr>
      <w:r>
        <w:rPr>
          <w:rFonts w:cs="Times New Roman"/>
          <w:b/>
          <w:szCs w:val="24"/>
        </w:rPr>
        <w:t>CSEE</w:t>
      </w:r>
      <w:r>
        <w:rPr>
          <w:rFonts w:cs="Times New Roman"/>
          <w:szCs w:val="24"/>
        </w:rPr>
        <w:tab/>
      </w:r>
      <w:r>
        <w:rPr>
          <w:rFonts w:cs="Times New Roman"/>
          <w:szCs w:val="24"/>
        </w:rPr>
        <w:tab/>
        <w:t xml:space="preserve">Certificate of Secondary Education Examination </w:t>
      </w:r>
    </w:p>
    <w:p w:rsidR="00B512E0" w:rsidRDefault="00542502">
      <w:pPr>
        <w:spacing w:line="480" w:lineRule="auto"/>
        <w:rPr>
          <w:rFonts w:cs="Times New Roman"/>
          <w:szCs w:val="24"/>
        </w:rPr>
      </w:pPr>
      <w:r>
        <w:rPr>
          <w:rFonts w:cs="Times New Roman"/>
          <w:b/>
          <w:szCs w:val="24"/>
        </w:rPr>
        <w:t>CEMASTEA</w:t>
      </w:r>
      <w:r>
        <w:rPr>
          <w:rFonts w:cs="Times New Roman"/>
          <w:b/>
          <w:szCs w:val="24"/>
        </w:rPr>
        <w:tab/>
      </w:r>
      <w:r>
        <w:rPr>
          <w:rFonts w:cs="Times New Roman"/>
          <w:szCs w:val="24"/>
        </w:rPr>
        <w:t>Centre for Mathematics, Science and Technology Education in Africa</w:t>
      </w:r>
    </w:p>
    <w:p w:rsidR="00B512E0" w:rsidRDefault="00542502">
      <w:pPr>
        <w:spacing w:line="480" w:lineRule="auto"/>
        <w:rPr>
          <w:rFonts w:cs="Times New Roman"/>
          <w:szCs w:val="24"/>
        </w:rPr>
      </w:pPr>
      <w:r>
        <w:rPr>
          <w:rFonts w:cs="Times New Roman"/>
          <w:b/>
          <w:szCs w:val="24"/>
        </w:rPr>
        <w:t>DANIDA</w:t>
      </w:r>
      <w:r>
        <w:rPr>
          <w:rFonts w:cs="Times New Roman"/>
          <w:szCs w:val="24"/>
        </w:rPr>
        <w:tab/>
        <w:t>Danish International Development Agency</w:t>
      </w:r>
    </w:p>
    <w:p w:rsidR="00B512E0" w:rsidRDefault="00542502">
      <w:pPr>
        <w:spacing w:line="480" w:lineRule="auto"/>
        <w:rPr>
          <w:rFonts w:cs="Times New Roman"/>
          <w:szCs w:val="24"/>
        </w:rPr>
      </w:pPr>
      <w:r>
        <w:rPr>
          <w:rFonts w:cs="Times New Roman"/>
          <w:b/>
          <w:szCs w:val="24"/>
        </w:rPr>
        <w:t>DCDE</w:t>
      </w:r>
      <w:r>
        <w:rPr>
          <w:rFonts w:cs="Times New Roman"/>
          <w:szCs w:val="24"/>
        </w:rPr>
        <w:tab/>
      </w:r>
      <w:r>
        <w:rPr>
          <w:rFonts w:cs="Times New Roman"/>
          <w:szCs w:val="24"/>
        </w:rPr>
        <w:tab/>
        <w:t xml:space="preserve">Deputy County Director of Education </w:t>
      </w:r>
    </w:p>
    <w:p w:rsidR="00B512E0" w:rsidRDefault="00542502">
      <w:pPr>
        <w:spacing w:line="480" w:lineRule="auto"/>
        <w:rPr>
          <w:rFonts w:cs="Times New Roman"/>
          <w:szCs w:val="24"/>
        </w:rPr>
      </w:pPr>
      <w:r>
        <w:rPr>
          <w:rFonts w:cs="Times New Roman"/>
          <w:b/>
          <w:szCs w:val="24"/>
        </w:rPr>
        <w:t>DEO</w:t>
      </w:r>
      <w:r>
        <w:rPr>
          <w:rFonts w:cs="Times New Roman"/>
          <w:szCs w:val="24"/>
        </w:rPr>
        <w:tab/>
      </w:r>
      <w:r>
        <w:rPr>
          <w:rFonts w:cs="Times New Roman"/>
          <w:szCs w:val="24"/>
        </w:rPr>
        <w:tab/>
        <w:t>District Education Officer</w:t>
      </w:r>
    </w:p>
    <w:p w:rsidR="00B512E0" w:rsidRDefault="00542502">
      <w:pPr>
        <w:spacing w:line="480" w:lineRule="auto"/>
        <w:rPr>
          <w:rFonts w:cs="Times New Roman"/>
          <w:szCs w:val="24"/>
        </w:rPr>
      </w:pPr>
      <w:r>
        <w:rPr>
          <w:rFonts w:cs="Times New Roman"/>
          <w:b/>
          <w:szCs w:val="24"/>
        </w:rPr>
        <w:t>FDSE</w:t>
      </w:r>
      <w:r>
        <w:rPr>
          <w:rFonts w:cs="Times New Roman"/>
          <w:szCs w:val="24"/>
        </w:rPr>
        <w:tab/>
      </w:r>
      <w:r>
        <w:rPr>
          <w:rFonts w:cs="Times New Roman"/>
          <w:szCs w:val="24"/>
        </w:rPr>
        <w:tab/>
        <w:t>Free Day Secondary Education</w:t>
      </w:r>
    </w:p>
    <w:p w:rsidR="00B512E0" w:rsidRDefault="00542502">
      <w:pPr>
        <w:spacing w:line="480" w:lineRule="auto"/>
        <w:rPr>
          <w:rFonts w:cs="Times New Roman"/>
          <w:szCs w:val="24"/>
        </w:rPr>
      </w:pPr>
      <w:r>
        <w:rPr>
          <w:rFonts w:cs="Times New Roman"/>
          <w:b/>
          <w:szCs w:val="24"/>
        </w:rPr>
        <w:t>HOD</w:t>
      </w:r>
      <w:r>
        <w:rPr>
          <w:rFonts w:cs="Times New Roman"/>
          <w:szCs w:val="24"/>
        </w:rPr>
        <w:tab/>
      </w:r>
      <w:r>
        <w:rPr>
          <w:rFonts w:cs="Times New Roman"/>
          <w:szCs w:val="24"/>
        </w:rPr>
        <w:tab/>
        <w:t>Head of Department</w:t>
      </w:r>
    </w:p>
    <w:p w:rsidR="00B512E0" w:rsidRDefault="00542502">
      <w:pPr>
        <w:spacing w:line="480" w:lineRule="auto"/>
        <w:rPr>
          <w:rFonts w:cs="Times New Roman"/>
          <w:szCs w:val="24"/>
        </w:rPr>
      </w:pPr>
      <w:r>
        <w:rPr>
          <w:rFonts w:cs="Times New Roman"/>
          <w:b/>
          <w:szCs w:val="24"/>
        </w:rPr>
        <w:t>ICT</w:t>
      </w:r>
      <w:r>
        <w:rPr>
          <w:rFonts w:cs="Times New Roman"/>
          <w:szCs w:val="24"/>
        </w:rPr>
        <w:tab/>
      </w:r>
      <w:r>
        <w:rPr>
          <w:rFonts w:cs="Times New Roman"/>
          <w:szCs w:val="24"/>
        </w:rPr>
        <w:tab/>
        <w:t>Information Communication Technology</w:t>
      </w:r>
    </w:p>
    <w:p w:rsidR="00B512E0" w:rsidRDefault="00542502">
      <w:pPr>
        <w:spacing w:line="480" w:lineRule="auto"/>
        <w:rPr>
          <w:rFonts w:cs="Times New Roman"/>
          <w:szCs w:val="24"/>
        </w:rPr>
      </w:pPr>
      <w:r>
        <w:rPr>
          <w:rFonts w:cs="Times New Roman"/>
          <w:b/>
          <w:szCs w:val="24"/>
        </w:rPr>
        <w:t>KCSE</w:t>
      </w:r>
      <w:r>
        <w:rPr>
          <w:rFonts w:cs="Times New Roman"/>
          <w:szCs w:val="24"/>
        </w:rPr>
        <w:tab/>
      </w:r>
      <w:r>
        <w:rPr>
          <w:rFonts w:cs="Times New Roman"/>
          <w:szCs w:val="24"/>
        </w:rPr>
        <w:tab/>
        <w:t xml:space="preserve"> Kenya Certificate of Secondary Education </w:t>
      </w:r>
    </w:p>
    <w:p w:rsidR="00B512E0" w:rsidRDefault="00542502">
      <w:pPr>
        <w:spacing w:line="480" w:lineRule="auto"/>
        <w:rPr>
          <w:rFonts w:cs="Times New Roman"/>
          <w:szCs w:val="24"/>
        </w:rPr>
      </w:pPr>
      <w:r>
        <w:rPr>
          <w:rFonts w:cs="Times New Roman"/>
          <w:b/>
          <w:szCs w:val="24"/>
        </w:rPr>
        <w:t>MOE</w:t>
      </w:r>
      <w:r>
        <w:rPr>
          <w:rFonts w:cs="Times New Roman"/>
          <w:szCs w:val="24"/>
        </w:rPr>
        <w:tab/>
      </w:r>
      <w:r>
        <w:rPr>
          <w:rFonts w:cs="Times New Roman"/>
          <w:szCs w:val="24"/>
        </w:rPr>
        <w:tab/>
        <w:t xml:space="preserve"> Ministry of Education  </w:t>
      </w:r>
    </w:p>
    <w:p w:rsidR="00B512E0" w:rsidRDefault="00542502">
      <w:pPr>
        <w:spacing w:line="480" w:lineRule="auto"/>
        <w:rPr>
          <w:rFonts w:cs="Times New Roman"/>
          <w:szCs w:val="24"/>
        </w:rPr>
      </w:pPr>
      <w:r>
        <w:rPr>
          <w:rFonts w:cs="Times New Roman"/>
          <w:b/>
          <w:szCs w:val="24"/>
        </w:rPr>
        <w:t xml:space="preserve">NACOSTI </w:t>
      </w:r>
      <w:r>
        <w:rPr>
          <w:rFonts w:cs="Times New Roman"/>
          <w:szCs w:val="24"/>
        </w:rPr>
        <w:tab/>
        <w:t>National Commission for Science, Technology and Innovation</w:t>
      </w:r>
    </w:p>
    <w:p w:rsidR="00B512E0" w:rsidRDefault="00542502">
      <w:pPr>
        <w:spacing w:line="480" w:lineRule="auto"/>
        <w:rPr>
          <w:rFonts w:cs="Times New Roman"/>
          <w:szCs w:val="24"/>
        </w:rPr>
      </w:pPr>
      <w:r>
        <w:rPr>
          <w:rFonts w:cs="Times New Roman"/>
          <w:b/>
          <w:szCs w:val="24"/>
        </w:rPr>
        <w:t>NGO</w:t>
      </w:r>
      <w:r>
        <w:rPr>
          <w:rFonts w:cs="Times New Roman"/>
          <w:szCs w:val="24"/>
        </w:rPr>
        <w:tab/>
      </w:r>
      <w:r>
        <w:rPr>
          <w:rFonts w:cs="Times New Roman"/>
          <w:szCs w:val="24"/>
        </w:rPr>
        <w:tab/>
        <w:t xml:space="preserve"> Non- Governmental Organizations </w:t>
      </w:r>
    </w:p>
    <w:p w:rsidR="00B512E0" w:rsidRDefault="00542502">
      <w:pPr>
        <w:spacing w:line="480" w:lineRule="auto"/>
        <w:rPr>
          <w:rFonts w:cs="Times New Roman"/>
          <w:szCs w:val="24"/>
        </w:rPr>
      </w:pPr>
      <w:r>
        <w:rPr>
          <w:rFonts w:cs="Times New Roman"/>
          <w:b/>
          <w:szCs w:val="24"/>
        </w:rPr>
        <w:t>NORAD</w:t>
      </w:r>
      <w:r>
        <w:rPr>
          <w:rFonts w:cs="Times New Roman"/>
          <w:szCs w:val="24"/>
        </w:rPr>
        <w:tab/>
        <w:t>Norwegian Agency for Development Co-operation</w:t>
      </w:r>
    </w:p>
    <w:p w:rsidR="00B512E0" w:rsidRDefault="00542502">
      <w:pPr>
        <w:spacing w:line="480" w:lineRule="auto"/>
        <w:rPr>
          <w:rFonts w:cs="Times New Roman"/>
          <w:szCs w:val="24"/>
        </w:rPr>
      </w:pPr>
      <w:r>
        <w:rPr>
          <w:rFonts w:cs="Times New Roman"/>
          <w:b/>
          <w:szCs w:val="24"/>
        </w:rPr>
        <w:t>OECD</w:t>
      </w:r>
      <w:r>
        <w:rPr>
          <w:rFonts w:cs="Times New Roman"/>
          <w:szCs w:val="24"/>
        </w:rPr>
        <w:tab/>
      </w:r>
      <w:r>
        <w:rPr>
          <w:rFonts w:cs="Times New Roman"/>
          <w:szCs w:val="24"/>
        </w:rPr>
        <w:tab/>
        <w:t>Organization for Economic Co-operation and Development</w:t>
      </w:r>
    </w:p>
    <w:p w:rsidR="00B512E0" w:rsidRDefault="00542502">
      <w:pPr>
        <w:spacing w:line="480" w:lineRule="auto"/>
        <w:rPr>
          <w:rFonts w:cs="Times New Roman"/>
          <w:szCs w:val="24"/>
        </w:rPr>
      </w:pPr>
      <w:r>
        <w:rPr>
          <w:rFonts w:cs="Times New Roman"/>
          <w:b/>
          <w:szCs w:val="24"/>
        </w:rPr>
        <w:t>SDE</w:t>
      </w:r>
      <w:r>
        <w:rPr>
          <w:rFonts w:cs="Times New Roman"/>
          <w:szCs w:val="24"/>
        </w:rPr>
        <w:tab/>
      </w:r>
      <w:r>
        <w:rPr>
          <w:rFonts w:cs="Times New Roman"/>
          <w:szCs w:val="24"/>
        </w:rPr>
        <w:tab/>
        <w:t>Sub-County Director of Education</w:t>
      </w:r>
    </w:p>
    <w:p w:rsidR="00B512E0" w:rsidRDefault="00542502">
      <w:pPr>
        <w:spacing w:line="480" w:lineRule="auto"/>
        <w:rPr>
          <w:rFonts w:cs="Times New Roman"/>
          <w:szCs w:val="24"/>
        </w:rPr>
      </w:pPr>
      <w:r>
        <w:rPr>
          <w:rFonts w:cs="Times New Roman"/>
          <w:b/>
          <w:szCs w:val="24"/>
        </w:rPr>
        <w:t>SIDA</w:t>
      </w:r>
      <w:r>
        <w:rPr>
          <w:rFonts w:cs="Times New Roman"/>
          <w:szCs w:val="24"/>
        </w:rPr>
        <w:tab/>
      </w:r>
      <w:r>
        <w:rPr>
          <w:rFonts w:cs="Times New Roman"/>
          <w:szCs w:val="24"/>
        </w:rPr>
        <w:tab/>
        <w:t>Swedish International Development Co-operation Agency</w:t>
      </w:r>
    </w:p>
    <w:p w:rsidR="00B512E0" w:rsidRDefault="00542502">
      <w:pPr>
        <w:spacing w:line="480" w:lineRule="auto"/>
        <w:rPr>
          <w:rFonts w:cs="Times New Roman"/>
          <w:szCs w:val="24"/>
        </w:rPr>
      </w:pPr>
      <w:r>
        <w:rPr>
          <w:rFonts w:cs="Times New Roman"/>
          <w:b/>
          <w:szCs w:val="24"/>
        </w:rPr>
        <w:t>SPSS</w:t>
      </w:r>
      <w:r>
        <w:rPr>
          <w:rFonts w:cs="Times New Roman"/>
          <w:szCs w:val="24"/>
        </w:rPr>
        <w:tab/>
      </w:r>
      <w:r>
        <w:rPr>
          <w:rFonts w:cs="Times New Roman"/>
          <w:szCs w:val="24"/>
        </w:rPr>
        <w:tab/>
        <w:t xml:space="preserve">Statistical Product and Service Solutions </w:t>
      </w:r>
    </w:p>
    <w:p w:rsidR="00B512E0" w:rsidRDefault="00542502">
      <w:pPr>
        <w:spacing w:line="480" w:lineRule="auto"/>
        <w:rPr>
          <w:rFonts w:cs="Times New Roman"/>
          <w:szCs w:val="24"/>
        </w:rPr>
      </w:pPr>
      <w:r>
        <w:rPr>
          <w:rFonts w:cs="Times New Roman"/>
          <w:b/>
          <w:szCs w:val="24"/>
        </w:rPr>
        <w:t>STEM</w:t>
      </w:r>
      <w:r>
        <w:rPr>
          <w:rFonts w:cs="Times New Roman"/>
          <w:szCs w:val="24"/>
        </w:rPr>
        <w:tab/>
      </w:r>
      <w:r>
        <w:rPr>
          <w:rFonts w:cs="Times New Roman"/>
          <w:szCs w:val="24"/>
        </w:rPr>
        <w:tab/>
        <w:t>Science, Technology, engineering and Mathematics</w:t>
      </w:r>
    </w:p>
    <w:p w:rsidR="00B512E0" w:rsidRDefault="00542502">
      <w:pPr>
        <w:spacing w:line="480" w:lineRule="auto"/>
        <w:rPr>
          <w:rFonts w:cs="Times New Roman"/>
          <w:szCs w:val="24"/>
        </w:rPr>
      </w:pPr>
      <w:r>
        <w:rPr>
          <w:rFonts w:cs="Times New Roman"/>
          <w:b/>
          <w:szCs w:val="24"/>
        </w:rPr>
        <w:t>UNESCO</w:t>
      </w:r>
      <w:r>
        <w:rPr>
          <w:rFonts w:cs="Times New Roman"/>
          <w:szCs w:val="24"/>
        </w:rPr>
        <w:tab/>
        <w:t>United Nations Educational, Scientific and Cultural Organization</w:t>
      </w:r>
    </w:p>
    <w:p w:rsidR="00B512E0" w:rsidRDefault="00542502">
      <w:pPr>
        <w:spacing w:line="480" w:lineRule="auto"/>
        <w:rPr>
          <w:rFonts w:cs="Times New Roman"/>
          <w:szCs w:val="24"/>
        </w:rPr>
      </w:pPr>
      <w:r>
        <w:rPr>
          <w:rFonts w:cs="Times New Roman"/>
          <w:b/>
          <w:szCs w:val="24"/>
        </w:rPr>
        <w:t>UNGEI</w:t>
      </w:r>
      <w:r>
        <w:rPr>
          <w:rFonts w:cs="Times New Roman"/>
          <w:szCs w:val="24"/>
        </w:rPr>
        <w:tab/>
        <w:t>United Nations Girls’ Education Initiative</w:t>
      </w:r>
    </w:p>
    <w:p w:rsidR="00B512E0" w:rsidRDefault="00542502">
      <w:pPr>
        <w:spacing w:line="480" w:lineRule="auto"/>
        <w:rPr>
          <w:rFonts w:cs="Times New Roman"/>
          <w:szCs w:val="24"/>
        </w:rPr>
      </w:pPr>
      <w:r>
        <w:rPr>
          <w:rFonts w:cs="Times New Roman"/>
          <w:b/>
          <w:szCs w:val="24"/>
        </w:rPr>
        <w:t>UNICEF</w:t>
      </w:r>
      <w:r>
        <w:rPr>
          <w:rFonts w:cs="Times New Roman"/>
          <w:szCs w:val="24"/>
        </w:rPr>
        <w:tab/>
        <w:t>United Nations Children’s Fund</w:t>
      </w:r>
    </w:p>
    <w:p w:rsidR="00B512E0" w:rsidRDefault="00B512E0">
      <w:pPr>
        <w:rPr>
          <w:rFonts w:cs="Times New Roman"/>
          <w:b/>
          <w:szCs w:val="24"/>
        </w:rPr>
        <w:sectPr w:rsidR="00B512E0">
          <w:pgSz w:w="11909" w:h="16834" w:code="9"/>
          <w:pgMar w:top="1440" w:right="720" w:bottom="1440" w:left="2304" w:header="720" w:footer="720" w:gutter="0"/>
          <w:pgNumType w:fmt="lowerRoman" w:start="2"/>
          <w:cols w:space="720"/>
          <w:docGrid w:linePitch="360"/>
        </w:sectPr>
      </w:pPr>
    </w:p>
    <w:p w:rsidR="00B512E0" w:rsidRDefault="00542502">
      <w:pPr>
        <w:pStyle w:val="Heading1"/>
        <w:rPr>
          <w:szCs w:val="24"/>
        </w:rPr>
      </w:pPr>
      <w:bookmarkStart w:id="9" w:name="_Toc75852786"/>
      <w:r>
        <w:rPr>
          <w:szCs w:val="24"/>
        </w:rPr>
        <w:lastRenderedPageBreak/>
        <w:t>CHAPTER ONE</w:t>
      </w:r>
      <w:bookmarkEnd w:id="9"/>
    </w:p>
    <w:p w:rsidR="00B512E0" w:rsidRDefault="00542502">
      <w:pPr>
        <w:pStyle w:val="Heading1"/>
        <w:rPr>
          <w:szCs w:val="24"/>
        </w:rPr>
      </w:pPr>
      <w:bookmarkStart w:id="10" w:name="_Toc75852787"/>
      <w:r>
        <w:rPr>
          <w:szCs w:val="24"/>
        </w:rPr>
        <w:t>INTRODUCTION</w:t>
      </w:r>
      <w:bookmarkEnd w:id="10"/>
    </w:p>
    <w:p w:rsidR="00B512E0" w:rsidRDefault="00B512E0">
      <w:pPr>
        <w:rPr>
          <w:szCs w:val="24"/>
        </w:rPr>
      </w:pPr>
    </w:p>
    <w:p w:rsidR="00B512E0" w:rsidRDefault="00542502">
      <w:pPr>
        <w:pStyle w:val="Heading2"/>
      </w:pPr>
      <w:bookmarkStart w:id="11" w:name="_Toc75852788"/>
      <w:r>
        <w:t>1.1Background of the Study</w:t>
      </w:r>
      <w:bookmarkEnd w:id="11"/>
    </w:p>
    <w:p w:rsidR="00B512E0" w:rsidRDefault="00542502">
      <w:pPr>
        <w:spacing w:line="480" w:lineRule="auto"/>
        <w:rPr>
          <w:rFonts w:cs="Times New Roman"/>
          <w:szCs w:val="24"/>
        </w:rPr>
      </w:pPr>
      <w:r>
        <w:rPr>
          <w:rFonts w:cs="Times New Roman"/>
          <w:szCs w:val="24"/>
        </w:rPr>
        <w:t>Mathematics is among the greatest significant subjects in the school syllabus throughout the world and is a subject that is exactly associated with many subjects, specifically  related to the economics of education (Sa’ ad, Adams &amp;Sadiq, 2014). Mathematics is also a unit studied both in primary and in high school as an unavoidable subject. Actually, Mathematicssubject is an imperative for attainment of educational qualification at academic institutions and organizes the scholars for the prospective years as well regardless of way of life they selectto participate in (Nahar, 2012).Unfortunately,at primary, secondary and tertiary level of education, learners’ performance in this essential subject for many years has not been promising in developing countries (Enu, Agyman&amp;Nkum, 2015;</w:t>
      </w:r>
      <w:r>
        <w:t xml:space="preserve"> Khadijatu, M. (2017</w:t>
      </w:r>
      <w:r>
        <w:rPr>
          <w:rFonts w:cs="Times New Roman"/>
          <w:szCs w:val="24"/>
        </w:rPr>
        <w:t xml:space="preserve">) compared to developed ones like Spain (Rodriguez et al., 2020). </w:t>
      </w:r>
    </w:p>
    <w:p w:rsidR="00B512E0" w:rsidRDefault="00B512E0">
      <w:pPr>
        <w:rPr>
          <w:szCs w:val="24"/>
        </w:rPr>
      </w:pPr>
    </w:p>
    <w:p w:rsidR="00B512E0" w:rsidRDefault="00542502">
      <w:pPr>
        <w:spacing w:line="480" w:lineRule="auto"/>
        <w:rPr>
          <w:rFonts w:cs="Times New Roman"/>
          <w:szCs w:val="24"/>
        </w:rPr>
      </w:pPr>
      <w:r>
        <w:rPr>
          <w:rFonts w:cs="Times New Roman"/>
          <w:szCs w:val="24"/>
        </w:rPr>
        <w:t>In Kenya, the subject is used as an elementary entry necessity in most valued courses like medicine, engineering and architecture amongst other degree programs (Adipo, 2015). He further argues that there have been undesirable grades in Mathematics in the National Examination regardless of the vital role that the subject acts in the society (Wambui, 2018). For education in Tanzania, every learner studying both primary and secondary education take Mathematics as a compulsory subject and despite being the mandatory unit, learners’ performance in the subject in the neighbouring country (Tanzania) has been dismal for a long time in Certificate of Secondary Education Examination (CSEE) (Mlozi,Kaguo &amp;Nyamba, 2013; Michael, 2015).</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In some of the 34 OECD nations, America performance was actually poor in the year 2012 in Mathematics. The United States of America was ranked 26, related with Portugal, the </w:t>
      </w:r>
      <w:r>
        <w:rPr>
          <w:rFonts w:cs="Times New Roman"/>
          <w:szCs w:val="24"/>
        </w:rPr>
        <w:lastRenderedPageBreak/>
        <w:t>Russian Federation, Hungary, Spain, Italy, Lithuania, Norway, the Slovak Republic, and Sweden (OECD, 2012). Regarding the general achievement in Mathematics, scholars in America are good in expounding calculated outcomes than at handling daily-life problem into Mathematics (Rodriguez et al., 2020). In addition, students perform considerably well on activities in the subject matter change and associations (for instance algebra and the study of functions of Mathematics and relationships). However, they achieve poorly in the content on area, volume and shapes (subject matter relating to geometry).</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The performance of students in Mathematics can be compared with Hanushek (1986) input – output model of education production function theory. One way of establishing how educational input factors influences girls academic achievement (output) is through establishing an educational production function relationship (Rolle, 2004). Educational output is mainly determined by looking at academic achievement of students. Educational inputs can be grouped into mandatory and non-mandatory inputs (Nahar, 2012). Further, these inputs can be classified into major variables, which are situational home characteristics; friends influence; institutional environment and student natural potential classified as mandatory or non-discretionary ones (Hanushek, 2007). This research focused on the discretionary measures, which involves those variables that the school administration can have control over like resources, student innate abilities.  </w:t>
      </w:r>
    </w:p>
    <w:p w:rsidR="00B512E0" w:rsidRDefault="00B512E0">
      <w:pPr>
        <w:autoSpaceDE w:val="0"/>
        <w:autoSpaceDN w:val="0"/>
        <w:adjustRightInd w:val="0"/>
        <w:rPr>
          <w:rFonts w:cs="Times New Roman"/>
          <w:szCs w:val="24"/>
        </w:rPr>
      </w:pPr>
    </w:p>
    <w:p w:rsidR="00B512E0" w:rsidRDefault="00542502">
      <w:pPr>
        <w:spacing w:line="480" w:lineRule="auto"/>
        <w:rPr>
          <w:rFonts w:cs="Times New Roman"/>
          <w:szCs w:val="24"/>
        </w:rPr>
      </w:pPr>
      <w:r>
        <w:rPr>
          <w:rFonts w:cs="Times New Roman"/>
          <w:szCs w:val="24"/>
        </w:rPr>
        <w:t xml:space="preserve">Hanushek (2007) discovered that combined economic analysis of education indicates that education provision is ineffective in majority of countries across the world including United States of America. The researcher found out that school inputs like; teacher experience, qualification and classroom size had little significant relationship with student academic achievement. Investigation conducted showed inefficiency in provision for schooling and failed to show how schools factors (money, resources among other) influenced it (Grijalva, </w:t>
      </w:r>
      <w:r>
        <w:rPr>
          <w:rFonts w:cs="Times New Roman"/>
          <w:szCs w:val="24"/>
        </w:rPr>
        <w:lastRenderedPageBreak/>
        <w:t xml:space="preserve">2017). This study was grounded in education production function theoretical concept to understand how educational input factors influences girls achievement in Mathematics in secondary schools. </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The problem with girls’educational performance occurs in most nations; it is so great in evolving countries (Nyalusi, 2013). Nyalusi further asserts that in turn, undesirable academic results has been one of the greatest challenges affecting female students’chance to get advanced education and decent jobs and therefore follows the fact that educational performance is a major  factor  and standard consideration of advanced education and jobs. Female students are usually demotivated from mathematical tasks in their young education years. They therefore do not like it in the high school years and as a result,they leave it at secondary school levels in more sizably voluminous numerals as compared to boys (Farooq&amp; Shah, 2008).</w:t>
      </w:r>
    </w:p>
    <w:p w:rsidR="00B512E0" w:rsidRDefault="00B512E0">
      <w:pPr>
        <w:rPr>
          <w:szCs w:val="24"/>
        </w:rPr>
      </w:pPr>
    </w:p>
    <w:p w:rsidR="00B512E0" w:rsidRDefault="00542502">
      <w:pPr>
        <w:spacing w:line="480" w:lineRule="auto"/>
        <w:rPr>
          <w:rFonts w:cs="Times New Roman"/>
          <w:szCs w:val="24"/>
        </w:rPr>
      </w:pPr>
      <w:r>
        <w:rPr>
          <w:rFonts w:cs="Times New Roman"/>
          <w:szCs w:val="24"/>
        </w:rPr>
        <w:t>Importance of girls is recognised internationally as shown by the World Bank. World Bank cooperates with other developmental organisations on matters of education of girls. World Bank is a diligent associate of Girls’ Education Initiative of United Nations (UNGEI), which compromise of donors like global campaign for education, DANIDA, UNESCO, NORAD, SIDA and UNICEFand has created partnership to establish interventions that increase girls’ education performance and to provide resources for putting into practice such initiatives (Auma, 2014). School based factors influencing girls, therefore, is not only the concern of the native society where Kenya is not an exception but even the international community.</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 xml:space="preserve">The government of Kenya in the year 2003 started free primary education to give girls right of entry to education without discernment. The nation’s struggle never ended at this point, but in addition came up with Free Day Secondary Education (FDSE) in 2008 and yet enhanced performances of girls in secondary schools in KCSE examinations have not been </w:t>
      </w:r>
      <w:r>
        <w:rPr>
          <w:rFonts w:cs="Times New Roman"/>
          <w:szCs w:val="24"/>
        </w:rPr>
        <w:lastRenderedPageBreak/>
        <w:t xml:space="preserve">achieved. According to KNEC report (2016), all KCSE subjects registered higher mean scores than Mathematics in the years 2014 and 2015. The mean performance in Mathematics was 26.40% for boys while for girls was 21.26% in the year 2014. </w:t>
      </w:r>
    </w:p>
    <w:p w:rsidR="00B512E0" w:rsidRDefault="00B512E0">
      <w:pPr>
        <w:rPr>
          <w:szCs w:val="24"/>
        </w:rPr>
      </w:pPr>
    </w:p>
    <w:p w:rsidR="00B512E0" w:rsidRDefault="00542502">
      <w:pPr>
        <w:spacing w:line="480" w:lineRule="auto"/>
        <w:rPr>
          <w:rFonts w:cs="Times New Roman"/>
          <w:szCs w:val="24"/>
        </w:rPr>
      </w:pPr>
      <w:r>
        <w:rPr>
          <w:rFonts w:cs="Times New Roman"/>
          <w:szCs w:val="24"/>
        </w:rPr>
        <w:t>In 2015, the mean mark for boys was 29.16 % whereas for girls was 24.27% (MOE, 2016). From the above statistics, it is clear that the girls performed far much below that of the boys. The scenario above replicated in Baringo Central Sub- County KCSE performance in Mathematics. These have caused much interest and hence have raised the concern to stakeholders of education and investigators to access likely issues influencing performance of girls in secondary Mathematics (MOE, 2016). This research sought topreciselyexamine the school based factors influencing girls in Mathematics in Baringo Central Sub- County.</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In Kenya, previous studies on performance in Mathematics have highlighted various reasons for dismal performance in the subject. The poor types of textbooks, unsuitable methods of teaching, as well as negative attitude in regard of Mathematics have been perceived as possible causes for poor results in Rift Valley provinces (Githua, 2013). Researchers have proved that learners who obtain good grades in their examinations at KCSE level, their success is contributed by the provision of quality instructional resources like text books, equipped libraries, newspapers cuttings, use of teaching aids such as lesson handouts, Realia and teacher experience and qualification (Githua&amp;Mbugua, 2004). In Baringo County, Mbugua, Kibet, Muthua and Nkonke (2012) in their research found out that few staff, inadequate instructional resources, lack of motivation, negative attitudes ofboth instructors and students and retrogressive practices contributed to poor performance but for this study, the researcher specifically investigated the educational input educational input factors that influence girls’ performance in Mathematics in Baringo Central Sub County. </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lastRenderedPageBreak/>
        <w:t>According to the analysis of KCSE results by Baringo Central committee for the last five years (2012-2016), out of 1938 candidates both girls and boys, only 329 girls compared to 529 boys qualified for university admission  in the year 2012, in 2013, 324 girls and 552 boys out of 1915 candidates qualified. During the year 2014, 425 girls and 698 boys qualified out of 2132 candidates, in the year 2015, 395 girls and 829 boys qualified out of 2158 for ingress to the university from the sub county. From the above statistics, it is clear that girls admitted to the university are less than the boys are and as result; they have few posts in professional courses such as medicine, engineering and other professional courses that assure improved economic returns. In Baringo Central Sub-County just as in other parts of Kenya, there are large gender gaps in performance in Mathematics. It is evident from the statistics that girls’ KCSE performance in Mathematics at form four levels in Baringo central sub-county has been dismal through the years regardless of gender awareness efforts by the government and NGOs. The sub-county average scores for Mathematics in secondary schools for the last five years: 2012, 2013, 2014, 2015 and 2016 have been unsatisfactory as shown in appendix I.</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 xml:space="preserve">The performance of Mathematics as shown in the appendix I is quite low. Most of the schools are scoring mean grades of D-, D and Cs. In Baringo Central Sub- county, the performance of girls in KSCE examination has been very poor for the last five years. Most students have scored below average. Table 1 displays the achievements of girls in Mathematics in high schools in Baringo Central for the last five years. </w:t>
      </w:r>
    </w:p>
    <w:p w:rsidR="00B512E0" w:rsidRDefault="00542502">
      <w:pPr>
        <w:spacing w:after="200" w:line="276" w:lineRule="auto"/>
        <w:contextualSpacing w:val="0"/>
        <w:jc w:val="left"/>
        <w:rPr>
          <w:b/>
          <w:bCs/>
          <w:szCs w:val="24"/>
        </w:rPr>
      </w:pPr>
      <w:r>
        <w:rPr>
          <w:szCs w:val="24"/>
        </w:rPr>
        <w:br w:type="page"/>
      </w:r>
    </w:p>
    <w:p w:rsidR="00B512E0" w:rsidRDefault="00542502">
      <w:pPr>
        <w:pStyle w:val="Heading3"/>
        <w:rPr>
          <w:szCs w:val="24"/>
        </w:rPr>
      </w:pPr>
      <w:bookmarkStart w:id="12" w:name="_Toc73211331"/>
      <w:r>
        <w:rPr>
          <w:szCs w:val="24"/>
        </w:rPr>
        <w:lastRenderedPageBreak/>
        <w:t>Table 1: Baringo Central Sub-County KCSE MathematicsPerformance by Girls from 2012-2016</w:t>
      </w:r>
      <w:bookmarkEnd w:id="12"/>
    </w:p>
    <w:tbl>
      <w:tblPr>
        <w:tblStyle w:val="TableGrid1"/>
        <w:tblW w:w="5188" w:type="pct"/>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176"/>
        <w:gridCol w:w="876"/>
        <w:gridCol w:w="870"/>
        <w:gridCol w:w="876"/>
        <w:gridCol w:w="870"/>
        <w:gridCol w:w="876"/>
        <w:gridCol w:w="870"/>
        <w:gridCol w:w="876"/>
        <w:gridCol w:w="870"/>
        <w:gridCol w:w="876"/>
        <w:gridCol w:w="870"/>
      </w:tblGrid>
      <w:tr w:rsidR="00B512E0">
        <w:trPr>
          <w:trHeight w:val="70"/>
          <w:jc w:val="center"/>
        </w:trPr>
        <w:tc>
          <w:tcPr>
            <w:tcW w:w="696" w:type="pct"/>
            <w:vMerge w:val="restart"/>
          </w:tcPr>
          <w:p w:rsidR="00B512E0" w:rsidRDefault="00542502">
            <w:pPr>
              <w:spacing w:line="360" w:lineRule="auto"/>
              <w:rPr>
                <w:rFonts w:cs="Times New Roman"/>
                <w:b/>
                <w:szCs w:val="24"/>
              </w:rPr>
            </w:pPr>
            <w:r>
              <w:rPr>
                <w:rFonts w:cs="Times New Roman"/>
                <w:b/>
                <w:szCs w:val="24"/>
              </w:rPr>
              <w:t>Schools</w:t>
            </w:r>
          </w:p>
        </w:tc>
        <w:tc>
          <w:tcPr>
            <w:tcW w:w="860" w:type="pct"/>
            <w:gridSpan w:val="2"/>
          </w:tcPr>
          <w:p w:rsidR="00B512E0" w:rsidRDefault="00542502">
            <w:pPr>
              <w:spacing w:line="360" w:lineRule="auto"/>
              <w:jc w:val="center"/>
              <w:rPr>
                <w:rFonts w:cs="Times New Roman"/>
                <w:b/>
                <w:szCs w:val="24"/>
              </w:rPr>
            </w:pPr>
            <w:r>
              <w:rPr>
                <w:rFonts w:cs="Times New Roman"/>
                <w:b/>
                <w:szCs w:val="24"/>
              </w:rPr>
              <w:t>2012</w:t>
            </w:r>
          </w:p>
        </w:tc>
        <w:tc>
          <w:tcPr>
            <w:tcW w:w="861" w:type="pct"/>
            <w:gridSpan w:val="2"/>
          </w:tcPr>
          <w:p w:rsidR="00B512E0" w:rsidRDefault="00542502">
            <w:pPr>
              <w:spacing w:line="360" w:lineRule="auto"/>
              <w:jc w:val="center"/>
              <w:rPr>
                <w:rFonts w:cs="Times New Roman"/>
                <w:b/>
                <w:szCs w:val="24"/>
              </w:rPr>
            </w:pPr>
            <w:r>
              <w:rPr>
                <w:rFonts w:cs="Times New Roman"/>
                <w:b/>
                <w:szCs w:val="24"/>
              </w:rPr>
              <w:t>2013</w:t>
            </w:r>
          </w:p>
        </w:tc>
        <w:tc>
          <w:tcPr>
            <w:tcW w:w="861" w:type="pct"/>
            <w:gridSpan w:val="2"/>
          </w:tcPr>
          <w:p w:rsidR="00B512E0" w:rsidRDefault="00542502">
            <w:pPr>
              <w:spacing w:line="360" w:lineRule="auto"/>
              <w:jc w:val="center"/>
              <w:rPr>
                <w:rFonts w:cs="Times New Roman"/>
                <w:b/>
                <w:szCs w:val="24"/>
              </w:rPr>
            </w:pPr>
            <w:r>
              <w:rPr>
                <w:rFonts w:cs="Times New Roman"/>
                <w:b/>
                <w:szCs w:val="24"/>
              </w:rPr>
              <w:t>2014</w:t>
            </w:r>
          </w:p>
        </w:tc>
        <w:tc>
          <w:tcPr>
            <w:tcW w:w="861" w:type="pct"/>
            <w:gridSpan w:val="2"/>
          </w:tcPr>
          <w:p w:rsidR="00B512E0" w:rsidRDefault="00542502">
            <w:pPr>
              <w:spacing w:line="360" w:lineRule="auto"/>
              <w:jc w:val="center"/>
              <w:rPr>
                <w:rFonts w:cs="Times New Roman"/>
                <w:b/>
                <w:szCs w:val="24"/>
              </w:rPr>
            </w:pPr>
            <w:r>
              <w:rPr>
                <w:rFonts w:cs="Times New Roman"/>
                <w:b/>
                <w:szCs w:val="24"/>
              </w:rPr>
              <w:t>2015</w:t>
            </w:r>
          </w:p>
        </w:tc>
        <w:tc>
          <w:tcPr>
            <w:tcW w:w="861" w:type="pct"/>
            <w:gridSpan w:val="2"/>
          </w:tcPr>
          <w:p w:rsidR="00B512E0" w:rsidRDefault="00542502">
            <w:pPr>
              <w:spacing w:line="360" w:lineRule="auto"/>
              <w:jc w:val="center"/>
              <w:rPr>
                <w:rFonts w:cs="Times New Roman"/>
                <w:b/>
                <w:szCs w:val="24"/>
              </w:rPr>
            </w:pPr>
            <w:r>
              <w:rPr>
                <w:rFonts w:cs="Times New Roman"/>
                <w:b/>
                <w:szCs w:val="24"/>
              </w:rPr>
              <w:t>2016</w:t>
            </w:r>
          </w:p>
        </w:tc>
      </w:tr>
      <w:tr w:rsidR="00B512E0">
        <w:trPr>
          <w:trHeight w:val="719"/>
          <w:jc w:val="center"/>
        </w:trPr>
        <w:tc>
          <w:tcPr>
            <w:tcW w:w="696" w:type="pct"/>
            <w:vMerge/>
            <w:tcBorders>
              <w:bottom w:val="single" w:sz="4" w:space="0" w:color="auto"/>
            </w:tcBorders>
          </w:tcPr>
          <w:p w:rsidR="00B512E0" w:rsidRDefault="00B512E0">
            <w:pPr>
              <w:spacing w:line="360" w:lineRule="auto"/>
              <w:rPr>
                <w:rFonts w:cs="Times New Roman"/>
                <w:b/>
                <w:szCs w:val="24"/>
              </w:rPr>
            </w:pPr>
          </w:p>
        </w:tc>
        <w:tc>
          <w:tcPr>
            <w:tcW w:w="448"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 score</w:t>
            </w:r>
          </w:p>
        </w:tc>
        <w:tc>
          <w:tcPr>
            <w:tcW w:w="41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Grade</w:t>
            </w:r>
          </w:p>
        </w:tc>
        <w:tc>
          <w:tcPr>
            <w:tcW w:w="44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 score</w:t>
            </w:r>
          </w:p>
        </w:tc>
        <w:tc>
          <w:tcPr>
            <w:tcW w:w="41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Grade</w:t>
            </w:r>
          </w:p>
        </w:tc>
        <w:tc>
          <w:tcPr>
            <w:tcW w:w="44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 score</w:t>
            </w:r>
          </w:p>
        </w:tc>
        <w:tc>
          <w:tcPr>
            <w:tcW w:w="41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Grade</w:t>
            </w:r>
          </w:p>
        </w:tc>
        <w:tc>
          <w:tcPr>
            <w:tcW w:w="44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 score</w:t>
            </w:r>
          </w:p>
        </w:tc>
        <w:tc>
          <w:tcPr>
            <w:tcW w:w="41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Grade</w:t>
            </w:r>
          </w:p>
        </w:tc>
        <w:tc>
          <w:tcPr>
            <w:tcW w:w="44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 score</w:t>
            </w:r>
          </w:p>
        </w:tc>
        <w:tc>
          <w:tcPr>
            <w:tcW w:w="41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Grade</w:t>
            </w:r>
          </w:p>
        </w:tc>
      </w:tr>
      <w:tr w:rsidR="00B512E0">
        <w:trPr>
          <w:trHeight w:val="70"/>
          <w:jc w:val="center"/>
        </w:trPr>
        <w:tc>
          <w:tcPr>
            <w:tcW w:w="696"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 xml:space="preserve">Kapropita </w:t>
            </w:r>
          </w:p>
        </w:tc>
        <w:tc>
          <w:tcPr>
            <w:tcW w:w="448"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7.6900</w:t>
            </w:r>
          </w:p>
        </w:tc>
        <w:tc>
          <w:tcPr>
            <w:tcW w:w="41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B-</w:t>
            </w:r>
          </w:p>
        </w:tc>
        <w:tc>
          <w:tcPr>
            <w:tcW w:w="449"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6.7960</w:t>
            </w:r>
          </w:p>
        </w:tc>
        <w:tc>
          <w:tcPr>
            <w:tcW w:w="41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7.2432</w:t>
            </w:r>
          </w:p>
        </w:tc>
        <w:tc>
          <w:tcPr>
            <w:tcW w:w="41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8.7672</w:t>
            </w:r>
          </w:p>
        </w:tc>
        <w:tc>
          <w:tcPr>
            <w:tcW w:w="41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B</w:t>
            </w:r>
          </w:p>
        </w:tc>
        <w:tc>
          <w:tcPr>
            <w:tcW w:w="449"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5.2488</w:t>
            </w:r>
          </w:p>
        </w:tc>
        <w:tc>
          <w:tcPr>
            <w:tcW w:w="41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C-</w:t>
            </w:r>
          </w:p>
        </w:tc>
      </w:tr>
      <w:tr w:rsidR="00B512E0">
        <w:trPr>
          <w:trHeight w:val="70"/>
          <w:jc w:val="center"/>
        </w:trPr>
        <w:tc>
          <w:tcPr>
            <w:tcW w:w="696" w:type="pct"/>
            <w:tcBorders>
              <w:top w:val="nil"/>
            </w:tcBorders>
          </w:tcPr>
          <w:p w:rsidR="00B512E0" w:rsidRDefault="00542502">
            <w:pPr>
              <w:spacing w:line="360" w:lineRule="auto"/>
              <w:rPr>
                <w:rFonts w:cs="Times New Roman"/>
                <w:szCs w:val="24"/>
              </w:rPr>
            </w:pPr>
            <w:r>
              <w:rPr>
                <w:rFonts w:cs="Times New Roman"/>
                <w:szCs w:val="24"/>
              </w:rPr>
              <w:t>Tabagon</w:t>
            </w:r>
          </w:p>
        </w:tc>
        <w:tc>
          <w:tcPr>
            <w:tcW w:w="448" w:type="pct"/>
            <w:tcBorders>
              <w:top w:val="nil"/>
            </w:tcBorders>
          </w:tcPr>
          <w:p w:rsidR="00B512E0" w:rsidRDefault="00542502">
            <w:pPr>
              <w:spacing w:line="360" w:lineRule="auto"/>
              <w:jc w:val="center"/>
              <w:rPr>
                <w:rFonts w:cs="Times New Roman"/>
                <w:szCs w:val="24"/>
              </w:rPr>
            </w:pPr>
            <w:r>
              <w:rPr>
                <w:rFonts w:cs="Times New Roman"/>
                <w:szCs w:val="24"/>
              </w:rPr>
              <w:t>5.7692</w:t>
            </w:r>
          </w:p>
        </w:tc>
        <w:tc>
          <w:tcPr>
            <w:tcW w:w="412" w:type="pct"/>
            <w:tcBorders>
              <w:top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tcBorders>
          </w:tcPr>
          <w:p w:rsidR="00B512E0" w:rsidRDefault="00542502">
            <w:pPr>
              <w:spacing w:line="360" w:lineRule="auto"/>
              <w:jc w:val="center"/>
              <w:rPr>
                <w:rFonts w:cs="Times New Roman"/>
                <w:szCs w:val="24"/>
              </w:rPr>
            </w:pPr>
            <w:r>
              <w:rPr>
                <w:rFonts w:cs="Times New Roman"/>
                <w:szCs w:val="24"/>
              </w:rPr>
              <w:t>6.2410</w:t>
            </w:r>
          </w:p>
        </w:tc>
        <w:tc>
          <w:tcPr>
            <w:tcW w:w="412" w:type="pct"/>
            <w:tcBorders>
              <w:top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tcBorders>
          </w:tcPr>
          <w:p w:rsidR="00B512E0" w:rsidRDefault="00542502">
            <w:pPr>
              <w:spacing w:line="360" w:lineRule="auto"/>
              <w:jc w:val="center"/>
              <w:rPr>
                <w:rFonts w:cs="Times New Roman"/>
                <w:szCs w:val="24"/>
              </w:rPr>
            </w:pPr>
            <w:r>
              <w:rPr>
                <w:rFonts w:cs="Times New Roman"/>
                <w:szCs w:val="24"/>
              </w:rPr>
              <w:t>4.5618</w:t>
            </w:r>
          </w:p>
        </w:tc>
        <w:tc>
          <w:tcPr>
            <w:tcW w:w="412" w:type="pct"/>
            <w:tcBorders>
              <w:top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tcBorders>
          </w:tcPr>
          <w:p w:rsidR="00B512E0" w:rsidRDefault="00542502">
            <w:pPr>
              <w:spacing w:line="360" w:lineRule="auto"/>
              <w:jc w:val="center"/>
              <w:rPr>
                <w:rFonts w:cs="Times New Roman"/>
                <w:szCs w:val="24"/>
              </w:rPr>
            </w:pPr>
            <w:r>
              <w:rPr>
                <w:rFonts w:cs="Times New Roman"/>
                <w:szCs w:val="24"/>
              </w:rPr>
              <w:t>4.6907</w:t>
            </w:r>
          </w:p>
        </w:tc>
        <w:tc>
          <w:tcPr>
            <w:tcW w:w="412" w:type="pct"/>
            <w:tcBorders>
              <w:top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tcBorders>
          </w:tcPr>
          <w:p w:rsidR="00B512E0" w:rsidRDefault="00542502">
            <w:pPr>
              <w:spacing w:line="360" w:lineRule="auto"/>
              <w:jc w:val="center"/>
              <w:rPr>
                <w:rFonts w:cs="Times New Roman"/>
                <w:szCs w:val="24"/>
              </w:rPr>
            </w:pPr>
            <w:r>
              <w:rPr>
                <w:rFonts w:cs="Times New Roman"/>
                <w:szCs w:val="24"/>
              </w:rPr>
              <w:t>4.0316</w:t>
            </w:r>
          </w:p>
        </w:tc>
        <w:tc>
          <w:tcPr>
            <w:tcW w:w="412" w:type="pct"/>
            <w:tcBorders>
              <w:top w:val="nil"/>
            </w:tcBorders>
          </w:tcPr>
          <w:p w:rsidR="00B512E0" w:rsidRDefault="00542502">
            <w:pPr>
              <w:spacing w:line="360" w:lineRule="auto"/>
              <w:jc w:val="center"/>
              <w:rPr>
                <w:rFonts w:cs="Times New Roman"/>
                <w:szCs w:val="24"/>
              </w:rPr>
            </w:pPr>
            <w:r>
              <w:rPr>
                <w:rFonts w:cs="Times New Roman"/>
                <w:szCs w:val="24"/>
              </w:rPr>
              <w:t>D+</w:t>
            </w:r>
          </w:p>
        </w:tc>
      </w:tr>
      <w:tr w:rsidR="00B512E0">
        <w:trPr>
          <w:trHeight w:val="70"/>
          <w:jc w:val="center"/>
        </w:trPr>
        <w:tc>
          <w:tcPr>
            <w:tcW w:w="696" w:type="pct"/>
          </w:tcPr>
          <w:p w:rsidR="00B512E0" w:rsidRDefault="00542502">
            <w:pPr>
              <w:spacing w:line="360" w:lineRule="auto"/>
              <w:rPr>
                <w:rFonts w:cs="Times New Roman"/>
                <w:szCs w:val="24"/>
              </w:rPr>
            </w:pPr>
            <w:r>
              <w:rPr>
                <w:rFonts w:cs="Times New Roman"/>
                <w:szCs w:val="24"/>
              </w:rPr>
              <w:t>Pemwai</w:t>
            </w:r>
          </w:p>
        </w:tc>
        <w:tc>
          <w:tcPr>
            <w:tcW w:w="448" w:type="pct"/>
          </w:tcPr>
          <w:p w:rsidR="00B512E0" w:rsidRDefault="00542502">
            <w:pPr>
              <w:spacing w:line="360" w:lineRule="auto"/>
              <w:jc w:val="center"/>
              <w:rPr>
                <w:rFonts w:cs="Times New Roman"/>
                <w:szCs w:val="24"/>
              </w:rPr>
            </w:pPr>
            <w:r>
              <w:rPr>
                <w:rFonts w:cs="Times New Roman"/>
                <w:szCs w:val="24"/>
              </w:rPr>
              <w:t>4.4296</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5.8540</w:t>
            </w:r>
          </w:p>
        </w:tc>
        <w:tc>
          <w:tcPr>
            <w:tcW w:w="412" w:type="pct"/>
          </w:tcPr>
          <w:p w:rsidR="00B512E0" w:rsidRDefault="00542502">
            <w:pPr>
              <w:spacing w:line="360" w:lineRule="auto"/>
              <w:jc w:val="center"/>
              <w:rPr>
                <w:rFonts w:cs="Times New Roman"/>
                <w:szCs w:val="24"/>
              </w:rPr>
            </w:pPr>
            <w:r>
              <w:rPr>
                <w:rFonts w:cs="Times New Roman"/>
                <w:szCs w:val="24"/>
              </w:rPr>
              <w:t>C</w:t>
            </w:r>
          </w:p>
        </w:tc>
        <w:tc>
          <w:tcPr>
            <w:tcW w:w="449" w:type="pct"/>
          </w:tcPr>
          <w:p w:rsidR="00B512E0" w:rsidRDefault="00542502">
            <w:pPr>
              <w:spacing w:line="360" w:lineRule="auto"/>
              <w:jc w:val="center"/>
              <w:rPr>
                <w:rFonts w:cs="Times New Roman"/>
                <w:szCs w:val="24"/>
              </w:rPr>
            </w:pPr>
            <w:r>
              <w:rPr>
                <w:rFonts w:cs="Times New Roman"/>
                <w:szCs w:val="24"/>
              </w:rPr>
              <w:t>4.8031</w:t>
            </w:r>
          </w:p>
        </w:tc>
        <w:tc>
          <w:tcPr>
            <w:tcW w:w="412" w:type="pct"/>
          </w:tcPr>
          <w:p w:rsidR="00B512E0" w:rsidRDefault="00542502">
            <w:pPr>
              <w:spacing w:line="360" w:lineRule="auto"/>
              <w:jc w:val="center"/>
              <w:rPr>
                <w:rFonts w:cs="Times New Roman"/>
                <w:szCs w:val="24"/>
              </w:rPr>
            </w:pPr>
            <w:r>
              <w:rPr>
                <w:rFonts w:cs="Times New Roman"/>
                <w:szCs w:val="24"/>
              </w:rPr>
              <w:t>C-</w:t>
            </w:r>
          </w:p>
        </w:tc>
        <w:tc>
          <w:tcPr>
            <w:tcW w:w="449" w:type="pct"/>
          </w:tcPr>
          <w:p w:rsidR="00B512E0" w:rsidRDefault="00542502">
            <w:pPr>
              <w:spacing w:line="360" w:lineRule="auto"/>
              <w:jc w:val="center"/>
              <w:rPr>
                <w:rFonts w:cs="Times New Roman"/>
                <w:szCs w:val="24"/>
              </w:rPr>
            </w:pPr>
            <w:r>
              <w:rPr>
                <w:rFonts w:cs="Times New Roman"/>
                <w:szCs w:val="24"/>
              </w:rPr>
              <w:t>6.3851</w:t>
            </w:r>
          </w:p>
        </w:tc>
        <w:tc>
          <w:tcPr>
            <w:tcW w:w="412" w:type="pct"/>
          </w:tcPr>
          <w:p w:rsidR="00B512E0" w:rsidRDefault="00542502">
            <w:pPr>
              <w:spacing w:line="360" w:lineRule="auto"/>
              <w:jc w:val="center"/>
              <w:rPr>
                <w:rFonts w:cs="Times New Roman"/>
                <w:szCs w:val="24"/>
              </w:rPr>
            </w:pPr>
            <w:r>
              <w:rPr>
                <w:rFonts w:cs="Times New Roman"/>
                <w:szCs w:val="24"/>
              </w:rPr>
              <w:t>C</w:t>
            </w:r>
          </w:p>
        </w:tc>
        <w:tc>
          <w:tcPr>
            <w:tcW w:w="449" w:type="pct"/>
          </w:tcPr>
          <w:p w:rsidR="00B512E0" w:rsidRDefault="00542502">
            <w:pPr>
              <w:spacing w:line="360" w:lineRule="auto"/>
              <w:jc w:val="center"/>
              <w:rPr>
                <w:rFonts w:cs="Times New Roman"/>
                <w:szCs w:val="24"/>
              </w:rPr>
            </w:pPr>
            <w:r>
              <w:rPr>
                <w:rFonts w:cs="Times New Roman"/>
                <w:szCs w:val="24"/>
              </w:rPr>
              <w:t>2.8977</w:t>
            </w:r>
          </w:p>
        </w:tc>
        <w:tc>
          <w:tcPr>
            <w:tcW w:w="412" w:type="pct"/>
          </w:tcPr>
          <w:p w:rsidR="00B512E0" w:rsidRDefault="00542502">
            <w:pPr>
              <w:spacing w:line="360" w:lineRule="auto"/>
              <w:jc w:val="center"/>
              <w:rPr>
                <w:rFonts w:cs="Times New Roman"/>
                <w:szCs w:val="24"/>
              </w:rPr>
            </w:pPr>
            <w:r>
              <w:rPr>
                <w:rFonts w:cs="Times New Roman"/>
                <w:szCs w:val="24"/>
              </w:rPr>
              <w:t>D</w:t>
            </w:r>
          </w:p>
        </w:tc>
      </w:tr>
      <w:tr w:rsidR="00B512E0">
        <w:trPr>
          <w:trHeight w:val="70"/>
          <w:jc w:val="center"/>
        </w:trPr>
        <w:tc>
          <w:tcPr>
            <w:tcW w:w="696" w:type="pct"/>
          </w:tcPr>
          <w:p w:rsidR="00B512E0" w:rsidRDefault="00542502">
            <w:pPr>
              <w:spacing w:line="360" w:lineRule="auto"/>
              <w:rPr>
                <w:rFonts w:cs="Times New Roman"/>
                <w:szCs w:val="24"/>
              </w:rPr>
            </w:pPr>
            <w:r>
              <w:rPr>
                <w:rFonts w:cs="Times New Roman"/>
                <w:szCs w:val="24"/>
              </w:rPr>
              <w:t>Ngetmoi</w:t>
            </w:r>
          </w:p>
        </w:tc>
        <w:tc>
          <w:tcPr>
            <w:tcW w:w="448" w:type="pct"/>
          </w:tcPr>
          <w:p w:rsidR="00B512E0" w:rsidRDefault="00542502">
            <w:pPr>
              <w:spacing w:line="360" w:lineRule="auto"/>
              <w:jc w:val="center"/>
              <w:rPr>
                <w:rFonts w:cs="Times New Roman"/>
                <w:szCs w:val="24"/>
              </w:rPr>
            </w:pPr>
            <w:r>
              <w:rPr>
                <w:rFonts w:cs="Times New Roman"/>
                <w:szCs w:val="24"/>
              </w:rPr>
              <w:t>3.8333</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4.0909</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3.4302</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4.5698</w:t>
            </w:r>
          </w:p>
        </w:tc>
        <w:tc>
          <w:tcPr>
            <w:tcW w:w="412" w:type="pct"/>
          </w:tcPr>
          <w:p w:rsidR="00B512E0" w:rsidRDefault="00542502">
            <w:pPr>
              <w:spacing w:line="360" w:lineRule="auto"/>
              <w:jc w:val="center"/>
              <w:rPr>
                <w:rFonts w:cs="Times New Roman"/>
                <w:szCs w:val="24"/>
              </w:rPr>
            </w:pPr>
            <w:r>
              <w:rPr>
                <w:rFonts w:cs="Times New Roman"/>
                <w:szCs w:val="24"/>
              </w:rPr>
              <w:t>C-</w:t>
            </w:r>
          </w:p>
        </w:tc>
        <w:tc>
          <w:tcPr>
            <w:tcW w:w="449" w:type="pct"/>
          </w:tcPr>
          <w:p w:rsidR="00B512E0" w:rsidRDefault="00542502">
            <w:pPr>
              <w:spacing w:line="360" w:lineRule="auto"/>
              <w:jc w:val="center"/>
              <w:rPr>
                <w:rFonts w:cs="Times New Roman"/>
                <w:szCs w:val="24"/>
              </w:rPr>
            </w:pPr>
            <w:r>
              <w:rPr>
                <w:rFonts w:cs="Times New Roman"/>
                <w:szCs w:val="24"/>
              </w:rPr>
              <w:t>1.6768</w:t>
            </w:r>
          </w:p>
        </w:tc>
        <w:tc>
          <w:tcPr>
            <w:tcW w:w="412" w:type="pct"/>
          </w:tcPr>
          <w:p w:rsidR="00B512E0" w:rsidRDefault="00B512E0">
            <w:pPr>
              <w:spacing w:line="360" w:lineRule="auto"/>
              <w:jc w:val="center"/>
              <w:rPr>
                <w:rFonts w:cs="Times New Roman"/>
                <w:szCs w:val="24"/>
              </w:rPr>
            </w:pPr>
          </w:p>
        </w:tc>
      </w:tr>
      <w:tr w:rsidR="00B512E0">
        <w:trPr>
          <w:trHeight w:val="438"/>
          <w:jc w:val="center"/>
        </w:trPr>
        <w:tc>
          <w:tcPr>
            <w:tcW w:w="696" w:type="pct"/>
          </w:tcPr>
          <w:p w:rsidR="00B512E0" w:rsidRDefault="00542502">
            <w:pPr>
              <w:spacing w:line="360" w:lineRule="auto"/>
              <w:rPr>
                <w:rFonts w:cs="Times New Roman"/>
                <w:szCs w:val="24"/>
              </w:rPr>
            </w:pPr>
            <w:r>
              <w:rPr>
                <w:rFonts w:cs="Times New Roman"/>
                <w:szCs w:val="24"/>
              </w:rPr>
              <w:t xml:space="preserve">AIC Philemon  </w:t>
            </w:r>
          </w:p>
        </w:tc>
        <w:tc>
          <w:tcPr>
            <w:tcW w:w="448" w:type="pct"/>
          </w:tcPr>
          <w:p w:rsidR="00B512E0" w:rsidRDefault="00542502">
            <w:pPr>
              <w:spacing w:line="360" w:lineRule="auto"/>
              <w:jc w:val="center"/>
              <w:rPr>
                <w:rFonts w:cs="Times New Roman"/>
                <w:szCs w:val="24"/>
              </w:rPr>
            </w:pPr>
            <w:r>
              <w:rPr>
                <w:rFonts w:cs="Times New Roman"/>
                <w:szCs w:val="24"/>
              </w:rPr>
              <w:t>3.4479</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3.5161</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3.3800</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3.0185</w:t>
            </w:r>
          </w:p>
        </w:tc>
        <w:tc>
          <w:tcPr>
            <w:tcW w:w="412" w:type="pct"/>
          </w:tcPr>
          <w:p w:rsidR="00B512E0" w:rsidRDefault="00542502">
            <w:pPr>
              <w:spacing w:line="360" w:lineRule="auto"/>
              <w:jc w:val="center"/>
              <w:rPr>
                <w:rFonts w:cs="Times New Roman"/>
                <w:szCs w:val="24"/>
              </w:rPr>
            </w:pPr>
            <w:r>
              <w:rPr>
                <w:rFonts w:cs="Times New Roman"/>
                <w:szCs w:val="24"/>
              </w:rPr>
              <w:t>D</w:t>
            </w:r>
          </w:p>
        </w:tc>
        <w:tc>
          <w:tcPr>
            <w:tcW w:w="449" w:type="pct"/>
          </w:tcPr>
          <w:p w:rsidR="00B512E0" w:rsidRDefault="00542502">
            <w:pPr>
              <w:spacing w:line="360" w:lineRule="auto"/>
              <w:jc w:val="center"/>
              <w:rPr>
                <w:rFonts w:cs="Times New Roman"/>
                <w:szCs w:val="24"/>
              </w:rPr>
            </w:pPr>
            <w:r>
              <w:rPr>
                <w:rFonts w:cs="Times New Roman"/>
                <w:szCs w:val="24"/>
              </w:rPr>
              <w:t>2.1170</w:t>
            </w:r>
          </w:p>
        </w:tc>
        <w:tc>
          <w:tcPr>
            <w:tcW w:w="412" w:type="pct"/>
          </w:tcPr>
          <w:p w:rsidR="00B512E0" w:rsidRDefault="00542502">
            <w:pPr>
              <w:spacing w:line="360" w:lineRule="auto"/>
              <w:jc w:val="center"/>
              <w:rPr>
                <w:rFonts w:cs="Times New Roman"/>
                <w:szCs w:val="24"/>
              </w:rPr>
            </w:pPr>
            <w:r>
              <w:rPr>
                <w:rFonts w:cs="Times New Roman"/>
                <w:szCs w:val="24"/>
              </w:rPr>
              <w:t>D-</w:t>
            </w:r>
          </w:p>
        </w:tc>
      </w:tr>
      <w:tr w:rsidR="00B512E0">
        <w:trPr>
          <w:trHeight w:val="70"/>
          <w:jc w:val="center"/>
        </w:trPr>
        <w:tc>
          <w:tcPr>
            <w:tcW w:w="696" w:type="pct"/>
            <w:tcBorders>
              <w:bottom w:val="nil"/>
            </w:tcBorders>
          </w:tcPr>
          <w:p w:rsidR="00B512E0" w:rsidRDefault="00542502">
            <w:pPr>
              <w:spacing w:line="360" w:lineRule="auto"/>
              <w:rPr>
                <w:rFonts w:cs="Times New Roman"/>
                <w:szCs w:val="24"/>
              </w:rPr>
            </w:pPr>
            <w:r>
              <w:rPr>
                <w:rFonts w:cs="Times New Roman"/>
                <w:szCs w:val="24"/>
              </w:rPr>
              <w:t>Sangarau</w:t>
            </w:r>
          </w:p>
        </w:tc>
        <w:tc>
          <w:tcPr>
            <w:tcW w:w="448" w:type="pct"/>
            <w:tcBorders>
              <w:bottom w:val="nil"/>
            </w:tcBorders>
          </w:tcPr>
          <w:p w:rsidR="00B512E0" w:rsidRDefault="00542502">
            <w:pPr>
              <w:spacing w:line="360" w:lineRule="auto"/>
              <w:jc w:val="center"/>
              <w:rPr>
                <w:rFonts w:cs="Times New Roman"/>
                <w:szCs w:val="24"/>
              </w:rPr>
            </w:pPr>
            <w:r>
              <w:rPr>
                <w:rFonts w:cs="Times New Roman"/>
                <w:szCs w:val="24"/>
              </w:rPr>
              <w:t>2.5417</w:t>
            </w:r>
          </w:p>
        </w:tc>
        <w:tc>
          <w:tcPr>
            <w:tcW w:w="412" w:type="pct"/>
            <w:tcBorders>
              <w:bottom w:val="nil"/>
            </w:tcBorders>
          </w:tcPr>
          <w:p w:rsidR="00B512E0" w:rsidRDefault="00542502">
            <w:pPr>
              <w:spacing w:line="360" w:lineRule="auto"/>
              <w:jc w:val="center"/>
              <w:rPr>
                <w:rFonts w:cs="Times New Roman"/>
                <w:szCs w:val="24"/>
              </w:rPr>
            </w:pPr>
            <w:r>
              <w:rPr>
                <w:rFonts w:cs="Times New Roman"/>
                <w:szCs w:val="24"/>
              </w:rPr>
              <w:t>D</w:t>
            </w:r>
          </w:p>
        </w:tc>
        <w:tc>
          <w:tcPr>
            <w:tcW w:w="449" w:type="pct"/>
            <w:tcBorders>
              <w:bottom w:val="nil"/>
            </w:tcBorders>
          </w:tcPr>
          <w:p w:rsidR="00B512E0" w:rsidRDefault="00542502">
            <w:pPr>
              <w:spacing w:line="360" w:lineRule="auto"/>
              <w:jc w:val="center"/>
              <w:rPr>
                <w:rFonts w:cs="Times New Roman"/>
                <w:szCs w:val="24"/>
              </w:rPr>
            </w:pPr>
            <w:r>
              <w:rPr>
                <w:rFonts w:cs="Times New Roman"/>
                <w:szCs w:val="24"/>
              </w:rPr>
              <w:t>2.1346</w:t>
            </w:r>
          </w:p>
        </w:tc>
        <w:tc>
          <w:tcPr>
            <w:tcW w:w="412" w:type="pct"/>
            <w:tcBorders>
              <w:bottom w:val="nil"/>
            </w:tcBorders>
          </w:tcPr>
          <w:p w:rsidR="00B512E0" w:rsidRDefault="00542502">
            <w:pPr>
              <w:spacing w:line="360" w:lineRule="auto"/>
              <w:jc w:val="center"/>
              <w:rPr>
                <w:rFonts w:cs="Times New Roman"/>
                <w:szCs w:val="24"/>
              </w:rPr>
            </w:pPr>
            <w:r>
              <w:rPr>
                <w:rFonts w:cs="Times New Roman"/>
                <w:szCs w:val="24"/>
              </w:rPr>
              <w:t>D-</w:t>
            </w:r>
          </w:p>
        </w:tc>
        <w:tc>
          <w:tcPr>
            <w:tcW w:w="449" w:type="pct"/>
            <w:tcBorders>
              <w:bottom w:val="nil"/>
            </w:tcBorders>
          </w:tcPr>
          <w:p w:rsidR="00B512E0" w:rsidRDefault="00542502">
            <w:pPr>
              <w:spacing w:line="360" w:lineRule="auto"/>
              <w:jc w:val="center"/>
              <w:rPr>
                <w:rFonts w:cs="Times New Roman"/>
                <w:szCs w:val="24"/>
              </w:rPr>
            </w:pPr>
            <w:r>
              <w:rPr>
                <w:rFonts w:cs="Times New Roman"/>
                <w:szCs w:val="24"/>
              </w:rPr>
              <w:t>1.9231</w:t>
            </w:r>
          </w:p>
        </w:tc>
        <w:tc>
          <w:tcPr>
            <w:tcW w:w="412" w:type="pct"/>
            <w:tcBorders>
              <w:bottom w:val="nil"/>
            </w:tcBorders>
          </w:tcPr>
          <w:p w:rsidR="00B512E0" w:rsidRDefault="00542502">
            <w:pPr>
              <w:spacing w:line="360" w:lineRule="auto"/>
              <w:jc w:val="center"/>
              <w:rPr>
                <w:rFonts w:cs="Times New Roman"/>
                <w:szCs w:val="24"/>
              </w:rPr>
            </w:pPr>
            <w:r>
              <w:rPr>
                <w:rFonts w:cs="Times New Roman"/>
                <w:szCs w:val="24"/>
              </w:rPr>
              <w:t>D-</w:t>
            </w:r>
          </w:p>
        </w:tc>
        <w:tc>
          <w:tcPr>
            <w:tcW w:w="449" w:type="pct"/>
            <w:tcBorders>
              <w:bottom w:val="nil"/>
            </w:tcBorders>
          </w:tcPr>
          <w:p w:rsidR="00B512E0" w:rsidRDefault="00542502">
            <w:pPr>
              <w:spacing w:line="360" w:lineRule="auto"/>
              <w:jc w:val="center"/>
              <w:rPr>
                <w:rFonts w:cs="Times New Roman"/>
                <w:szCs w:val="24"/>
              </w:rPr>
            </w:pPr>
            <w:r>
              <w:rPr>
                <w:rFonts w:cs="Times New Roman"/>
                <w:szCs w:val="24"/>
              </w:rPr>
              <w:t>2.4630</w:t>
            </w:r>
          </w:p>
        </w:tc>
        <w:tc>
          <w:tcPr>
            <w:tcW w:w="412" w:type="pct"/>
            <w:tcBorders>
              <w:bottom w:val="nil"/>
            </w:tcBorders>
          </w:tcPr>
          <w:p w:rsidR="00B512E0" w:rsidRDefault="00542502">
            <w:pPr>
              <w:spacing w:line="360" w:lineRule="auto"/>
              <w:jc w:val="center"/>
              <w:rPr>
                <w:rFonts w:cs="Times New Roman"/>
                <w:szCs w:val="24"/>
              </w:rPr>
            </w:pPr>
            <w:r>
              <w:rPr>
                <w:rFonts w:cs="Times New Roman"/>
                <w:szCs w:val="24"/>
              </w:rPr>
              <w:t>D</w:t>
            </w:r>
          </w:p>
        </w:tc>
        <w:tc>
          <w:tcPr>
            <w:tcW w:w="449" w:type="pct"/>
            <w:tcBorders>
              <w:bottom w:val="nil"/>
            </w:tcBorders>
          </w:tcPr>
          <w:p w:rsidR="00B512E0" w:rsidRDefault="00542502">
            <w:pPr>
              <w:spacing w:line="360" w:lineRule="auto"/>
              <w:jc w:val="center"/>
              <w:rPr>
                <w:rFonts w:cs="Times New Roman"/>
                <w:szCs w:val="24"/>
              </w:rPr>
            </w:pPr>
            <w:r>
              <w:rPr>
                <w:rFonts w:cs="Times New Roman"/>
                <w:szCs w:val="24"/>
              </w:rPr>
              <w:t>1.9194</w:t>
            </w:r>
          </w:p>
        </w:tc>
        <w:tc>
          <w:tcPr>
            <w:tcW w:w="412" w:type="pct"/>
            <w:tcBorders>
              <w:bottom w:val="nil"/>
            </w:tcBorders>
          </w:tcPr>
          <w:p w:rsidR="00B512E0" w:rsidRDefault="00542502">
            <w:pPr>
              <w:spacing w:line="360" w:lineRule="auto"/>
              <w:jc w:val="center"/>
              <w:rPr>
                <w:rFonts w:cs="Times New Roman"/>
                <w:szCs w:val="24"/>
              </w:rPr>
            </w:pPr>
            <w:r>
              <w:rPr>
                <w:rFonts w:cs="Times New Roman"/>
                <w:szCs w:val="24"/>
              </w:rPr>
              <w:t>D-</w:t>
            </w:r>
          </w:p>
        </w:tc>
      </w:tr>
      <w:tr w:rsidR="00B512E0">
        <w:trPr>
          <w:trHeight w:val="70"/>
          <w:jc w:val="center"/>
        </w:trPr>
        <w:tc>
          <w:tcPr>
            <w:tcW w:w="696" w:type="pct"/>
            <w:tcBorders>
              <w:top w:val="nil"/>
              <w:left w:val="nil"/>
              <w:bottom w:val="single" w:sz="4" w:space="0" w:color="auto"/>
              <w:right w:val="nil"/>
            </w:tcBorders>
          </w:tcPr>
          <w:p w:rsidR="00B512E0" w:rsidRDefault="00542502">
            <w:pPr>
              <w:spacing w:line="360" w:lineRule="auto"/>
              <w:rPr>
                <w:rFonts w:cs="Times New Roman"/>
                <w:szCs w:val="24"/>
              </w:rPr>
            </w:pPr>
            <w:r>
              <w:rPr>
                <w:rFonts w:cs="Times New Roman"/>
                <w:szCs w:val="24"/>
              </w:rPr>
              <w:t xml:space="preserve">Average </w:t>
            </w:r>
          </w:p>
        </w:tc>
        <w:tc>
          <w:tcPr>
            <w:tcW w:w="448"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eastAsia="Times New Roman"/>
                <w:szCs w:val="24"/>
              </w:rPr>
              <w:t>4.6186</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eastAsia="Times New Roman"/>
                <w:szCs w:val="24"/>
              </w:rPr>
              <w:t>4.7721</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eastAsia="Times New Roman"/>
                <w:szCs w:val="24"/>
              </w:rPr>
              <w:t>4.2236</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cs="Times New Roman"/>
                <w:szCs w:val="24"/>
              </w:rPr>
              <w:t>D+</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eastAsia="Times New Roman"/>
                <w:szCs w:val="24"/>
              </w:rPr>
              <w:t>4.9824</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cs="Times New Roman"/>
                <w:szCs w:val="24"/>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eastAsia="Times New Roman"/>
                <w:szCs w:val="24"/>
              </w:rPr>
              <w:t>2.9819</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Cs w:val="24"/>
              </w:rPr>
            </w:pPr>
            <w:r>
              <w:rPr>
                <w:rFonts w:cs="Times New Roman"/>
                <w:szCs w:val="24"/>
              </w:rPr>
              <w:t>D</w:t>
            </w:r>
          </w:p>
        </w:tc>
      </w:tr>
    </w:tbl>
    <w:p w:rsidR="00B512E0" w:rsidRDefault="00542502">
      <w:pPr>
        <w:rPr>
          <w:szCs w:val="24"/>
        </w:rPr>
      </w:pPr>
      <w:r>
        <w:rPr>
          <w:b/>
          <w:szCs w:val="24"/>
        </w:rPr>
        <w:t>Source:</w:t>
      </w:r>
      <w:r>
        <w:rPr>
          <w:szCs w:val="24"/>
        </w:rPr>
        <w:t xml:space="preserve">Baringo Central Sub County (2016) </w:t>
      </w:r>
    </w:p>
    <w:p w:rsidR="00B512E0" w:rsidRDefault="00B512E0">
      <w:pPr>
        <w:rPr>
          <w:szCs w:val="24"/>
        </w:rPr>
      </w:pPr>
    </w:p>
    <w:p w:rsidR="00B512E0" w:rsidRDefault="00542502">
      <w:pPr>
        <w:spacing w:line="480" w:lineRule="auto"/>
        <w:rPr>
          <w:rFonts w:cs="Times New Roman"/>
          <w:szCs w:val="24"/>
        </w:rPr>
      </w:pPr>
      <w:r>
        <w:rPr>
          <w:rFonts w:cs="Times New Roman"/>
          <w:szCs w:val="24"/>
        </w:rPr>
        <w:t>The performance of girls in Mathematics in Baringo central sub- county is very low as shown in the table above. Majority of the girls scored low mean grades such as E, D-, D, D+, C-, and C. This prompted the researcher to investigate the educational input educational input factors that influence girls’ performance in KCSE Mathematics in Baringo central.</w:t>
      </w:r>
    </w:p>
    <w:p w:rsidR="00B512E0" w:rsidRDefault="00B512E0">
      <w:pPr>
        <w:rPr>
          <w:rFonts w:cs="Times New Roman"/>
          <w:b/>
          <w:szCs w:val="24"/>
        </w:rPr>
      </w:pPr>
    </w:p>
    <w:p w:rsidR="00B512E0" w:rsidRDefault="00542502">
      <w:pPr>
        <w:pStyle w:val="Heading2"/>
      </w:pPr>
      <w:bookmarkStart w:id="13" w:name="_Toc75852789"/>
      <w:r>
        <w:t>1.2Statement of the Problem</w:t>
      </w:r>
      <w:bookmarkEnd w:id="13"/>
    </w:p>
    <w:p w:rsidR="00B512E0" w:rsidRDefault="00542502">
      <w:pPr>
        <w:spacing w:line="480" w:lineRule="auto"/>
        <w:rPr>
          <w:rFonts w:cs="Times New Roman"/>
          <w:szCs w:val="24"/>
        </w:rPr>
      </w:pPr>
      <w:r>
        <w:rPr>
          <w:rFonts w:cs="Times New Roman"/>
          <w:szCs w:val="24"/>
        </w:rPr>
        <w:t>Mathematics is a very significant subject in the achievement of Vision 2030 in which Kenya intends to be industrialized. Girls’ good performance in Mathematics is key in this era of gender parity in the job market. Performance in Mathematics is generally poor and below expectations in almost all secondary schools in Baringo Central Sub- County. However, girls’ performance is far much more below that of boys in nearly all schools as shown in Table 1. Analysis of KCSE Mathematics performance data for the same period for boys secondary schools boarding ones showed performance as follows; 2012 (</w:t>
      </w:r>
      <w:r>
        <w:rPr>
          <w:rFonts w:cs="Times New Roman"/>
          <w:i/>
          <w:szCs w:val="24"/>
        </w:rPr>
        <w:t>M=</w:t>
      </w:r>
      <w:r>
        <w:rPr>
          <w:rFonts w:cs="Times New Roman"/>
          <w:szCs w:val="24"/>
        </w:rPr>
        <w:t>5.6186), 2013 (</w:t>
      </w:r>
      <w:r>
        <w:rPr>
          <w:rFonts w:cs="Times New Roman"/>
          <w:i/>
          <w:szCs w:val="24"/>
        </w:rPr>
        <w:t>M=</w:t>
      </w:r>
      <w:r>
        <w:rPr>
          <w:rFonts w:cs="Times New Roman"/>
          <w:szCs w:val="24"/>
        </w:rPr>
        <w:t>6.4031), 2014 (</w:t>
      </w:r>
      <w:r>
        <w:rPr>
          <w:rFonts w:cs="Times New Roman"/>
          <w:i/>
          <w:szCs w:val="24"/>
        </w:rPr>
        <w:t>M=</w:t>
      </w:r>
      <w:r>
        <w:rPr>
          <w:rFonts w:cs="Times New Roman"/>
          <w:szCs w:val="24"/>
        </w:rPr>
        <w:t>5.7831), 2015 (</w:t>
      </w:r>
      <w:r>
        <w:rPr>
          <w:rFonts w:cs="Times New Roman"/>
          <w:i/>
          <w:szCs w:val="24"/>
        </w:rPr>
        <w:t>M=</w:t>
      </w:r>
      <w:r>
        <w:rPr>
          <w:rFonts w:cs="Times New Roman"/>
          <w:szCs w:val="24"/>
        </w:rPr>
        <w:t>6.0123) and 2016 (</w:t>
      </w:r>
      <w:r>
        <w:rPr>
          <w:rFonts w:cs="Times New Roman"/>
          <w:i/>
          <w:szCs w:val="24"/>
        </w:rPr>
        <w:t>M=</w:t>
      </w:r>
      <w:r>
        <w:rPr>
          <w:rFonts w:cs="Times New Roman"/>
          <w:szCs w:val="24"/>
        </w:rPr>
        <w:t xml:space="preserve">5.3125). This showed that over the past </w:t>
      </w:r>
      <w:r>
        <w:rPr>
          <w:rFonts w:cs="Times New Roman"/>
          <w:szCs w:val="24"/>
        </w:rPr>
        <w:lastRenderedPageBreak/>
        <w:t>five years, girls’ Mathematics performance had been poor in comparison to boys’ secondary schools in Baringo Central Sub County. Mathematics performance is quite poor compared to other subjects. All this is despite the fact that Mathematics teachers just like other teachers are qualified. The background to the study provides many reasons for this state of affairs that include understaffing, inadequate edifying and learning materials, dismay, poor posture by both edifiers and learners and retrogressive practices. This study investigated the specific reasons behind this scenario in Baringo Central with focus on how educational inputs explain the girls’ performance in Mathematics.</w:t>
      </w:r>
    </w:p>
    <w:p w:rsidR="00B512E0" w:rsidRDefault="00B512E0">
      <w:pPr>
        <w:rPr>
          <w:szCs w:val="24"/>
        </w:rPr>
      </w:pPr>
    </w:p>
    <w:p w:rsidR="00B512E0" w:rsidRDefault="00542502">
      <w:pPr>
        <w:pStyle w:val="Heading2"/>
      </w:pPr>
      <w:bookmarkStart w:id="14" w:name="_Toc75852790"/>
      <w:r>
        <w:t>1.3Purpose of the Study</w:t>
      </w:r>
      <w:bookmarkEnd w:id="14"/>
    </w:p>
    <w:p w:rsidR="00B512E0" w:rsidRDefault="00542502">
      <w:pPr>
        <w:spacing w:line="480" w:lineRule="auto"/>
        <w:rPr>
          <w:rFonts w:cs="Times New Roman"/>
          <w:szCs w:val="24"/>
        </w:rPr>
      </w:pPr>
      <w:r>
        <w:rPr>
          <w:rFonts w:cs="Times New Roman"/>
          <w:szCs w:val="24"/>
        </w:rPr>
        <w:t>The main aim of the research was to determine the influence of educational input factors on girls’ KCSE Mathematics performance in Baringo Central Sub-County.</w:t>
      </w:r>
    </w:p>
    <w:p w:rsidR="00B512E0" w:rsidRDefault="00B512E0">
      <w:pPr>
        <w:rPr>
          <w:rFonts w:cs="Times New Roman"/>
          <w:szCs w:val="24"/>
        </w:rPr>
      </w:pPr>
    </w:p>
    <w:p w:rsidR="00B512E0" w:rsidRDefault="00542502">
      <w:pPr>
        <w:pStyle w:val="Heading2"/>
      </w:pPr>
      <w:bookmarkStart w:id="15" w:name="_Toc75852791"/>
      <w:r>
        <w:t>1.4 Research Objectives</w:t>
      </w:r>
      <w:bookmarkEnd w:id="15"/>
    </w:p>
    <w:p w:rsidR="00B512E0" w:rsidRDefault="00542502">
      <w:pPr>
        <w:spacing w:line="480" w:lineRule="auto"/>
        <w:rPr>
          <w:rFonts w:cs="Times New Roman"/>
          <w:szCs w:val="24"/>
        </w:rPr>
      </w:pPr>
      <w:r>
        <w:rPr>
          <w:rFonts w:cs="Times New Roman"/>
          <w:szCs w:val="24"/>
        </w:rPr>
        <w:t>The objectives of the study were:</w:t>
      </w:r>
    </w:p>
    <w:p w:rsidR="00B512E0" w:rsidRDefault="00542502">
      <w:pPr>
        <w:pStyle w:val="ListParagraph"/>
        <w:numPr>
          <w:ilvl w:val="0"/>
          <w:numId w:val="1"/>
        </w:numPr>
        <w:spacing w:line="480" w:lineRule="auto"/>
        <w:ind w:left="720" w:hanging="720"/>
      </w:pPr>
      <w:r>
        <w:t>To establish the extent to which teaching methods influence girls’ performance in Mathematics in KCSE in Baringo Central Sub-County</w:t>
      </w:r>
    </w:p>
    <w:p w:rsidR="00B512E0" w:rsidRDefault="00542502">
      <w:pPr>
        <w:pStyle w:val="ListParagraph"/>
        <w:numPr>
          <w:ilvl w:val="0"/>
          <w:numId w:val="1"/>
        </w:numPr>
        <w:spacing w:line="480" w:lineRule="auto"/>
        <w:ind w:left="720" w:hanging="720"/>
      </w:pPr>
      <w:r>
        <w:t xml:space="preserve">To determine the extent to which girls’ motivation influence KCSE performance of girls in Mathematics in Baringo Central Sub-County </w:t>
      </w:r>
    </w:p>
    <w:p w:rsidR="00B512E0" w:rsidRDefault="00542502">
      <w:pPr>
        <w:pStyle w:val="ListParagraph"/>
        <w:numPr>
          <w:ilvl w:val="0"/>
          <w:numId w:val="1"/>
        </w:numPr>
        <w:spacing w:line="480" w:lineRule="auto"/>
        <w:ind w:left="720" w:hanging="720"/>
      </w:pPr>
      <w:r>
        <w:t xml:space="preserve">To establish the status of instructional resources used in teaching and learning and its influence on girls’ performance in Mathematics in KCSE in Baringo Central Sub-County </w:t>
      </w:r>
    </w:p>
    <w:p w:rsidR="00B512E0" w:rsidRDefault="00542502">
      <w:pPr>
        <w:pStyle w:val="ListParagraph"/>
        <w:numPr>
          <w:ilvl w:val="0"/>
          <w:numId w:val="1"/>
        </w:numPr>
        <w:spacing w:line="480" w:lineRule="auto"/>
        <w:ind w:left="720" w:hanging="720"/>
      </w:pPr>
      <w:r>
        <w:t>To find out the extent to which girls’ attitudes towards Mathematics influence KCSE performance of girls in Mathematics in Baringo Central Sub-County</w:t>
      </w:r>
    </w:p>
    <w:p w:rsidR="00B512E0" w:rsidRDefault="00B512E0">
      <w:pPr>
        <w:rPr>
          <w:szCs w:val="24"/>
        </w:rPr>
      </w:pPr>
    </w:p>
    <w:p w:rsidR="00B512E0" w:rsidRDefault="00542502">
      <w:pPr>
        <w:spacing w:after="200" w:line="276" w:lineRule="auto"/>
        <w:contextualSpacing w:val="0"/>
        <w:jc w:val="left"/>
        <w:rPr>
          <w:b/>
          <w:bCs/>
          <w:szCs w:val="24"/>
        </w:rPr>
      </w:pPr>
      <w:r>
        <w:br w:type="page"/>
      </w:r>
    </w:p>
    <w:p w:rsidR="00B512E0" w:rsidRDefault="00542502">
      <w:pPr>
        <w:pStyle w:val="Heading2"/>
      </w:pPr>
      <w:bookmarkStart w:id="16" w:name="_Toc75852792"/>
      <w:r>
        <w:lastRenderedPageBreak/>
        <w:t>1.5Research Hypothesis</w:t>
      </w:r>
      <w:bookmarkEnd w:id="16"/>
    </w:p>
    <w:p w:rsidR="00B512E0" w:rsidRDefault="00542502">
      <w:pPr>
        <w:spacing w:line="480" w:lineRule="auto"/>
        <w:rPr>
          <w:szCs w:val="24"/>
        </w:rPr>
      </w:pPr>
      <w:r>
        <w:rPr>
          <w:szCs w:val="24"/>
        </w:rPr>
        <w:t xml:space="preserve">The study research hypotheses were: </w:t>
      </w:r>
    </w:p>
    <w:p w:rsidR="00B512E0" w:rsidRDefault="00542502">
      <w:pPr>
        <w:spacing w:line="480" w:lineRule="auto"/>
        <w:ind w:left="720" w:hanging="720"/>
        <w:rPr>
          <w:szCs w:val="24"/>
        </w:rPr>
      </w:pPr>
      <w:r>
        <w:rPr>
          <w:szCs w:val="24"/>
        </w:rPr>
        <w:t>H</w:t>
      </w:r>
      <w:r>
        <w:rPr>
          <w:szCs w:val="24"/>
          <w:vertAlign w:val="subscript"/>
        </w:rPr>
        <w:t>01</w:t>
      </w:r>
      <w:r>
        <w:rPr>
          <w:szCs w:val="24"/>
        </w:rPr>
        <w:t>: There exists no significant influence of teaching methods on girls’ academic performance in Mathematics</w:t>
      </w:r>
    </w:p>
    <w:p w:rsidR="00B512E0" w:rsidRDefault="00542502">
      <w:pPr>
        <w:spacing w:line="480" w:lineRule="auto"/>
        <w:ind w:left="720" w:hanging="720"/>
        <w:rPr>
          <w:szCs w:val="24"/>
        </w:rPr>
      </w:pPr>
      <w:r>
        <w:rPr>
          <w:szCs w:val="24"/>
        </w:rPr>
        <w:t>H</w:t>
      </w:r>
      <w:r>
        <w:rPr>
          <w:szCs w:val="24"/>
          <w:vertAlign w:val="subscript"/>
        </w:rPr>
        <w:t>02</w:t>
      </w:r>
      <w:r>
        <w:rPr>
          <w:szCs w:val="24"/>
        </w:rPr>
        <w:tab/>
        <w:t>There exist no significant relationship between motivation of girls and performance in Mathematics</w:t>
      </w:r>
    </w:p>
    <w:p w:rsidR="00B512E0" w:rsidRDefault="00542502">
      <w:pPr>
        <w:spacing w:line="480" w:lineRule="auto"/>
        <w:ind w:left="720" w:hanging="720"/>
        <w:rPr>
          <w:szCs w:val="24"/>
        </w:rPr>
      </w:pPr>
      <w:r>
        <w:rPr>
          <w:szCs w:val="24"/>
        </w:rPr>
        <w:t>H</w:t>
      </w:r>
      <w:r>
        <w:rPr>
          <w:szCs w:val="24"/>
          <w:vertAlign w:val="subscript"/>
        </w:rPr>
        <w:t>03</w:t>
      </w:r>
      <w:r>
        <w:rPr>
          <w:szCs w:val="24"/>
        </w:rPr>
        <w:tab/>
        <w:t>There exists no significant relationship between instructional materials and girls performance in Mathematics</w:t>
      </w:r>
    </w:p>
    <w:p w:rsidR="00B512E0" w:rsidRDefault="00542502">
      <w:pPr>
        <w:spacing w:line="480" w:lineRule="auto"/>
        <w:ind w:left="720" w:hanging="720"/>
        <w:rPr>
          <w:szCs w:val="24"/>
        </w:rPr>
      </w:pPr>
      <w:r>
        <w:rPr>
          <w:szCs w:val="24"/>
        </w:rPr>
        <w:t>H</w:t>
      </w:r>
      <w:r>
        <w:rPr>
          <w:szCs w:val="24"/>
          <w:vertAlign w:val="subscript"/>
        </w:rPr>
        <w:t>04</w:t>
      </w:r>
      <w:r>
        <w:rPr>
          <w:szCs w:val="24"/>
        </w:rPr>
        <w:tab/>
        <w:t xml:space="preserve">There exists no significant relationship between girls’ attitude and Mathematics performance </w:t>
      </w:r>
    </w:p>
    <w:p w:rsidR="00B512E0" w:rsidRDefault="00B512E0"/>
    <w:p w:rsidR="00B512E0" w:rsidRDefault="00542502">
      <w:pPr>
        <w:pStyle w:val="Heading2"/>
      </w:pPr>
      <w:bookmarkStart w:id="17" w:name="_Toc75852793"/>
      <w:r>
        <w:t>1.6 Rationale of the Study</w:t>
      </w:r>
      <w:bookmarkEnd w:id="17"/>
    </w:p>
    <w:p w:rsidR="00B512E0" w:rsidRDefault="00542502">
      <w:pPr>
        <w:spacing w:line="480" w:lineRule="auto"/>
        <w:rPr>
          <w:rFonts w:cs="Times New Roman"/>
          <w:szCs w:val="24"/>
        </w:rPr>
      </w:pPr>
      <w:r>
        <w:rPr>
          <w:rFonts w:cs="Times New Roman"/>
          <w:szCs w:val="24"/>
        </w:rPr>
        <w:t xml:space="preserve">In today’s science and computerised world, Mathematics knowledge is key in order to comprehend with the current demands and increase mathematical research studies. One of the initiatives taken by the governments across the world and Kenya included is to ensure support of girls’ involvement in the field Science, Technology, Engineering and Mathematics (STEM) fields. It can only be accomplished if necessary support is offered to secondary school girls to excel in STEM subjects including Mathematics that the current study focuses. </w:t>
      </w:r>
    </w:p>
    <w:p w:rsidR="00B512E0" w:rsidRDefault="00542502">
      <w:pPr>
        <w:spacing w:line="480" w:lineRule="auto"/>
        <w:rPr>
          <w:rFonts w:cs="Times New Roman"/>
          <w:szCs w:val="24"/>
        </w:rPr>
      </w:pPr>
      <w:r>
        <w:rPr>
          <w:rFonts w:cs="Times New Roman"/>
          <w:szCs w:val="24"/>
        </w:rPr>
        <w:t xml:space="preserve">In Baringo Central Sub-County, the performance of girls in Mathematics has been and is still dismal despite efforts in providing adequate resources and provision of in-service training through CEMASTEA programme by Ministry of Education. </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 xml:space="preserve">A comparison with boys secondary schools shows a big difference in KCSE Mathematics performance where boys’ secondary schools did perform higher compared to girls’ schools. Girls are unique in learning Mathematics as male students display advanced enthusiasm on Mathematics and use study tactics well than female students. Girls way of learning need more </w:t>
      </w:r>
      <w:r>
        <w:rPr>
          <w:rFonts w:cs="Times New Roman"/>
          <w:szCs w:val="24"/>
        </w:rPr>
        <w:lastRenderedPageBreak/>
        <w:t>teaching since at times they are slow therefore girls need more attention despite being tutored by same teachers with similar materials are used. As already highlighted, several factors may contribute to the achievement of girls in Mathematics. These factors may be personal, home based, school based or even policy based. Nevertheless, the research restricts itself in seeking to establish whether educational input factors; motivation, teaching methods, instructional resources and students attitudes could in one way or another affect the performance of girls in Mathematics subject. It is no doubt then the researchassists in unravelling the educational input factorsinfluencing performance of girls in Mathematics in Baringo Central.</w:t>
      </w:r>
    </w:p>
    <w:p w:rsidR="00B512E0" w:rsidRDefault="00B512E0">
      <w:pPr>
        <w:rPr>
          <w:szCs w:val="24"/>
        </w:rPr>
      </w:pPr>
    </w:p>
    <w:p w:rsidR="00B512E0" w:rsidRDefault="00542502">
      <w:pPr>
        <w:pStyle w:val="Heading2"/>
      </w:pPr>
      <w:bookmarkStart w:id="18" w:name="_Toc75852794"/>
      <w:r>
        <w:t>1.7Significance of the Study</w:t>
      </w:r>
      <w:bookmarkEnd w:id="18"/>
    </w:p>
    <w:p w:rsidR="00B512E0" w:rsidRDefault="00542502">
      <w:pPr>
        <w:spacing w:line="480" w:lineRule="auto"/>
        <w:rPr>
          <w:rFonts w:cs="Times New Roman"/>
          <w:szCs w:val="24"/>
        </w:rPr>
      </w:pPr>
      <w:r>
        <w:rPr>
          <w:rFonts w:cs="Times New Roman"/>
          <w:szCs w:val="24"/>
        </w:rPr>
        <w:t xml:space="preserve">The findings would be of significance to secondary schools board of management, Mathematics teachers, girl students, Ministry of Education, non-governmental organisations and future researchers. The benefits are both for practical, policy and theoretical contributions. At first, secondary schools board of management may utilise the results of the study in addressing the issue of resource provision and motivation of girls as a strategy performance improvement by girls in Mathematics subject. Recommendations are also made on how BOM would support mentorship programmes aimed at opening girls’ minds and attitudes towards Mathematics learning in schools.  </w:t>
      </w:r>
    </w:p>
    <w:p w:rsidR="00B512E0" w:rsidRDefault="00542502">
      <w:pPr>
        <w:spacing w:line="480" w:lineRule="auto"/>
        <w:rPr>
          <w:rFonts w:cs="Times New Roman"/>
          <w:szCs w:val="24"/>
        </w:rPr>
      </w:pPr>
      <w:r>
        <w:rPr>
          <w:rFonts w:cs="Times New Roman"/>
          <w:szCs w:val="24"/>
        </w:rPr>
        <w:t xml:space="preserve">Further, girls enrolled in secondary schools may benefit from the study results as suggestions are made on how they will be motivated, mentored and supported to perform well in Mathematics. </w:t>
      </w:r>
    </w:p>
    <w:p w:rsidR="00B512E0" w:rsidRDefault="00542502">
      <w:pPr>
        <w:spacing w:line="480" w:lineRule="auto"/>
        <w:rPr>
          <w:rFonts w:cs="Times New Roman"/>
          <w:szCs w:val="24"/>
        </w:rPr>
      </w:pPr>
      <w:r>
        <w:rPr>
          <w:rFonts w:cs="Times New Roman"/>
          <w:szCs w:val="24"/>
        </w:rPr>
        <w:t xml:space="preserve">Mathematics teachers in secondary schools stands to benefit because recommendations are made on how they can receive in-service training, adequate resources and get motivated to ensure quality Mathematics subjects instruction in secondary schools. </w:t>
      </w:r>
    </w:p>
    <w:p w:rsidR="00B512E0" w:rsidRDefault="00542502">
      <w:pPr>
        <w:spacing w:line="480" w:lineRule="auto"/>
        <w:rPr>
          <w:rFonts w:cs="Times New Roman"/>
          <w:szCs w:val="24"/>
        </w:rPr>
      </w:pPr>
      <w:r>
        <w:rPr>
          <w:rFonts w:cs="Times New Roman"/>
          <w:szCs w:val="24"/>
        </w:rPr>
        <w:t xml:space="preserve">The results are beneficial to Ministry of Education as it provide evidence on why girls are performing poorly in Mathematics subjects compared to boys. The recommendations of the </w:t>
      </w:r>
      <w:r>
        <w:rPr>
          <w:rFonts w:cs="Times New Roman"/>
          <w:szCs w:val="24"/>
        </w:rPr>
        <w:lastRenderedPageBreak/>
        <w:t xml:space="preserve">study also calls for regular pedagogical teacher training, increase of resource support to schools (human and material) and initiating programmes (Mathematics contests) to improve girls performance in the subject. </w:t>
      </w:r>
    </w:p>
    <w:p w:rsidR="00B512E0" w:rsidRDefault="00542502">
      <w:pPr>
        <w:spacing w:line="480" w:lineRule="auto"/>
        <w:rPr>
          <w:rFonts w:cs="Times New Roman"/>
          <w:szCs w:val="24"/>
        </w:rPr>
      </w:pPr>
      <w:r>
        <w:rPr>
          <w:rFonts w:cs="Times New Roman"/>
          <w:szCs w:val="24"/>
        </w:rPr>
        <w:t xml:space="preserve">To stakeholders (NGOs, CBOs) involved in promotion of girls’ involvement in STEM subjects, the research offers an opportunity on the area to which they can collaborate with government, board of management and teachers to ensure girls performance in Mathematics improves. This can happen through collaborating with schools to support mentorship, career guidance, provision of resources and supporting Mathematics teacher training on new pedagogies in teaching the subject. </w:t>
      </w:r>
    </w:p>
    <w:p w:rsidR="00B512E0" w:rsidRDefault="006926AF">
      <w:pPr>
        <w:spacing w:line="480" w:lineRule="auto"/>
        <w:rPr>
          <w:rFonts w:cs="Times New Roman"/>
          <w:szCs w:val="24"/>
        </w:rPr>
      </w:pPr>
      <w:r>
        <w:rPr>
          <w:rFonts w:cs="Times New Roman"/>
          <w:noProof/>
          <w:szCs w:val="24"/>
          <w:lang w:val="en-US"/>
        </w:rPr>
        <mc:AlternateContent>
          <mc:Choice Requires="wps">
            <w:drawing>
              <wp:anchor distT="0" distB="0" distL="0" distR="0" simplePos="0" relativeHeight="251655168" behindDoc="0" locked="0" layoutInCell="1" allowOverlap="1">
                <wp:simplePos x="0" y="0"/>
                <wp:positionH relativeFrom="column">
                  <wp:posOffset>0</wp:posOffset>
                </wp:positionH>
                <wp:positionV relativeFrom="paragraph">
                  <wp:posOffset>12317730</wp:posOffset>
                </wp:positionV>
                <wp:extent cx="2237105" cy="276225"/>
                <wp:effectExtent l="5715" t="7620" r="5080" b="11430"/>
                <wp:wrapNone/>
                <wp:docPr id="29" name="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7105" cy="276225"/>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Girls’ Motivation</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1029" o:spid="_x0000_s1027" type="#_x0000_t202" style="position:absolute;left:0;text-align:left;margin-left:0;margin-top:969.9pt;width:176.15pt;height:21.75pt;z-index:251655168;visibility:visible;mso-wrap-style:square;mso-width-percent:400;mso-height-percent:200;mso-wrap-distance-left:0;mso-wrap-distance-top:0;mso-wrap-distance-right:0;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">
                <v:textbox style="mso-fit-shape-to-text:t">
                  <w:txbxContent>
                    <w:p w:rsidR="004C5B45" w:rsidRDefault="004C5B45">
                      <w:pPr>
                        <w:rPr>
                          <w:rFonts w:cs="Times New Roman"/>
                          <w:b/>
                          <w:szCs w:val="24"/>
                        </w:rPr>
                      </w:pPr>
                      <w:r>
                        <w:rPr>
                          <w:rFonts w:cs="Times New Roman"/>
                          <w:b/>
                          <w:szCs w:val="24"/>
                        </w:rPr>
                        <w:t>Girls’ Motivation</w:t>
                      </w:r>
                    </w:p>
                  </w:txbxContent>
                </v:textbox>
              </v:shape>
            </w:pict>
          </mc:Fallback>
        </mc:AlternateContent>
      </w:r>
      <w:r w:rsidR="00542502">
        <w:rPr>
          <w:rFonts w:cs="Times New Roman"/>
          <w:szCs w:val="24"/>
        </w:rPr>
        <w:t>Furthermore, this study would also benefit future researchers who would wish to do homogeneous or cognate studies as a source of documented literature from Baringo Central Sub County and Kenya in particular.</w:t>
      </w:r>
    </w:p>
    <w:p w:rsidR="00B512E0" w:rsidRDefault="00B512E0">
      <w:pPr>
        <w:rPr>
          <w:szCs w:val="24"/>
        </w:rPr>
      </w:pPr>
    </w:p>
    <w:p w:rsidR="00B512E0" w:rsidRDefault="00542502">
      <w:pPr>
        <w:pStyle w:val="Heading2"/>
      </w:pPr>
      <w:bookmarkStart w:id="19" w:name="_Toc75852795"/>
      <w:r>
        <w:t>1.8 Delimitations of the Study</w:t>
      </w:r>
      <w:bookmarkEnd w:id="19"/>
    </w:p>
    <w:p w:rsidR="00B512E0" w:rsidRDefault="00542502">
      <w:pPr>
        <w:spacing w:line="480" w:lineRule="auto"/>
      </w:pPr>
      <w:r>
        <w:t xml:space="preserve">The following are the delimitations of the study: </w:t>
      </w:r>
    </w:p>
    <w:p w:rsidR="00B512E0" w:rsidRDefault="00542502">
      <w:pPr>
        <w:pStyle w:val="ListParagraph"/>
        <w:numPr>
          <w:ilvl w:val="0"/>
          <w:numId w:val="28"/>
        </w:numPr>
        <w:spacing w:line="480" w:lineRule="auto"/>
        <w:ind w:left="720" w:hanging="720"/>
        <w:rPr>
          <w:rFonts w:cs="Times New Roman"/>
          <w:szCs w:val="24"/>
        </w:rPr>
      </w:pPr>
      <w:r>
        <w:rPr>
          <w:rFonts w:cs="Times New Roman"/>
          <w:szCs w:val="24"/>
        </w:rPr>
        <w:t xml:space="preserve">The research was undertaken in Baringo Central that has 28 public secondary schools of these are six girls’ schools who have sat for KCSE examination. The focus was on single sex schools; girls’ schools to enable control of variables that would arise out of mixed sex schools. In this study, the researcher carried out a detailed investigation of aspects that influence KCSE outcomes of girls in Mathematicsfor totally the girls’ high schools in Baringo Central. </w:t>
      </w:r>
    </w:p>
    <w:p w:rsidR="00B512E0" w:rsidRDefault="00542502">
      <w:pPr>
        <w:pStyle w:val="ListParagraph"/>
        <w:numPr>
          <w:ilvl w:val="0"/>
          <w:numId w:val="28"/>
        </w:numPr>
        <w:spacing w:line="480" w:lineRule="auto"/>
        <w:ind w:left="720" w:hanging="720"/>
        <w:rPr>
          <w:rFonts w:cs="Times New Roman"/>
          <w:szCs w:val="24"/>
        </w:rPr>
      </w:pPr>
      <w:r>
        <w:rPr>
          <w:rFonts w:cs="Times New Roman"/>
          <w:szCs w:val="24"/>
        </w:rPr>
        <w:t xml:space="preserve">The investigator used students in form four because they had longest stay in the school and therefore full of experiences required to address the research questionnaires. The required information was gathered from Mathematicsinstructors and Mathematics heads of department (HODs). The data collection period was two months in the year 2018. </w:t>
      </w:r>
    </w:p>
    <w:p w:rsidR="00B512E0" w:rsidRDefault="00B512E0">
      <w:pPr>
        <w:rPr>
          <w:szCs w:val="24"/>
        </w:rPr>
      </w:pPr>
    </w:p>
    <w:p w:rsidR="00B512E0" w:rsidRDefault="00542502">
      <w:pPr>
        <w:pStyle w:val="Heading2"/>
      </w:pPr>
      <w:bookmarkStart w:id="20" w:name="_Toc75852796"/>
      <w:r>
        <w:t>1.9 Limitations of the Study</w:t>
      </w:r>
      <w:bookmarkEnd w:id="20"/>
    </w:p>
    <w:p w:rsidR="00B512E0" w:rsidRDefault="00542502">
      <w:pPr>
        <w:spacing w:line="480" w:lineRule="auto"/>
        <w:rPr>
          <w:rFonts w:cs="Times New Roman"/>
          <w:szCs w:val="24"/>
        </w:rPr>
      </w:pPr>
      <w:r>
        <w:rPr>
          <w:rFonts w:cs="Times New Roman"/>
          <w:szCs w:val="24"/>
        </w:rPr>
        <w:t xml:space="preserve">There were challenges encountered by the researcher during the study. </w:t>
      </w:r>
    </w:p>
    <w:p w:rsidR="00B512E0" w:rsidRDefault="00542502">
      <w:pPr>
        <w:pStyle w:val="ListParagraph"/>
        <w:numPr>
          <w:ilvl w:val="0"/>
          <w:numId w:val="30"/>
        </w:numPr>
        <w:spacing w:line="480" w:lineRule="auto"/>
        <w:ind w:left="720" w:hanging="720"/>
        <w:rPr>
          <w:rFonts w:cs="Times New Roman"/>
          <w:szCs w:val="24"/>
        </w:rPr>
      </w:pPr>
      <w:r>
        <w:rPr>
          <w:rFonts w:cs="Times New Roman"/>
          <w:szCs w:val="24"/>
        </w:rPr>
        <w:t xml:space="preserve">Baringo Central rugged terrain of the study area was impediment in data collection as some areas were inaccessible by vehicle.This lengthened the period of data collection as the researcher had to get to the targeted schools using vehicles, motorbikes and even on foot. </w:t>
      </w:r>
    </w:p>
    <w:p w:rsidR="00B512E0" w:rsidRDefault="00542502">
      <w:pPr>
        <w:pStyle w:val="ListParagraph"/>
        <w:numPr>
          <w:ilvl w:val="0"/>
          <w:numId w:val="30"/>
        </w:numPr>
        <w:spacing w:line="480" w:lineRule="auto"/>
        <w:ind w:left="720" w:hanging="720"/>
        <w:rPr>
          <w:rFonts w:cs="Times New Roman"/>
          <w:szCs w:val="24"/>
        </w:rPr>
      </w:pPr>
      <w:r>
        <w:rPr>
          <w:rFonts w:cs="Times New Roman"/>
          <w:szCs w:val="24"/>
        </w:rPr>
        <w:t xml:space="preserve">Another limitation that the study encountered was delay in responding to questionnaires by respondents because of the busy schedules. For instance, where the researcher expected to use drop and pick method, it was impossible in many schools as respondents were engaged in preparation for KCSE examinations. Therefore, to ensure credibility, the data collection period was extended by a month. </w:t>
      </w:r>
    </w:p>
    <w:p w:rsidR="00B512E0" w:rsidRDefault="00B512E0">
      <w:pPr>
        <w:rPr>
          <w:szCs w:val="24"/>
        </w:rPr>
      </w:pPr>
    </w:p>
    <w:p w:rsidR="00B512E0" w:rsidRDefault="00542502">
      <w:pPr>
        <w:pStyle w:val="Heading2"/>
      </w:pPr>
      <w:bookmarkStart w:id="21" w:name="_Toc75852797"/>
      <w:r>
        <w:t>1.10Assumptions of the Study</w:t>
      </w:r>
      <w:bookmarkEnd w:id="21"/>
    </w:p>
    <w:p w:rsidR="00B512E0" w:rsidRDefault="00542502">
      <w:pPr>
        <w:spacing w:line="480" w:lineRule="auto"/>
        <w:rPr>
          <w:rFonts w:cs="Times New Roman"/>
          <w:szCs w:val="24"/>
        </w:rPr>
      </w:pPr>
      <w:r>
        <w:rPr>
          <w:rFonts w:cs="Times New Roman"/>
          <w:szCs w:val="24"/>
        </w:rPr>
        <w:t xml:space="preserve">The following assumptions were made by this study </w:t>
      </w:r>
    </w:p>
    <w:p w:rsidR="00B512E0" w:rsidRDefault="00542502">
      <w:pPr>
        <w:pStyle w:val="ListParagraph"/>
        <w:numPr>
          <w:ilvl w:val="0"/>
          <w:numId w:val="31"/>
        </w:numPr>
        <w:spacing w:line="480" w:lineRule="auto"/>
        <w:ind w:left="720" w:hanging="720"/>
        <w:rPr>
          <w:szCs w:val="24"/>
        </w:rPr>
      </w:pPr>
      <w:r>
        <w:rPr>
          <w:szCs w:val="24"/>
        </w:rPr>
        <w:t>The respondents read and understood the questionnaires and were able to answer all questions correctly and without fear.</w:t>
      </w:r>
    </w:p>
    <w:p w:rsidR="00B512E0" w:rsidRDefault="00542502">
      <w:pPr>
        <w:pStyle w:val="ListParagraph"/>
        <w:numPr>
          <w:ilvl w:val="0"/>
          <w:numId w:val="31"/>
        </w:numPr>
        <w:spacing w:line="480" w:lineRule="auto"/>
        <w:ind w:left="720" w:hanging="720"/>
        <w:rPr>
          <w:szCs w:val="24"/>
        </w:rPr>
      </w:pPr>
      <w:r>
        <w:rPr>
          <w:szCs w:val="24"/>
        </w:rPr>
        <w:t xml:space="preserve">The KCSE records obtained from Sub-County education offices reflected performance of Sub-County girls’ schools in Mathematics within the study period. </w:t>
      </w:r>
    </w:p>
    <w:p w:rsidR="00B512E0" w:rsidRDefault="00542502">
      <w:pPr>
        <w:pStyle w:val="ListParagraph"/>
        <w:numPr>
          <w:ilvl w:val="0"/>
          <w:numId w:val="31"/>
        </w:numPr>
        <w:spacing w:line="480" w:lineRule="auto"/>
        <w:ind w:left="720" w:hanging="720"/>
        <w:rPr>
          <w:szCs w:val="24"/>
        </w:rPr>
      </w:pPr>
      <w:r>
        <w:rPr>
          <w:szCs w:val="24"/>
        </w:rPr>
        <w:t>The results and recommendations of this study would be useful to MOE, teachers and entire stakeholders’ fraternity in the improvement of the performance of girls in Mathematics.</w:t>
      </w:r>
    </w:p>
    <w:p w:rsidR="00B512E0" w:rsidRDefault="00542502">
      <w:pPr>
        <w:spacing w:line="276" w:lineRule="auto"/>
        <w:jc w:val="left"/>
        <w:rPr>
          <w:b/>
          <w:bCs/>
          <w:szCs w:val="24"/>
        </w:rPr>
      </w:pPr>
      <w:r>
        <w:rPr>
          <w:szCs w:val="24"/>
        </w:rPr>
        <w:br w:type="page"/>
      </w:r>
    </w:p>
    <w:p w:rsidR="00B512E0" w:rsidRDefault="00542502">
      <w:pPr>
        <w:pStyle w:val="Heading2"/>
      </w:pPr>
      <w:bookmarkStart w:id="22" w:name="_Toc75852798"/>
      <w:r>
        <w:lastRenderedPageBreak/>
        <w:t>1.11 Operational Definition of Key Terms</w:t>
      </w:r>
      <w:bookmarkEnd w:id="22"/>
    </w:p>
    <w:p w:rsidR="00B512E0" w:rsidRDefault="00542502">
      <w:pPr>
        <w:spacing w:line="480" w:lineRule="auto"/>
        <w:rPr>
          <w:szCs w:val="24"/>
        </w:rPr>
      </w:pPr>
      <w:r>
        <w:rPr>
          <w:szCs w:val="24"/>
        </w:rPr>
        <w:t xml:space="preserve">The following are the key terms for the study: </w:t>
      </w:r>
    </w:p>
    <w:p w:rsidR="00B512E0" w:rsidRDefault="00542502">
      <w:pPr>
        <w:spacing w:line="480" w:lineRule="auto"/>
        <w:ind w:left="1440" w:hanging="1440"/>
        <w:rPr>
          <w:rFonts w:cs="Times New Roman"/>
          <w:b/>
          <w:szCs w:val="24"/>
        </w:rPr>
      </w:pPr>
      <w:r>
        <w:rPr>
          <w:rFonts w:cs="Times New Roman"/>
          <w:b/>
          <w:szCs w:val="24"/>
        </w:rPr>
        <w:t>Attitudes</w:t>
      </w:r>
      <w:r>
        <w:rPr>
          <w:rFonts w:cs="Times New Roman"/>
          <w:szCs w:val="24"/>
        </w:rPr>
        <w:tab/>
        <w:t>Refer to the self-beliefs, perceptions of ability and judgement towards Mathematics. It is the generalized feeling towards Mathematics. It also refers to perceptions that girls form towards Mathematics subject. It can be auspicious, neutral or unpropitious towards Mathematics subject.</w:t>
      </w:r>
    </w:p>
    <w:p w:rsidR="00B512E0" w:rsidRDefault="00542502">
      <w:pPr>
        <w:spacing w:line="480" w:lineRule="auto"/>
        <w:ind w:left="1440" w:hanging="1440"/>
        <w:rPr>
          <w:szCs w:val="24"/>
        </w:rPr>
      </w:pPr>
      <w:r>
        <w:rPr>
          <w:rFonts w:cs="Times New Roman"/>
          <w:b/>
          <w:szCs w:val="24"/>
        </w:rPr>
        <w:t xml:space="preserve">Educational input factors: </w:t>
      </w:r>
      <w:r>
        <w:rPr>
          <w:rFonts w:cs="Times New Roman"/>
          <w:szCs w:val="24"/>
        </w:rPr>
        <w:t xml:space="preserve">represents means utilised in secondary schools to attain the objectives of Mathematics teaching and learning. They consist of both physical and non-physical inputs with focus of this study being on; instructional resources, girls attitude towards Mathematics, Mathematics teaching methods and motivation strategies used in teaching and learning of Mathematics. </w:t>
      </w:r>
    </w:p>
    <w:p w:rsidR="00B512E0" w:rsidRDefault="00542502">
      <w:pPr>
        <w:spacing w:line="480" w:lineRule="auto"/>
        <w:ind w:left="1440" w:hanging="1440"/>
      </w:pPr>
      <w:r>
        <w:rPr>
          <w:b/>
        </w:rPr>
        <w:t>Influence:</w:t>
      </w:r>
      <w:r>
        <w:t xml:space="preserve"> refers to the capability to have an impact on something. In this study is the capacity of educational input factors to have an effect on girls’ performance in Mathematics subject. </w:t>
      </w:r>
    </w:p>
    <w:p w:rsidR="00B512E0" w:rsidRDefault="00542502">
      <w:pPr>
        <w:spacing w:line="480" w:lineRule="auto"/>
        <w:ind w:left="1440" w:hanging="1440"/>
        <w:rPr>
          <w:rFonts w:cs="Times New Roman"/>
          <w:b/>
          <w:szCs w:val="24"/>
        </w:rPr>
      </w:pPr>
      <w:r>
        <w:rPr>
          <w:rFonts w:cs="Times New Roman"/>
          <w:b/>
          <w:szCs w:val="24"/>
        </w:rPr>
        <w:t>Instructional Resources</w:t>
      </w:r>
      <w:r>
        <w:rPr>
          <w:rFonts w:cs="Times New Roman"/>
          <w:szCs w:val="24"/>
        </w:rPr>
        <w:t xml:space="preserve"> Refer to teaching and learning Aids or resources to be used to facilitate learning in Mathematics</w:t>
      </w:r>
    </w:p>
    <w:p w:rsidR="00B512E0" w:rsidRDefault="00542502">
      <w:pPr>
        <w:spacing w:line="480" w:lineRule="auto"/>
        <w:ind w:left="1440" w:hanging="1440"/>
        <w:rPr>
          <w:rFonts w:cs="Times New Roman"/>
          <w:szCs w:val="24"/>
        </w:rPr>
      </w:pPr>
      <w:r>
        <w:rPr>
          <w:rFonts w:cs="Times New Roman"/>
          <w:b/>
          <w:szCs w:val="24"/>
        </w:rPr>
        <w:t xml:space="preserve">KCSE: </w:t>
      </w:r>
      <w:r>
        <w:rPr>
          <w:rFonts w:cs="Times New Roman"/>
          <w:szCs w:val="24"/>
        </w:rPr>
        <w:t xml:space="preserve">refers to summative examination conducted by Kenya National Examination Council to determine the student passage of secondary school education level. </w:t>
      </w:r>
    </w:p>
    <w:p w:rsidR="00B512E0" w:rsidRDefault="00542502">
      <w:pPr>
        <w:spacing w:line="480" w:lineRule="auto"/>
        <w:ind w:left="1440" w:hanging="1440"/>
        <w:rPr>
          <w:rFonts w:cs="Times New Roman"/>
          <w:szCs w:val="24"/>
        </w:rPr>
      </w:pPr>
      <w:r>
        <w:rPr>
          <w:rFonts w:cs="Times New Roman"/>
          <w:b/>
          <w:szCs w:val="24"/>
        </w:rPr>
        <w:t>Mathematics</w:t>
      </w:r>
      <w:r>
        <w:rPr>
          <w:rFonts w:cs="Times New Roman"/>
          <w:szCs w:val="24"/>
        </w:rPr>
        <w:t xml:space="preserve"> Refers to a subject in the curriculum, which involves the use of numeracy.</w:t>
      </w:r>
    </w:p>
    <w:p w:rsidR="00B512E0" w:rsidRDefault="00542502">
      <w:pPr>
        <w:spacing w:line="480" w:lineRule="auto"/>
        <w:ind w:left="1440" w:hanging="1440"/>
        <w:rPr>
          <w:rFonts w:cs="Times New Roman"/>
          <w:szCs w:val="24"/>
        </w:rPr>
      </w:pPr>
      <w:r>
        <w:rPr>
          <w:rFonts w:cs="Times New Roman"/>
          <w:b/>
          <w:szCs w:val="24"/>
        </w:rPr>
        <w:t>Motivation</w:t>
      </w:r>
      <w:r>
        <w:rPr>
          <w:rFonts w:cs="Times New Roman"/>
          <w:szCs w:val="24"/>
        </w:rPr>
        <w:tab/>
        <w:t>Refers to willingness of action especially in behaviour. Motivation in learning Mathematics in this research will refer to the inner energy or outer power that starts maintains or stops a scholar’s conduct concerning subject matter.</w:t>
      </w:r>
    </w:p>
    <w:p w:rsidR="00B512E0" w:rsidRDefault="00542502">
      <w:pPr>
        <w:spacing w:line="480" w:lineRule="auto"/>
        <w:ind w:left="1440" w:hanging="1440"/>
        <w:rPr>
          <w:rFonts w:cs="Times New Roman"/>
          <w:szCs w:val="24"/>
        </w:rPr>
      </w:pPr>
      <w:r>
        <w:rPr>
          <w:rFonts w:cs="Times New Roman"/>
          <w:b/>
          <w:szCs w:val="24"/>
        </w:rPr>
        <w:t xml:space="preserve">Performance: </w:t>
      </w:r>
      <w:r>
        <w:rPr>
          <w:rFonts w:cs="Times New Roman"/>
          <w:szCs w:val="24"/>
        </w:rPr>
        <w:t xml:space="preserve">is the academic achievement of learners. It is achievement in a specific subject matter of a learning program, customarily by explanations of adeptness, </w:t>
      </w:r>
      <w:r>
        <w:rPr>
          <w:rFonts w:cs="Times New Roman"/>
          <w:szCs w:val="24"/>
        </w:rPr>
        <w:lastRenderedPageBreak/>
        <w:t>strenuous exertion, attitude and interest. Excellent results promises prosperously accomplishing cut-off scores in examination of a unit, whereas low results betokens procuring grades considered to be below the set cut-off mark.</w:t>
      </w:r>
    </w:p>
    <w:p w:rsidR="00B512E0" w:rsidRDefault="00542502">
      <w:pPr>
        <w:spacing w:line="480" w:lineRule="auto"/>
        <w:ind w:left="1440" w:hanging="1440"/>
        <w:rPr>
          <w:rFonts w:cs="Times New Roman"/>
          <w:szCs w:val="24"/>
        </w:rPr>
      </w:pPr>
      <w:r>
        <w:rPr>
          <w:rFonts w:cs="Times New Roman"/>
          <w:b/>
          <w:szCs w:val="24"/>
        </w:rPr>
        <w:t>Teaching Methods</w:t>
      </w:r>
      <w:r>
        <w:rPr>
          <w:rFonts w:cs="Times New Roman"/>
          <w:szCs w:val="24"/>
        </w:rPr>
        <w:t xml:space="preserve"> These consist of rules and procedures used for instruction in Mathematics subject in classroom. Frequently used teaching methods may include lecture method, group discussions, question/ answer technique, peer teaching or combination of these, teacher centered and student-centered methods.</w:t>
      </w:r>
    </w:p>
    <w:p w:rsidR="00B512E0" w:rsidRDefault="00B512E0">
      <w:pPr>
        <w:spacing w:line="480" w:lineRule="auto"/>
        <w:ind w:left="1440" w:hanging="1440"/>
      </w:pPr>
    </w:p>
    <w:p w:rsidR="00B512E0" w:rsidRDefault="00B512E0"/>
    <w:p w:rsidR="00B512E0" w:rsidRDefault="00B512E0">
      <w:pPr>
        <w:spacing w:line="480" w:lineRule="auto"/>
        <w:ind w:left="1440" w:hanging="1440"/>
        <w:rPr>
          <w:rFonts w:cs="Times New Roman"/>
          <w:szCs w:val="24"/>
        </w:rPr>
      </w:pPr>
    </w:p>
    <w:p w:rsidR="00B512E0" w:rsidRDefault="00B512E0">
      <w:pPr>
        <w:spacing w:line="276" w:lineRule="auto"/>
        <w:contextualSpacing w:val="0"/>
        <w:jc w:val="left"/>
        <w:rPr>
          <w:b/>
          <w:bCs/>
          <w:szCs w:val="24"/>
        </w:rPr>
      </w:pPr>
    </w:p>
    <w:p w:rsidR="00B512E0" w:rsidRDefault="00542502">
      <w:pPr>
        <w:spacing w:after="200" w:line="276" w:lineRule="auto"/>
        <w:contextualSpacing w:val="0"/>
        <w:jc w:val="left"/>
        <w:rPr>
          <w:b/>
          <w:bCs/>
          <w:szCs w:val="24"/>
        </w:rPr>
      </w:pPr>
      <w:r>
        <w:rPr>
          <w:szCs w:val="24"/>
        </w:rPr>
        <w:br w:type="page"/>
      </w:r>
    </w:p>
    <w:p w:rsidR="00B512E0" w:rsidRDefault="00542502">
      <w:pPr>
        <w:pStyle w:val="Heading1"/>
        <w:rPr>
          <w:szCs w:val="24"/>
        </w:rPr>
      </w:pPr>
      <w:bookmarkStart w:id="23" w:name="_Toc75852799"/>
      <w:r>
        <w:rPr>
          <w:szCs w:val="24"/>
        </w:rPr>
        <w:lastRenderedPageBreak/>
        <w:t>CHAPTER TWO</w:t>
      </w:r>
      <w:bookmarkEnd w:id="23"/>
    </w:p>
    <w:p w:rsidR="00B512E0" w:rsidRDefault="00542502">
      <w:pPr>
        <w:pStyle w:val="Heading1"/>
        <w:rPr>
          <w:szCs w:val="24"/>
        </w:rPr>
      </w:pPr>
      <w:bookmarkStart w:id="24" w:name="_Toc75852800"/>
      <w:r>
        <w:rPr>
          <w:szCs w:val="24"/>
        </w:rPr>
        <w:t>LITERATURE REVIEW</w:t>
      </w:r>
      <w:bookmarkEnd w:id="24"/>
    </w:p>
    <w:p w:rsidR="00B512E0" w:rsidRDefault="00542502">
      <w:pPr>
        <w:pStyle w:val="Heading2"/>
      </w:pPr>
      <w:bookmarkStart w:id="25" w:name="_Toc75852801"/>
      <w:r>
        <w:t>2.0Introduction</w:t>
      </w:r>
      <w:bookmarkEnd w:id="25"/>
    </w:p>
    <w:p w:rsidR="00B512E0" w:rsidRDefault="00542502">
      <w:pPr>
        <w:spacing w:line="480" w:lineRule="auto"/>
        <w:rPr>
          <w:rFonts w:cs="Times New Roman"/>
          <w:szCs w:val="24"/>
        </w:rPr>
      </w:pPr>
      <w:r>
        <w:rPr>
          <w:rFonts w:cs="Times New Roman"/>
          <w:szCs w:val="24"/>
        </w:rPr>
        <w:t xml:space="preserve">This chapter reviewed literature and summaries of various studies done related to variables under study. It started with the empirical literature review organized as per the objectives of the study. Theoretical literature review was done and the theoretical and conceptual frameworks were highlighted. Research gaps and recap of literature review were also discussed. </w:t>
      </w:r>
    </w:p>
    <w:p w:rsidR="00B512E0" w:rsidRDefault="00B512E0">
      <w:pPr>
        <w:rPr>
          <w:szCs w:val="24"/>
        </w:rPr>
      </w:pPr>
    </w:p>
    <w:p w:rsidR="00B512E0" w:rsidRDefault="00542502">
      <w:pPr>
        <w:pStyle w:val="Heading2"/>
      </w:pPr>
      <w:bookmarkStart w:id="26" w:name="_Toc75852802"/>
      <w:r>
        <w:t>2.1 Empirical Literature Review</w:t>
      </w:r>
      <w:bookmarkEnd w:id="26"/>
    </w:p>
    <w:p w:rsidR="00B512E0" w:rsidRDefault="00542502">
      <w:pPr>
        <w:spacing w:line="480" w:lineRule="auto"/>
        <w:rPr>
          <w:rFonts w:cs="Times New Roman"/>
          <w:szCs w:val="24"/>
        </w:rPr>
      </w:pPr>
      <w:r>
        <w:rPr>
          <w:rFonts w:cs="Times New Roman"/>
          <w:szCs w:val="24"/>
        </w:rPr>
        <w:t xml:space="preserve">This includes conceptual and empirical studies done by other researchers and studies based on educational input factors and secondary school girls’ performance in Mathematics subject. It is divided into the four independent variables; teaching methods, motivation, instructional resources and attitude. </w:t>
      </w:r>
    </w:p>
    <w:p w:rsidR="00B512E0" w:rsidRDefault="00B512E0"/>
    <w:p w:rsidR="00B512E0" w:rsidRDefault="00542502">
      <w:pPr>
        <w:pStyle w:val="Heading2"/>
      </w:pPr>
      <w:bookmarkStart w:id="27" w:name="_Toc75852803"/>
      <w:r>
        <w:t>2.1.1 Student Performance in Mathematics</w:t>
      </w:r>
      <w:bookmarkEnd w:id="27"/>
    </w:p>
    <w:p w:rsidR="00B512E0" w:rsidRDefault="00542502">
      <w:pPr>
        <w:spacing w:line="480" w:lineRule="auto"/>
      </w:pPr>
      <w:r>
        <w:t>Competence in Mathematics by student is essential because of constant change in the world economy and workplace, Mathematics use for everyday resolution, the connection between Mathematics, other school subjects, and the indelible advantage of mathematical knowledge in social economic development (Amunga &amp; Musasia, 2011). This means that student achievement in Mathematics is critical in schools. Studies on Mathematics performance in industrialised and developed countries significantly contrasts with that of developing countries (</w:t>
      </w:r>
      <w:r>
        <w:rPr>
          <w:szCs w:val="24"/>
        </w:rPr>
        <w:t xml:space="preserve">Rodriguez, Regueiro, Pineiro, Estevez &amp;Valle, 2020). </w:t>
      </w:r>
      <w:r>
        <w:t xml:space="preserve">In Tanzania, despite mathematics being a compulsory and important subject, learners’ achievement in the subject has been decreasing for some time (Michael, 2015). This has lead to increased incidents of students avoiding Mathematics and science subjects in schools. </w:t>
      </w:r>
    </w:p>
    <w:p w:rsidR="00B512E0" w:rsidRDefault="00B512E0">
      <w:pPr>
        <w:spacing w:line="480" w:lineRule="auto"/>
      </w:pPr>
    </w:p>
    <w:p w:rsidR="00B512E0" w:rsidRDefault="00542502">
      <w:pPr>
        <w:spacing w:line="480" w:lineRule="auto"/>
      </w:pPr>
      <w:r>
        <w:t xml:space="preserve">In Nigeria, Khadijatu (2017) to an extent of showing gender disparities. Mathematics subject is considered by many to be manly and this makes girls to develop low confidence in their attempts to understand mathematical concepts. Analysis of Mathematics performance in Kenya show unsatisfactory performance over the years (Musau et al., 2013). Statistics that girls’ performance from Kitui Central Sub County at form four levels had been dismal over the years regardless of gender awareness efforts by the government and non-governmental organisations. KNEC (2015 and 2016) report showed that secondary school girls’ performance in mathematics was low as only 38.0% had grade D and above performance. The above information shows that girls’ performance in Mathematics has been on decline in developing countries and this study seeks to establish whether educational input factors; teaching methods, motivation, instructional resources and girls attitude influences Mathematics performance in schools. </w:t>
      </w:r>
    </w:p>
    <w:p w:rsidR="00B512E0" w:rsidRDefault="00B512E0">
      <w:pPr>
        <w:rPr>
          <w:szCs w:val="24"/>
        </w:rPr>
      </w:pPr>
    </w:p>
    <w:p w:rsidR="00B512E0" w:rsidRDefault="00542502">
      <w:pPr>
        <w:pStyle w:val="Heading2"/>
      </w:pPr>
      <w:bookmarkStart w:id="28" w:name="_Toc75852804"/>
      <w:r>
        <w:t>2.1.1 Teaching Methods and Girls Performance in KCSE Mathematics</w:t>
      </w:r>
      <w:bookmarkEnd w:id="28"/>
    </w:p>
    <w:p w:rsidR="00B512E0" w:rsidRDefault="00542502">
      <w:pPr>
        <w:spacing w:line="480" w:lineRule="auto"/>
        <w:rPr>
          <w:rFonts w:cs="Times New Roman"/>
          <w:szCs w:val="24"/>
        </w:rPr>
      </w:pPr>
      <w:r>
        <w:rPr>
          <w:rFonts w:cs="Times New Roman"/>
          <w:szCs w:val="24"/>
        </w:rPr>
        <w:t>Clement (2013) associated students’poor performance in Mathematics with teachers’instructional methods. Biontenbeck (2011) distinct instruction methods as what edifiers perform in the classroom, in what way edifiers implement instructional methods and old-style ways of instruction. These teaching methods included; lecture teaching method, teacher centred methods and routine memorisation in teaching of Mathematics. The effect of such instructional methods on how girls perform in Mathematics was not established hence the intention of this study.</w:t>
      </w:r>
    </w:p>
    <w:p w:rsidR="00B512E0" w:rsidRDefault="00B512E0">
      <w:pPr>
        <w:rPr>
          <w:rFonts w:cs="Times New Roman"/>
          <w:szCs w:val="24"/>
        </w:rPr>
      </w:pPr>
    </w:p>
    <w:p w:rsidR="00B512E0" w:rsidRDefault="00542502">
      <w:pPr>
        <w:spacing w:line="480" w:lineRule="auto"/>
        <w:rPr>
          <w:szCs w:val="24"/>
        </w:rPr>
      </w:pPr>
      <w:r>
        <w:rPr>
          <w:szCs w:val="24"/>
        </w:rPr>
        <w:t xml:space="preserve">In Pakistan, Tahir and Hadayat (2016) study established the explanations for poor outcomes of students in Mathematics by collecting data from teachers, students and their parents. Faisalabad district was selected as the area of study. The respondents were selected through </w:t>
      </w:r>
      <w:r>
        <w:rPr>
          <w:szCs w:val="24"/>
        </w:rPr>
        <w:lastRenderedPageBreak/>
        <w:t>simple random sampling method and questionnaire was used in data collection. They found out that teachers harshness when teaching Mathematics was the main reason for poor performance by students followed by inadequate exercises by students was the second most factor. The parents on their part reported that lack of attention was a factor influencing students’ performance in the subject.</w:t>
      </w:r>
    </w:p>
    <w:p w:rsidR="00B512E0" w:rsidRDefault="00B512E0">
      <w:pPr>
        <w:rPr>
          <w:szCs w:val="24"/>
        </w:rPr>
      </w:pPr>
    </w:p>
    <w:p w:rsidR="00B512E0" w:rsidRDefault="00542502">
      <w:pPr>
        <w:spacing w:line="480" w:lineRule="auto"/>
        <w:rPr>
          <w:szCs w:val="24"/>
        </w:rPr>
      </w:pPr>
      <w:r>
        <w:rPr>
          <w:szCs w:val="24"/>
        </w:rPr>
        <w:t>In Iran, Behzadi,Hosseinzadeh and Mahboudi (2014) assessed how teaching strategies influenced students’ maths and reading skills. The study was quasi experimental where respondents were selected using cluster sampling method. A total of 3</w:t>
      </w:r>
      <w:r>
        <w:rPr>
          <w:szCs w:val="24"/>
          <w:vertAlign w:val="superscript"/>
        </w:rPr>
        <w:t>rd</w:t>
      </w:r>
      <w:r>
        <w:rPr>
          <w:szCs w:val="24"/>
        </w:rPr>
        <w:t xml:space="preserve"> grade 17 schools were selected. The study found out that students instructed through emphasis on study skills had better performance and high academic attainment compared to those who were trained using traditional approaches. They concluded that teaching approaches like meta – cognitive and cognitive ones eased maths learning process among girls in schools.</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Mlozi, Kaguo and Nyamba, (2013) found out that learners did not  perform well in Mathematicscompletely in Tanzania because of no adequate training and teaching materials, putting together two languages of Kiswahili and English which confused students. In Nigeria, learners undesirable attitude concerningMathematics, nervousness and fright, congested Mathematics classes, insufficientMathematics teaching materials, lack of mathematical laboratories and libraries, no inspection and supervisionof Mathematics teachers in addition tolow parents’contribution in the schooling of learners are the leading reasons of lowly performance in Mathematicsamongst public high school learners ofAzare metropolis of Bauchi state (Sa’ad, Adamu &amp; Sadiq, 2014). </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The excellence of instructing Mathematicswas affected by teaching methods used in lesson presentation by teaching practice teachers inMathematics (Gitaari, </w:t>
      </w:r>
      <w:r>
        <w:rPr>
          <w:rFonts w:cs="Times New Roman"/>
          <w:i/>
          <w:szCs w:val="24"/>
        </w:rPr>
        <w:t>et al</w:t>
      </w:r>
      <w:r>
        <w:rPr>
          <w:rFonts w:cs="Times New Roman"/>
          <w:szCs w:val="24"/>
        </w:rPr>
        <w:t xml:space="preserve">., 2013). Michael (2015) found out that teaching approaches in Mathematics require involving five intellect </w:t>
      </w:r>
      <w:r>
        <w:rPr>
          <w:rFonts w:cs="Times New Roman"/>
          <w:szCs w:val="24"/>
        </w:rPr>
        <w:lastRenderedPageBreak/>
        <w:t>organs of scholars in the class. During teaching, it is essential to give learners questions to attempt assisted byteachers, clearly understandsums on the writing board andwork outMathematics questions. Michael (2015) further asserts that students should be taught in such a way that they could do essentially, what they are showed, hear properly by reducing number of learners in congested classrooms and use of real surroundings to enable learners comprehendMathematics. The researcher seeks to investigate if in real teaching, girls essentially studyMathematics and in what way teachers assist learners answerMathematics problems, interrelate with teaching resources in addition to investigate the extent of the utilisation of the instructional methods and its influence in girls’ performance in Mathematics.</w:t>
      </w:r>
    </w:p>
    <w:p w:rsidR="00B512E0" w:rsidRDefault="00B512E0">
      <w:pPr>
        <w:rPr>
          <w:szCs w:val="24"/>
        </w:rPr>
      </w:pPr>
    </w:p>
    <w:p w:rsidR="00B512E0" w:rsidRDefault="00542502">
      <w:pPr>
        <w:spacing w:line="480" w:lineRule="auto"/>
        <w:rPr>
          <w:rFonts w:cs="Times New Roman"/>
          <w:szCs w:val="24"/>
        </w:rPr>
      </w:pPr>
      <w:r>
        <w:rPr>
          <w:rFonts w:cs="Times New Roman"/>
          <w:szCs w:val="24"/>
        </w:rPr>
        <w:t>A research by Kithinji (2014) in Meru County found out that poor teaching methodology by Mathematics teachers contributed to dismal outcome in Mathematics. The study done by Tshabalala and Ncube (2013) showed girls’ performance in Mathematics  was largely affected by teaching approaches used, teaching materials, instructor behaviour, foundation in Mathematics at junior levels in addition to their fright of the subject. Some of the factors above may be applicable to Kenya and more specifically to Baringo sub-county but a research on some of these factors on influence of girls’ performance in Mathematicswas studied.</w:t>
      </w:r>
    </w:p>
    <w:p w:rsidR="00B512E0" w:rsidRDefault="00B512E0"/>
    <w:p w:rsidR="00B512E0" w:rsidRDefault="00542502">
      <w:pPr>
        <w:spacing w:line="480" w:lineRule="auto"/>
        <w:rPr>
          <w:szCs w:val="24"/>
        </w:rPr>
      </w:pPr>
      <w:r>
        <w:rPr>
          <w:szCs w:val="24"/>
        </w:rPr>
        <w:t xml:space="preserve">Another study by Ndinda (2016) explored factors influencing students’ achievement in geometry in Makadara Sub County, Kenya. Teaching strategies was one of the factors investigated. 240 students from 6 schools were chosen randomly to take part in the research. The dependent variable (geometrical achievement) was determined through a test administered to students exposed to different teaching and learning strategies. Research results indicated that teaching methods had a positive significant relationship with student level in geometry attainment. The gap created in this study is that it did consider male and </w:t>
      </w:r>
      <w:r>
        <w:rPr>
          <w:szCs w:val="24"/>
        </w:rPr>
        <w:lastRenderedPageBreak/>
        <w:t xml:space="preserve">female students. Further, the study was quasi experimental while this study was descriptive in nature. </w:t>
      </w:r>
    </w:p>
    <w:p w:rsidR="00B512E0" w:rsidRDefault="00B512E0">
      <w:pPr>
        <w:rPr>
          <w:szCs w:val="24"/>
        </w:rPr>
      </w:pPr>
    </w:p>
    <w:p w:rsidR="00B512E0" w:rsidRDefault="00542502">
      <w:pPr>
        <w:pStyle w:val="Heading2"/>
      </w:pPr>
      <w:bookmarkStart w:id="29" w:name="_Toc75852805"/>
      <w:r>
        <w:t>2.1.2 Girls’ Motivation and Performance in KCSE Mathematics</w:t>
      </w:r>
      <w:bookmarkEnd w:id="29"/>
    </w:p>
    <w:p w:rsidR="00B512E0" w:rsidRDefault="00542502">
      <w:pPr>
        <w:autoSpaceDE w:val="0"/>
        <w:autoSpaceDN w:val="0"/>
        <w:adjustRightInd w:val="0"/>
        <w:spacing w:line="480" w:lineRule="auto"/>
        <w:rPr>
          <w:rFonts w:cs="Times New Roman"/>
          <w:szCs w:val="24"/>
        </w:rPr>
      </w:pPr>
      <w:r>
        <w:rPr>
          <w:rFonts w:cs="Times New Roman"/>
          <w:szCs w:val="24"/>
        </w:rPr>
        <w:t>To motivate is to prompt or provoke student’s yearning for information, urge for attainment, self-involvement, curiosity in a certain subject content are all clarified by motivational attitudinal behaviours (Ivowi, 2001). Ivowi further stated, such behaviours unfavourably influence a learner’s attention, rate of commitment and concentration on learning. He further asserted that, motivation is asignificantfeature in learning largely and school learning is particular. It may be intrinsic, as in the instance of self-satisfaction and self-fulfilment; or extrinsic, as in the case of incentive of an enchanting position or award of material benefit or recognition in society. According to Lin and Liu (2010), motivation is aperson’s inner status to something and has power to improve relationships between input and output of human behaviour. Motivation explains engagement in a certain activity, directing behaviour towards a particular goal, or increase effort and energy to achieve the objective. Aspects affecting a person’s motivation comprise intensity and types of necessities and emotional procedure (Lin &amp; Liu, 2010).</w:t>
      </w:r>
    </w:p>
    <w:p w:rsidR="00B512E0" w:rsidRDefault="00B512E0">
      <w:pPr>
        <w:rPr>
          <w:szCs w:val="24"/>
        </w:rPr>
      </w:pPr>
    </w:p>
    <w:p w:rsidR="00B512E0" w:rsidRDefault="00542502">
      <w:pPr>
        <w:spacing w:line="480" w:lineRule="auto"/>
        <w:rPr>
          <w:rFonts w:cs="Times New Roman"/>
          <w:szCs w:val="24"/>
        </w:rPr>
      </w:pPr>
      <w:r>
        <w:rPr>
          <w:rFonts w:cs="Times New Roman"/>
          <w:szCs w:val="24"/>
        </w:rPr>
        <w:t>Learners in America are generally contented in their schools and view student-teacher relationship in a positive way, but they do not show robust motivation in learning Mathematics and only 50% of learners accepted showing interest towards learning Mathematics. Alittle under the OECD average of 53% (OECD, 2012).Intrinsic motivation denotes the determination to perform an action for the reason of the interest and pleasure in the activity itself (OECD, 2012).</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Teachers play a very vital role in motivating learners’ interest in science and Mathematics as indeed in all other subjects in the curriculum (Ivowi, 2001). Ivowi further asserts that, given </w:t>
      </w:r>
      <w:r>
        <w:rPr>
          <w:rFonts w:cs="Times New Roman"/>
          <w:szCs w:val="24"/>
        </w:rPr>
        <w:lastRenderedPageBreak/>
        <w:t xml:space="preserve">the pointers of interest, motivation and an identification of their appearances and belongings, it turn out to be fairly easy to attempt to produce and sustain these in learners. Looking at instructors as cheerleaders of learners’ attention, and supports them by assisting for their advantage, specialised growth and providing a conducive environment to enable them to practice their profession, it is stated that teachers can actually motivate learners’ interests in science and Mathematics in school (Ivowi,2001). </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The learners at high school category need be motivated to take Mathematicsin a positive way and embrace it as a career unit (Gitaari, </w:t>
      </w:r>
      <w:r>
        <w:rPr>
          <w:rFonts w:cs="Times New Roman"/>
          <w:i/>
          <w:szCs w:val="24"/>
        </w:rPr>
        <w:t>et al</w:t>
      </w:r>
      <w:r>
        <w:rPr>
          <w:rFonts w:cs="Times New Roman"/>
          <w:szCs w:val="24"/>
        </w:rPr>
        <w:t>., 2013). He further argues that the girls perhaps lack role models to follow and there is need for staffing of more female teachers to help in motivation of girls in secondary schools. Motivation is vital in promoting confidence in the learners and making an exceptional love for the subject.Lin and Liu (2010) found out that there are various incentive and instructional approaches amid dissimilar sexes. Generally, male learners displayed advanced enthusiasm on Mathematics and used study tactics well than female apprentices.</w:t>
      </w:r>
    </w:p>
    <w:p w:rsidR="00B512E0" w:rsidRDefault="00B512E0">
      <w:pPr>
        <w:rPr>
          <w:rFonts w:cs="Times New Roman"/>
          <w:szCs w:val="24"/>
        </w:rPr>
      </w:pPr>
    </w:p>
    <w:p w:rsidR="00B512E0" w:rsidRDefault="00542502">
      <w:pPr>
        <w:spacing w:line="480" w:lineRule="auto"/>
        <w:rPr>
          <w:rFonts w:cs="Times New Roman"/>
          <w:szCs w:val="24"/>
        </w:rPr>
      </w:pPr>
      <w:r>
        <w:rPr>
          <w:szCs w:val="24"/>
        </w:rPr>
        <w:t>In Portugal, de Lourdes, Monteiro and Peixoto (2012) study was to understand how different variables that were interrelated lead to development of students attitudes towards Mathematics. The respondents comprised of 1719 students from 12</w:t>
      </w:r>
      <w:r>
        <w:rPr>
          <w:szCs w:val="24"/>
          <w:vertAlign w:val="superscript"/>
        </w:rPr>
        <w:t>th</w:t>
      </w:r>
      <w:r>
        <w:rPr>
          <w:szCs w:val="24"/>
        </w:rPr>
        <w:t xml:space="preserve"> grade class. The research collected data through questionnaires to determine students’ intrinsic motivation. Research results showed that students had positive attitude towards Mathematics but girls had a continuous decline in attitude as they transited from one class to the other. They concluded that social support from teachers and peers improved their attitude towards Mathematics that later affected their academic performance.</w:t>
      </w:r>
    </w:p>
    <w:p w:rsidR="00B512E0" w:rsidRDefault="00B512E0">
      <w:pPr>
        <w:rPr>
          <w:rFonts w:cs="Times New Roman"/>
          <w:szCs w:val="24"/>
        </w:rPr>
      </w:pPr>
    </w:p>
    <w:p w:rsidR="00B512E0" w:rsidRDefault="00542502">
      <w:pPr>
        <w:spacing w:line="480" w:lineRule="auto"/>
        <w:rPr>
          <w:szCs w:val="24"/>
        </w:rPr>
      </w:pPr>
      <w:r>
        <w:rPr>
          <w:szCs w:val="24"/>
        </w:rPr>
        <w:t xml:space="preserve">Buyatsi (2013) looked at factors that influenced Mathematics counselling services in secondary schools in Maara Sub County, Tharaka Nithi. To collect data from the study, 48 </w:t>
      </w:r>
      <w:r>
        <w:rPr>
          <w:szCs w:val="24"/>
        </w:rPr>
        <w:lastRenderedPageBreak/>
        <w:t xml:space="preserve">heads of guidance and counselling were purposively selected. The research instrument used to collect data was semi-structured questionnaire. Data analysis was done through extraction and discussion of themes from the excerpts collected. Research findings discovered that most students believed that the subject was difficult and could not succeed in the subject. Students showed inconsistencies in learning the subject and expressed unwillingness to seek support from their teachers and peers when they were stranded. This shows that if students are not motivated, they tend to lose interest in the subject hence poor performance. The study by Buyatsi departs from this study in that they involved both male and female students while this study is strictly for girls’ students. </w:t>
      </w:r>
    </w:p>
    <w:p w:rsidR="00B512E0" w:rsidRDefault="00B512E0">
      <w:pPr>
        <w:rPr>
          <w:szCs w:val="24"/>
        </w:rPr>
      </w:pPr>
    </w:p>
    <w:p w:rsidR="00B512E0" w:rsidRDefault="00542502">
      <w:pPr>
        <w:pStyle w:val="Heading2"/>
      </w:pPr>
      <w:bookmarkStart w:id="30" w:name="_Toc75852806"/>
      <w:r>
        <w:t>2.1.3 Instructional Resources and Girls Performance in KCSEMathematics</w:t>
      </w:r>
      <w:bookmarkEnd w:id="30"/>
    </w:p>
    <w:p w:rsidR="00B512E0" w:rsidRDefault="00542502">
      <w:pPr>
        <w:spacing w:line="480" w:lineRule="auto"/>
        <w:rPr>
          <w:rFonts w:cs="Times New Roman"/>
          <w:szCs w:val="24"/>
        </w:rPr>
      </w:pPr>
      <w:r>
        <w:rPr>
          <w:rFonts w:cs="Times New Roman"/>
          <w:szCs w:val="24"/>
        </w:rPr>
        <w:t>Sa’ad, Adamu and Sadiq (2014) in their research in Nigeria found out that fear of Mathematics, learners’poor attitude towards Mathematics, scarce teaching resources and insufficient competent teachers were a few of the reasons of meagre performance in Mathematics. Children taught Mathematicsby use of intangible Mathematics symbolsperform less than those who are taught Mathematics using instructional resources only (Adipo, 2015). Listening, seeing and touching which are features of teaching materials are opening of human education in this 21</w:t>
      </w:r>
      <w:r>
        <w:rPr>
          <w:rFonts w:cs="Times New Roman"/>
          <w:szCs w:val="24"/>
          <w:vertAlign w:val="superscript"/>
        </w:rPr>
        <w:t>st</w:t>
      </w:r>
      <w:r>
        <w:rPr>
          <w:rFonts w:cs="Times New Roman"/>
          <w:szCs w:val="24"/>
        </w:rPr>
        <w:t xml:space="preserve"> era (UNESCO, 2008). </w:t>
      </w:r>
    </w:p>
    <w:p w:rsidR="00B512E0" w:rsidRDefault="00B512E0">
      <w:pPr>
        <w:rPr>
          <w:szCs w:val="24"/>
        </w:rPr>
      </w:pPr>
    </w:p>
    <w:p w:rsidR="00B512E0" w:rsidRDefault="00542502">
      <w:pPr>
        <w:spacing w:line="480" w:lineRule="auto"/>
        <w:rPr>
          <w:rFonts w:cs="Times New Roman"/>
          <w:szCs w:val="24"/>
        </w:rPr>
      </w:pPr>
      <w:r>
        <w:rPr>
          <w:rFonts w:cs="Times New Roman"/>
          <w:szCs w:val="24"/>
        </w:rPr>
        <w:t>Aramide and Bolarinwe (2010) opined that instructional materials possess the ability for improving students learning. Use of instructional resources in teaching, particularly with the innovative skills that fit modern information technology is the style in modern society (Adipo, 2015). Adipo also affirms that developments in technology have conveyed teaching resources – mainly the predictable and electronic resources to the lead as the most important tools of social development and globalisation, which affects the classroom teaching/learning state in a positive way.</w:t>
      </w:r>
    </w:p>
    <w:p w:rsidR="00B512E0" w:rsidRDefault="00542502">
      <w:pPr>
        <w:spacing w:line="480" w:lineRule="auto"/>
        <w:rPr>
          <w:rFonts w:cs="Times New Roman"/>
          <w:szCs w:val="24"/>
        </w:rPr>
      </w:pPr>
      <w:r>
        <w:rPr>
          <w:rFonts w:cs="Times New Roman"/>
          <w:szCs w:val="24"/>
        </w:rPr>
        <w:lastRenderedPageBreak/>
        <w:t>Adequate materials for learning ofMathematics and equivalent contact to these materials by all learners are significant (Mutai, 2010). These comprise;calculators,books, computers, and teaching aids. The teachers’ concerned need to guarantee proper use of the tools. Mutai (2010) further argued that in case of scarcity, a proper established programme need to be made to enable all learners make use of the library, practical rooms for Mathematicsand any other skill intended to encourage learning of Mathematics. The findings byMutai (2010) from different high schools show various adequately furnished schools, satisfactorily ordered classes and adequate textbooks. However, in such institutions, there are instances of scholars that achieve poorly.</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The usage of instructional materials in teaching and learning assist the students to explore experimentation, generate and relate with the environment in an intensive way (Adipo, 2015). Abundant usage of teaching resources helps to offer students with a facilitating setting to learn Mathematics (Meremikwu, 2008). Esu, Enukoha and Umoren (2004) indicated that teaching resources are essential requirements in implementation of a curriculum. They affirmed that the keygoal of teaching resources in instruction of Mathematics is to raise the success of performance inthe subject as a way to preparestudents for upcoming tasks as grown-ups.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Lack of teaching/instructional resources affects learners’ performance (Karanja &amp; Gikungu, 2014). They further argue that inadequate visual aids play materialsandtextbooks lowers learner’s self-esteem. Physical facilities and the state of the classroom is a significant aspect that affect the results of students, classrooms of small dimensions that are dim and  insufficiently aired are not comfy, and smaller closed classes interfere students’ unrestricted motion. They further assert that floors that are poorly maintained are health threats to students because of jiggers. The kind of furniture used by learners also affects their performance and </w:t>
      </w:r>
      <w:r>
        <w:rPr>
          <w:rFonts w:cs="Times New Roman"/>
          <w:szCs w:val="24"/>
        </w:rPr>
        <w:lastRenderedPageBreak/>
        <w:t xml:space="preserve">too short or too tall chairs and tables are unfavourable forlearners.Unrepaired fittings for example broken chairs may hurt learners (Karanja&amp;Gikungu, 2014).From the above arguments, the researcher sought to find out the status of the learning resources in Baringo central sub- county and the influence on girls’ performance in Mathematics. </w:t>
      </w:r>
    </w:p>
    <w:p w:rsidR="00B512E0" w:rsidRDefault="00B512E0">
      <w:pPr>
        <w:autoSpaceDE w:val="0"/>
        <w:autoSpaceDN w:val="0"/>
        <w:adjustRightInd w:val="0"/>
        <w:rPr>
          <w:rFonts w:cs="Times New Roman"/>
          <w:szCs w:val="24"/>
        </w:rPr>
      </w:pPr>
    </w:p>
    <w:p w:rsidR="00B512E0" w:rsidRDefault="00542502">
      <w:pPr>
        <w:spacing w:line="480" w:lineRule="auto"/>
        <w:rPr>
          <w:rFonts w:cs="Times New Roman"/>
          <w:szCs w:val="24"/>
        </w:rPr>
      </w:pPr>
      <w:r>
        <w:rPr>
          <w:rFonts w:cs="Times New Roman"/>
          <w:szCs w:val="24"/>
        </w:rPr>
        <w:t>Otieno (2010) said that though faced with several limitations such as insufficient instructional materials in high schools because of poor planning and corrupt deals, education system in Kenya is changing steadily. The financial support given by government to the schools will assist in providing many of the learning /teaching resources that are required for excellent performance in Mathematics. Otieno’s research observedthe consequence of learning /teaching materials on high school Mathematics performance in Bondo district but this investigation specifically examined the effect of instructional resources on performance of girls in Mathematics in KCSE in Baringo Central sub-county.</w:t>
      </w:r>
    </w:p>
    <w:p w:rsidR="00B512E0" w:rsidRDefault="00B512E0">
      <w:pPr>
        <w:rPr>
          <w:szCs w:val="24"/>
        </w:rPr>
      </w:pPr>
    </w:p>
    <w:p w:rsidR="00B512E0" w:rsidRDefault="00542502">
      <w:pPr>
        <w:pStyle w:val="Heading2"/>
      </w:pPr>
      <w:bookmarkStart w:id="31" w:name="_Toc75852807"/>
      <w:r>
        <w:t>2.1.4 Girls’ Attitude and Performance in KCSE Mathematics</w:t>
      </w:r>
      <w:bookmarkEnd w:id="31"/>
    </w:p>
    <w:p w:rsidR="00B512E0" w:rsidRDefault="00542502">
      <w:pPr>
        <w:spacing w:line="480" w:lineRule="auto"/>
        <w:rPr>
          <w:rFonts w:cs="Times New Roman"/>
          <w:szCs w:val="24"/>
        </w:rPr>
      </w:pPr>
      <w:r>
        <w:rPr>
          <w:rFonts w:cs="Times New Roman"/>
          <w:szCs w:val="24"/>
        </w:rPr>
        <w:t xml:space="preserve">The variables such as time spent on Mathematics homework, attitudes towards Mathematics and perceived significance of Mathematics were important forecasters of students’ performance in Mathematics (Tshabalala&amp;Ncube, 2013). Attitude towards Mathematics has been well thought out as significant features that influence success and participation in the subject (Weidmann&amp; Humphrey, 2002). They also stated that studyof attitude of learners towardsMathematics and perception does not only notify teachers, administration and parents about learner requirements but serves as a facilitator to the modification in education of Mathematics. </w:t>
      </w:r>
    </w:p>
    <w:p w:rsidR="00B512E0" w:rsidRDefault="00B512E0"/>
    <w:p w:rsidR="00B512E0" w:rsidRDefault="00542502">
      <w:pPr>
        <w:spacing w:line="480" w:lineRule="auto"/>
        <w:rPr>
          <w:szCs w:val="24"/>
        </w:rPr>
      </w:pPr>
      <w:r>
        <w:rPr>
          <w:rFonts w:cs="Times New Roman"/>
          <w:szCs w:val="24"/>
        </w:rPr>
        <w:t xml:space="preserve">According to Schrelber (2002), students who have the right attitude inMathematics perform better in the subject. Attitude in Mathematics for learners in Rural and urban and vocational ambitionaffectpositively how they achieve (Webster and Fisher, 2000). Manoah, Indoshi and </w:t>
      </w:r>
      <w:r>
        <w:rPr>
          <w:rFonts w:cs="Times New Roman"/>
          <w:szCs w:val="24"/>
        </w:rPr>
        <w:lastRenderedPageBreak/>
        <w:t>Othuen (2011) in their research established that students’ attitude in Mathematicsenhanced performance in the subject.</w:t>
      </w:r>
      <w:r>
        <w:rPr>
          <w:szCs w:val="24"/>
        </w:rPr>
        <w:t>Mubeen, Saeed and Hussain (2013) aimed to measure the difference between learners in 9</w:t>
      </w:r>
      <w:r>
        <w:rPr>
          <w:szCs w:val="24"/>
          <w:vertAlign w:val="superscript"/>
        </w:rPr>
        <w:t>th</w:t>
      </w:r>
      <w:r>
        <w:rPr>
          <w:szCs w:val="24"/>
        </w:rPr>
        <w:t xml:space="preserve"> and 10</w:t>
      </w:r>
      <w:r>
        <w:rPr>
          <w:szCs w:val="24"/>
          <w:vertAlign w:val="superscript"/>
        </w:rPr>
        <w:t>th</w:t>
      </w:r>
      <w:r>
        <w:rPr>
          <w:szCs w:val="24"/>
        </w:rPr>
        <w:t xml:space="preserve"> class attitude on Mathematics and their achievement in the subject. The sample consisted of 300 girls and 200 boys. Data was collected using Questionnaire containing 25 items measured on a Likert scale. Conclusions showed that difference existed in results of boys and girls in Mathematics. Here girls found to have positive attitude performed better than those who had negative attitude. </w:t>
      </w:r>
    </w:p>
    <w:p w:rsidR="00B512E0" w:rsidRDefault="00B512E0">
      <w:pPr>
        <w:rPr>
          <w:szCs w:val="24"/>
        </w:rPr>
      </w:pPr>
    </w:p>
    <w:p w:rsidR="00B512E0" w:rsidRDefault="00542502">
      <w:pPr>
        <w:spacing w:line="480" w:lineRule="auto"/>
        <w:rPr>
          <w:szCs w:val="24"/>
        </w:rPr>
      </w:pPr>
      <w:r>
        <w:rPr>
          <w:szCs w:val="24"/>
        </w:rPr>
        <w:t>In Ghana, Mensah, Okyere and Kuranchie (2013) sought to establish teachers and student attitudes. The sample consisted of 100 students and 4 teachers of Mathematics. Teachers were selected through purposive sampling while students were selected using simple random sampling. Questionnaire was used to collect data. The research found existence of significant positive relationship between attitude of teachers and students towards Mathematics. The study was conducted in Ghana while the current study was in Kenya.</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Thomas (2007) did a research to understand the outlook towards Mathematics and accomplishment by merging supportive education tactics with tutoring conveyance by use of Integrated Learning System (ILS). Sixty-four learners offifthclass were comprehensively separated into dual clusters namely individual and supportive. Results showed that learners who used ILS inMathematicsteaching did well on standardized examinations and became extra positive to the subject and worked in supportive groups than individually.</w:t>
      </w:r>
    </w:p>
    <w:p w:rsidR="00B512E0" w:rsidRDefault="00B512E0"/>
    <w:p w:rsidR="00B512E0" w:rsidRDefault="00542502">
      <w:pPr>
        <w:spacing w:line="480" w:lineRule="auto"/>
        <w:rPr>
          <w:rFonts w:cs="Times New Roman"/>
          <w:szCs w:val="24"/>
        </w:rPr>
      </w:pPr>
      <w:r>
        <w:rPr>
          <w:rFonts w:cs="Times New Roman"/>
          <w:szCs w:val="24"/>
        </w:rPr>
        <w:t xml:space="preserve">Mundia and Moono (2015) in their research in Zimbabwe found out that girl’s attitude towards science and Mathematics affect their performance. Frankel (2010) found out that it was common information that many of the learners in secondary school hate Mathematics. Behavioural factors such as level of interest, anxiety, motivation and achievement werefeatures that affect educational performance, (Ojerinde, 2009). These assertions were </w:t>
      </w:r>
      <w:r>
        <w:rPr>
          <w:rFonts w:cs="Times New Roman"/>
          <w:szCs w:val="24"/>
        </w:rPr>
        <w:lastRenderedPageBreak/>
        <w:t>affirmed by Ford (2012) that students with self-concept obtained better marks as compared to those with little self- concept and their negative self-concept made them perform poorly in academics.</w:t>
      </w:r>
    </w:p>
    <w:p w:rsidR="00B512E0" w:rsidRDefault="00B512E0">
      <w:pPr>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Mutai (2010) found out that though attitudes of learners obtained from preceding knowledge in Mathematics, instructors, guardians’ and peer pressure affected the studying of the subject but high school learners are aware that Mathematics is significant and appear eager to study. In a school situation, attitudes can be formed regarding teachers, school type, subjects, facilities, syllabus, and other aspects of students’ daily lives (Baru, 2012). Kithinji (2014) stated that negative attitude and cognitive deficits in the child development cause poor performance in Mathematics.</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Wasike (2013) research found out in gender differences that boys’ self-confidence in Mathematics was higher as compared to that of girls. According to Kiptum </w:t>
      </w:r>
      <w:r>
        <w:rPr>
          <w:rFonts w:cs="Times New Roman"/>
          <w:i/>
          <w:szCs w:val="24"/>
        </w:rPr>
        <w:t>et al</w:t>
      </w:r>
      <w:r>
        <w:rPr>
          <w:rFonts w:cs="Times New Roman"/>
          <w:szCs w:val="24"/>
        </w:rPr>
        <w:t xml:space="preserve">. (2013), Mathematics as a subject was viewed to favourmale learners because of factors such as attitudes and teaching techniques thathaveled to gender differences in performance of Mathematicsbetween female and malelearners. Bulk of the students both girls and boys had optimistic attitudes to learn Mathematics, but on comparison of attitudes of boys and girls, the outcomes revealed girls tend less to positive attitudes than boys. Similar conclusions were found out in a study done in Keiyo District by Kosgey, Manduku and Bii (2015) that there were differences of gender in attitudes among secondary school learners in Keiyo District during learning of Mathematics. Students’ attitudes and gender differences do exist but favours boys when learning Mathematics since they tend to possess higher positive attitudes towards the subject. Approach to Mathematics has a vital part in education and learning procedures of Mathematics and affects learners’ attainment in Mathematics (Farooq &amp; Shah, 2008). Farooq and Shah (2008) also contend that the schooling methods, organizations of the </w:t>
      </w:r>
      <w:r>
        <w:rPr>
          <w:rFonts w:cs="Times New Roman"/>
          <w:szCs w:val="24"/>
        </w:rPr>
        <w:lastRenderedPageBreak/>
        <w:t>institute, provision of the household and learners’ attitudes related to school affect the approachesinMathematics.</w:t>
      </w:r>
    </w:p>
    <w:p w:rsidR="00B512E0" w:rsidRDefault="00B512E0">
      <w:pPr>
        <w:autoSpaceDE w:val="0"/>
        <w:autoSpaceDN w:val="0"/>
        <w:adjustRightInd w:val="0"/>
        <w:rPr>
          <w:rFonts w:cs="Times New Roman"/>
          <w:szCs w:val="24"/>
        </w:rPr>
      </w:pPr>
    </w:p>
    <w:p w:rsidR="00B512E0" w:rsidRDefault="00542502">
      <w:pPr>
        <w:pStyle w:val="Heading2"/>
      </w:pPr>
      <w:bookmarkStart w:id="32" w:name="_Toc75852808"/>
      <w:r>
        <w:t>2.2 Theoretical Framework</w:t>
      </w:r>
      <w:bookmarkEnd w:id="32"/>
    </w:p>
    <w:p w:rsidR="00B512E0" w:rsidRDefault="00542502">
      <w:pPr>
        <w:autoSpaceDE w:val="0"/>
        <w:autoSpaceDN w:val="0"/>
        <w:adjustRightInd w:val="0"/>
        <w:spacing w:line="480" w:lineRule="auto"/>
        <w:rPr>
          <w:rFonts w:cs="Times New Roman"/>
          <w:szCs w:val="24"/>
        </w:rPr>
      </w:pPr>
      <w:r>
        <w:rPr>
          <w:rFonts w:cs="Times New Roman"/>
          <w:szCs w:val="24"/>
        </w:rPr>
        <w:t xml:space="preserve">The drive of this study was to analyse educational input factors that influenced performance of girls in Mathematics. Two theories; education production function and teaching and learning systems approach were used. </w:t>
      </w:r>
    </w:p>
    <w:p w:rsidR="00B512E0" w:rsidRDefault="00542502">
      <w:pPr>
        <w:pStyle w:val="Heading2"/>
      </w:pPr>
      <w:bookmarkStart w:id="33" w:name="_Toc75852809"/>
      <w:r>
        <w:t>2.2.1 Education Production Function Theory</w:t>
      </w:r>
      <w:bookmarkEnd w:id="33"/>
    </w:p>
    <w:p w:rsidR="00B512E0" w:rsidRDefault="006926AF">
      <w:pPr>
        <w:spacing w:line="480" w:lineRule="auto"/>
      </w:pPr>
      <w:r>
        <w:rPr>
          <w:noProof/>
          <w:lang w:val="en-US"/>
        </w:rPr>
        <mc:AlternateContent>
          <mc:Choice Requires="wps">
            <w:drawing>
              <wp:anchor distT="0" distB="0" distL="0" distR="0" simplePos="0" relativeHeight="251661312" behindDoc="0" locked="0" layoutInCell="1" allowOverlap="1">
                <wp:simplePos x="0" y="0"/>
                <wp:positionH relativeFrom="column">
                  <wp:posOffset>4013835</wp:posOffset>
                </wp:positionH>
                <wp:positionV relativeFrom="paragraph">
                  <wp:posOffset>1368425</wp:posOffset>
                </wp:positionV>
                <wp:extent cx="1543050" cy="485775"/>
                <wp:effectExtent l="9525" t="5715" r="9525" b="13335"/>
                <wp:wrapNone/>
                <wp:docPr id="28" name="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050" cy="485775"/>
                        </a:xfrm>
                        <a:prstGeom prst="rect">
                          <a:avLst/>
                        </a:prstGeom>
                        <a:solidFill>
                          <a:srgbClr val="FFFFFF"/>
                        </a:solidFill>
                        <a:ln w="9525">
                          <a:solidFill>
                            <a:srgbClr val="000000"/>
                          </a:solidFill>
                          <a:miter lim="800000"/>
                          <a:headEnd/>
                          <a:tailEnd/>
                        </a:ln>
                      </wps:spPr>
                      <wps:txbx>
                        <w:txbxContent>
                          <w:p w:rsidR="004C5B45" w:rsidRDefault="004C5B45">
                            <w:pPr>
                              <w:rPr>
                                <w:b/>
                              </w:rPr>
                            </w:pPr>
                            <w:r>
                              <w:rPr>
                                <w:b/>
                              </w:rPr>
                              <w:t xml:space="preserve">Educational outputs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30" o:spid="_x0000_s1028" type="#_x0000_t202" style="position:absolute;left:0;text-align:left;margin-left:316.05pt;margin-top:107.75pt;width:121.5pt;height:38.2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">
                <v:textbox>
                  <w:txbxContent>
                    <w:p w:rsidR="004C5B45" w:rsidRDefault="004C5B45">
                      <w:pPr>
                        <w:rPr>
                          <w:b/>
                        </w:rPr>
                      </w:pPr>
                      <w:r>
                        <w:rPr>
                          <w:b/>
                        </w:rPr>
                        <w:t xml:space="preserve">Educational outputs </w:t>
                      </w:r>
                    </w:p>
                  </w:txbxContent>
                </v:textbox>
              </v:shape>
            </w:pict>
          </mc:Fallback>
        </mc:AlternateContent>
      </w:r>
      <w:r>
        <w:rPr>
          <w:noProof/>
          <w:lang w:val="en-US"/>
        </w:rPr>
        <mc:AlternateContent>
          <mc:Choice Requires="wps">
            <w:drawing>
              <wp:anchor distT="0" distB="0" distL="0" distR="0" simplePos="0" relativeHeight="251659264" behindDoc="0" locked="0" layoutInCell="1" allowOverlap="1">
                <wp:simplePos x="0" y="0"/>
                <wp:positionH relativeFrom="column">
                  <wp:posOffset>-5715</wp:posOffset>
                </wp:positionH>
                <wp:positionV relativeFrom="paragraph">
                  <wp:posOffset>1368425</wp:posOffset>
                </wp:positionV>
                <wp:extent cx="1419225" cy="485775"/>
                <wp:effectExtent l="9525" t="5715" r="9525" b="13335"/>
                <wp:wrapNone/>
                <wp:docPr id="27" name="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485775"/>
                        </a:xfrm>
                        <a:prstGeom prst="rect">
                          <a:avLst/>
                        </a:prstGeom>
                        <a:solidFill>
                          <a:srgbClr val="FFFFFF"/>
                        </a:solidFill>
                        <a:ln w="9525">
                          <a:solidFill>
                            <a:srgbClr val="000000"/>
                          </a:solidFill>
                          <a:miter lim="800000"/>
                          <a:headEnd/>
                          <a:tailEnd/>
                        </a:ln>
                      </wps:spPr>
                      <wps:txbx>
                        <w:txbxContent>
                          <w:p w:rsidR="004C5B45" w:rsidRDefault="004C5B45">
                            <w:pPr>
                              <w:rPr>
                                <w:b/>
                              </w:rPr>
                            </w:pPr>
                            <w:r>
                              <w:rPr>
                                <w:b/>
                              </w:rPr>
                              <w:t xml:space="preserve">Educational inputs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31" o:spid="_x0000_s1029" type="#_x0000_t202" style="position:absolute;left:0;text-align:left;margin-left:-.45pt;margin-top:107.75pt;width:111.75pt;height:38.2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">
                <v:textbox>
                  <w:txbxContent>
                    <w:p w:rsidR="004C5B45" w:rsidRDefault="004C5B45">
                      <w:pPr>
                        <w:rPr>
                          <w:b/>
                        </w:rPr>
                      </w:pPr>
                      <w:r>
                        <w:rPr>
                          <w:b/>
                        </w:rPr>
                        <w:t xml:space="preserve">Educational inputs </w:t>
                      </w:r>
                    </w:p>
                  </w:txbxContent>
                </v:textbox>
              </v:shape>
            </w:pict>
          </mc:Fallback>
        </mc:AlternateContent>
      </w:r>
      <w:r w:rsidR="00542502">
        <w:t xml:space="preserve">The study was informed by economic theory of education production function developed by Hanushek (1986). The theory is also known as cost-quality method or input-output approach. According to Hanushek, education is considered an analogous to a production process as can be seen in Figure 1 below. </w:t>
      </w:r>
    </w:p>
    <w:p w:rsidR="00B512E0" w:rsidRDefault="006926AF">
      <w:pPr>
        <w:ind w:firstLine="720"/>
      </w:pPr>
      <w:r>
        <w:rPr>
          <w:noProof/>
          <w:lang w:val="en-US"/>
        </w:rPr>
        <mc:AlternateContent>
          <mc:Choice Requires="wps">
            <w:drawing>
              <wp:anchor distT="0" distB="0" distL="0" distR="0" simplePos="0" relativeHeight="251663360" behindDoc="0" locked="0" layoutInCell="1" allowOverlap="1">
                <wp:simplePos x="0" y="0"/>
                <wp:positionH relativeFrom="column">
                  <wp:posOffset>3575685</wp:posOffset>
                </wp:positionH>
                <wp:positionV relativeFrom="paragraph">
                  <wp:posOffset>128270</wp:posOffset>
                </wp:positionV>
                <wp:extent cx="419100" cy="176530"/>
                <wp:effectExtent l="9525" t="15240" r="19050" b="17780"/>
                <wp:wrapNone/>
                <wp:docPr id="26"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176530"/>
                        </a:xfrm>
                        <a:prstGeom prst="rightArrow">
                          <a:avLst>
                            <a:gd name="adj1" fmla="val 50000"/>
                            <a:gd name="adj2" fmla="val 5934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DC362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33" o:spid="_x0000_s1026" type="#_x0000_t13" style="position:absolute;margin-left:281.55pt;margin-top:10.1pt;width:33pt;height:13.9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" adj="16201"/>
            </w:pict>
          </mc:Fallback>
        </mc:AlternateContent>
      </w:r>
      <w:r>
        <w:rPr>
          <w:noProof/>
          <w:lang w:val="en-US"/>
        </w:rPr>
        <mc:AlternateContent>
          <mc:Choice Requires="wps">
            <w:drawing>
              <wp:anchor distT="0" distB="0" distL="0" distR="0" simplePos="0" relativeHeight="251662336" behindDoc="0" locked="0" layoutInCell="1" allowOverlap="1">
                <wp:simplePos x="0" y="0"/>
                <wp:positionH relativeFrom="column">
                  <wp:posOffset>1413510</wp:posOffset>
                </wp:positionH>
                <wp:positionV relativeFrom="paragraph">
                  <wp:posOffset>128270</wp:posOffset>
                </wp:positionV>
                <wp:extent cx="619125" cy="176530"/>
                <wp:effectExtent l="9525" t="15240" r="19050" b="17780"/>
                <wp:wrapNone/>
                <wp:docPr id="25"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176530"/>
                        </a:xfrm>
                        <a:prstGeom prst="rightArrow">
                          <a:avLst>
                            <a:gd name="adj1" fmla="val 50000"/>
                            <a:gd name="adj2" fmla="val 8766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EFA8A5" id="1034" o:spid="_x0000_s1026" type="#_x0000_t13" style="position:absolute;margin-left:111.3pt;margin-top:10.1pt;width:48.75pt;height:13.9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" adj="16201"/>
            </w:pict>
          </mc:Fallback>
        </mc:AlternateContent>
      </w:r>
      <w:r>
        <w:rPr>
          <w:noProof/>
          <w:lang w:val="en-US"/>
        </w:rPr>
        <mc:AlternateContent>
          <mc:Choice Requires="wps">
            <w:drawing>
              <wp:anchor distT="0" distB="0" distL="0" distR="0" simplePos="0" relativeHeight="251660288" behindDoc="0" locked="0" layoutInCell="1" allowOverlap="1">
                <wp:simplePos x="0" y="0"/>
                <wp:positionH relativeFrom="column">
                  <wp:posOffset>2023110</wp:posOffset>
                </wp:positionH>
                <wp:positionV relativeFrom="paragraph">
                  <wp:posOffset>13970</wp:posOffset>
                </wp:positionV>
                <wp:extent cx="1533525" cy="352425"/>
                <wp:effectExtent l="9525" t="5715" r="9525" b="13335"/>
                <wp:wrapNone/>
                <wp:docPr id="24" name="1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352425"/>
                        </a:xfrm>
                        <a:prstGeom prst="rect">
                          <a:avLst/>
                        </a:prstGeom>
                        <a:solidFill>
                          <a:srgbClr val="FFFFFF"/>
                        </a:solidFill>
                        <a:ln w="9525">
                          <a:solidFill>
                            <a:srgbClr val="000000"/>
                          </a:solidFill>
                          <a:miter lim="800000"/>
                          <a:headEnd/>
                          <a:tailEnd/>
                        </a:ln>
                      </wps:spPr>
                      <wps:txbx>
                        <w:txbxContent>
                          <w:p w:rsidR="004C5B45" w:rsidRDefault="004C5B45">
                            <w:pPr>
                              <w:rPr>
                                <w:b/>
                              </w:rPr>
                            </w:pPr>
                            <w:r>
                              <w:rPr>
                                <w:b/>
                              </w:rPr>
                              <w:t>Educational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35" o:spid="_x0000_s1030" type="#_x0000_t202" style="position:absolute;left:0;text-align:left;margin-left:159.3pt;margin-top:1.1pt;width:120.75pt;height:27.7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">
                <v:textbox>
                  <w:txbxContent>
                    <w:p w:rsidR="004C5B45" w:rsidRDefault="004C5B45">
                      <w:pPr>
                        <w:rPr>
                          <w:b/>
                        </w:rPr>
                      </w:pPr>
                      <w:r>
                        <w:rPr>
                          <w:b/>
                        </w:rPr>
                        <w:t>Educational process</w:t>
                      </w:r>
                    </w:p>
                  </w:txbxContent>
                </v:textbox>
              </v:shape>
            </w:pict>
          </mc:Fallback>
        </mc:AlternateContent>
      </w:r>
    </w:p>
    <w:p w:rsidR="00B512E0" w:rsidRDefault="00B512E0">
      <w:pPr>
        <w:ind w:firstLine="720"/>
      </w:pPr>
    </w:p>
    <w:p w:rsidR="00B512E0" w:rsidRDefault="00B512E0">
      <w:pPr>
        <w:ind w:firstLine="720"/>
      </w:pPr>
    </w:p>
    <w:p w:rsidR="00B512E0" w:rsidRDefault="00542502">
      <w:pPr>
        <w:spacing w:line="480" w:lineRule="auto"/>
      </w:pPr>
      <w:r>
        <w:t xml:space="preserve">Educational output = f (educational input) </w:t>
      </w:r>
    </w:p>
    <w:p w:rsidR="00B512E0" w:rsidRDefault="00542502">
      <w:pPr>
        <w:pStyle w:val="Heading4"/>
      </w:pPr>
      <w:bookmarkStart w:id="34" w:name="_Toc73211352"/>
      <w:r>
        <w:t>Figure 1 Education Production Function</w:t>
      </w:r>
      <w:bookmarkEnd w:id="34"/>
    </w:p>
    <w:p w:rsidR="00B512E0" w:rsidRDefault="00542502">
      <w:r>
        <w:rPr>
          <w:b/>
        </w:rPr>
        <w:t>Source:</w:t>
      </w:r>
      <w:r>
        <w:t xml:space="preserve"> Hanushek (1986) </w:t>
      </w:r>
    </w:p>
    <w:p w:rsidR="00B512E0" w:rsidRDefault="00B512E0"/>
    <w:p w:rsidR="00B512E0" w:rsidRDefault="00542502">
      <w:pPr>
        <w:spacing w:line="480" w:lineRule="auto"/>
        <w:rPr>
          <w:rFonts w:cs="Times New Roman"/>
          <w:szCs w:val="24"/>
        </w:rPr>
      </w:pPr>
      <w:r>
        <w:rPr>
          <w:rFonts w:cs="Times New Roman"/>
          <w:szCs w:val="24"/>
        </w:rPr>
        <w:t xml:space="preserve">Figure 1 indicates how educational inputs flows by being changed to outputs. The process of change consist f classroom instructional procedure which normally happens in schools. in mathematics, the process is known as production function which provide the association between substitute combinations of educational inputs and outputs. </w:t>
      </w:r>
    </w:p>
    <w:p w:rsidR="00B512E0" w:rsidRDefault="00542502">
      <w:pPr>
        <w:spacing w:line="480" w:lineRule="auto"/>
        <w:rPr>
          <w:rFonts w:cs="Times New Roman"/>
          <w:szCs w:val="24"/>
        </w:rPr>
      </w:pPr>
      <w:r>
        <w:rPr>
          <w:rFonts w:cs="Times New Roman"/>
          <w:szCs w:val="24"/>
        </w:rPr>
        <w:t xml:space="preserve">From the model, educational output is mainly determined by learners achievement in academics. Aspects like average examinations scores, transition rate to next class or the next education level or the proportion of students being absorbed in the job market represent the output of education. Educational inputs can be grouped into mandatory and non-mandatory inputs. They are divided into four variables which are family/learner background features; </w:t>
      </w:r>
      <w:r>
        <w:rPr>
          <w:rFonts w:cs="Times New Roman"/>
          <w:szCs w:val="24"/>
        </w:rPr>
        <w:lastRenderedPageBreak/>
        <w:t xml:space="preserve">community or friends influence; institutional materials and inherent (natural) potential. Mandatory inputs consist of aspects which have overall control of educational institutions like expenditures on education whereas non-discretionary inputs (environmental factors), consist of factors which are not in direct command of institutions but may determine school outcomes. </w:t>
      </w:r>
    </w:p>
    <w:p w:rsidR="00B512E0" w:rsidRDefault="00B512E0">
      <w:pPr>
        <w:rPr>
          <w:rFonts w:cs="Times New Roman"/>
          <w:szCs w:val="24"/>
        </w:rPr>
      </w:pPr>
    </w:p>
    <w:p w:rsidR="00B512E0" w:rsidRDefault="00542502">
      <w:pPr>
        <w:spacing w:line="480" w:lineRule="auto"/>
      </w:pPr>
      <w:r>
        <w:t xml:space="preserve">A non-mandatory input is a helpful student friend who assist the other during classroom learning. In the four aspects, there exist specific factors which have to be managed like tribe, rural or urban status of institutions and student’s gender. </w:t>
      </w:r>
      <w:r>
        <w:rPr>
          <w:rFonts w:cs="Times New Roman"/>
          <w:szCs w:val="24"/>
        </w:rPr>
        <w:t xml:space="preserve">This study is based on the premise of testing educational factors (input) influence towards academic achievement of students in Mathematics (output) with external variables focusing on the gender of the student (girls in schools). </w:t>
      </w:r>
    </w:p>
    <w:p w:rsidR="00B512E0" w:rsidRDefault="00B512E0"/>
    <w:p w:rsidR="00B512E0" w:rsidRDefault="00542502">
      <w:pPr>
        <w:pStyle w:val="Heading2"/>
      </w:pPr>
      <w:bookmarkStart w:id="35" w:name="_Toc75852810"/>
      <w:r>
        <w:t>2.2.1 Teaching and Learning Systems Approach</w:t>
      </w:r>
      <w:bookmarkEnd w:id="35"/>
    </w:p>
    <w:p w:rsidR="00B512E0" w:rsidRDefault="00542502">
      <w:pPr>
        <w:autoSpaceDE w:val="0"/>
        <w:autoSpaceDN w:val="0"/>
        <w:adjustRightInd w:val="0"/>
        <w:spacing w:line="480" w:lineRule="auto"/>
        <w:rPr>
          <w:rFonts w:cs="Times New Roman"/>
          <w:szCs w:val="24"/>
        </w:rPr>
      </w:pPr>
      <w:r>
        <w:rPr>
          <w:rFonts w:cs="Times New Roman"/>
          <w:szCs w:val="24"/>
        </w:rPr>
        <w:t xml:space="preserve">The study was based on </w:t>
      </w:r>
      <w:r>
        <w:rPr>
          <w:rFonts w:cs="Times New Roman"/>
          <w:i/>
          <w:szCs w:val="24"/>
        </w:rPr>
        <w:t>“</w:t>
      </w:r>
      <w:r>
        <w:rPr>
          <w:rFonts w:cs="Times New Roman"/>
          <w:szCs w:val="24"/>
        </w:rPr>
        <w:t>Teaching and learning Systems approach</w:t>
      </w:r>
      <w:r>
        <w:rPr>
          <w:rFonts w:cs="Times New Roman"/>
          <w:i/>
          <w:szCs w:val="24"/>
        </w:rPr>
        <w:t>”</w:t>
      </w:r>
      <w:r>
        <w:rPr>
          <w:rFonts w:cs="Times New Roman"/>
          <w:szCs w:val="24"/>
        </w:rPr>
        <w:t xml:space="preserve"> a theory developed by Ayot and Patel (1987).They argued that learning and teaching is a vigorous procedure that fits in a process part of a system model. Also pointed out that the technological model of a simple system comprises of three basic components that include input, process and output. In teaching, students are inputs placed in education system then processed at different stages of education, which are not the same, and they come out as learned persons. </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In classroom context, the content, which is presented to the students by the coach, is the input while teaching and learning activities constitute the process that takes place in the classroom wher</w:t>
      </w:r>
      <w:r>
        <w:rPr>
          <w:rFonts w:cs="Times New Roman"/>
          <w:b/>
          <w:bCs/>
          <w:szCs w:val="24"/>
        </w:rPr>
        <w:t xml:space="preserve">e </w:t>
      </w:r>
      <w:r>
        <w:rPr>
          <w:rFonts w:cs="Times New Roman"/>
          <w:szCs w:val="24"/>
        </w:rPr>
        <w:t>the students interact with their environment in order to acquire knowledge.</w:t>
      </w:r>
    </w:p>
    <w:p w:rsidR="00B512E0" w:rsidRDefault="00542502">
      <w:pPr>
        <w:autoSpaceDE w:val="0"/>
        <w:autoSpaceDN w:val="0"/>
        <w:adjustRightInd w:val="0"/>
        <w:spacing w:line="480" w:lineRule="auto"/>
        <w:rPr>
          <w:rFonts w:cs="Times New Roman"/>
          <w:b/>
          <w:bCs/>
          <w:szCs w:val="24"/>
        </w:rPr>
      </w:pPr>
      <w:r>
        <w:rPr>
          <w:rFonts w:cs="Times New Roman"/>
          <w:szCs w:val="24"/>
        </w:rPr>
        <w:t>Feedback from assessment and examinations shows the output</w:t>
      </w:r>
      <w:r>
        <w:rPr>
          <w:rFonts w:cs="Times New Roman"/>
          <w:b/>
          <w:bCs/>
          <w:szCs w:val="24"/>
        </w:rPr>
        <w:t>.</w:t>
      </w:r>
    </w:p>
    <w:p w:rsidR="00465291" w:rsidRDefault="00465291">
      <w:pPr>
        <w:autoSpaceDE w:val="0"/>
        <w:autoSpaceDN w:val="0"/>
        <w:adjustRightInd w:val="0"/>
        <w:spacing w:line="480" w:lineRule="auto"/>
        <w:rPr>
          <w:rFonts w:cs="Times New Roman"/>
          <w:b/>
          <w:bCs/>
          <w:szCs w:val="24"/>
        </w:rPr>
      </w:pPr>
    </w:p>
    <w:p w:rsidR="00465291" w:rsidRDefault="00465291">
      <w:pPr>
        <w:autoSpaceDE w:val="0"/>
        <w:autoSpaceDN w:val="0"/>
        <w:adjustRightInd w:val="0"/>
        <w:spacing w:line="480" w:lineRule="auto"/>
        <w:rPr>
          <w:rFonts w:cs="Times New Roman"/>
          <w:b/>
          <w:bCs/>
          <w:szCs w:val="24"/>
        </w:rPr>
      </w:pPr>
    </w:p>
    <w:p w:rsidR="00B512E0" w:rsidRDefault="006926AF">
      <w:pPr>
        <w:autoSpaceDE w:val="0"/>
        <w:autoSpaceDN w:val="0"/>
        <w:adjustRightInd w:val="0"/>
        <w:spacing w:line="480" w:lineRule="auto"/>
        <w:rPr>
          <w:rFonts w:cs="Times New Roman"/>
          <w:b/>
          <w:bCs/>
          <w:szCs w:val="24"/>
        </w:rPr>
      </w:pPr>
      <w:r>
        <w:rPr>
          <w:rFonts w:cs="Times New Roman"/>
          <w:b/>
          <w:bCs/>
          <w:noProof/>
          <w:szCs w:val="24"/>
          <w:lang w:val="en-US"/>
        </w:rPr>
        <w:lastRenderedPageBreak/>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635000" cy="635000"/>
                <wp:effectExtent l="9525" t="9525" r="12700" b="12700"/>
                <wp:wrapNone/>
                <wp:docPr id="23" name="AutoShape 21"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44A6D2C4" id="_x0000_t32" coordsize="21600,21600" o:spt="32" o:oned="t" path="m,l21600,21600e" filled="f">
                <v:path arrowok="t" fillok="f" o:connecttype="none"/>
                <o:lock v:ext="edit" shapetype="t"/>
              </v:shapetype>
              <v:shape id="AutoShape 21" o:spid="_x0000_s1026" type="#_x0000_t32" style="position:absolute;margin-left:0;margin-top:0;width:50pt;height:50pt;z-index:25166438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">
                <o:lock v:ext="edit" selection="t"/>
              </v:shape>
            </w:pict>
          </mc:Fallback>
        </mc:AlternateContent>
      </w:r>
      <w:r>
        <w:rPr>
          <w:rFonts w:cs="Times New Roman"/>
          <w:b/>
          <w:bCs/>
          <w:noProof/>
          <w:szCs w:val="24"/>
          <w:lang w:val="en-US"/>
        </w:rPr>
        <mc:AlternateContent>
          <mc:Choice Requires="wpg">
            <w:drawing>
              <wp:anchor distT="0" distB="0" distL="0" distR="0" simplePos="0" relativeHeight="251656192" behindDoc="0" locked="0" layoutInCell="1" allowOverlap="1">
                <wp:simplePos x="0" y="0"/>
                <wp:positionH relativeFrom="column">
                  <wp:posOffset>3810</wp:posOffset>
                </wp:positionH>
                <wp:positionV relativeFrom="paragraph">
                  <wp:posOffset>3810</wp:posOffset>
                </wp:positionV>
                <wp:extent cx="5562600" cy="1616075"/>
                <wp:effectExtent l="9525" t="5715" r="9525" b="6985"/>
                <wp:wrapNone/>
                <wp:docPr id="17" name="10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1616075"/>
                          <a:chOff x="2310" y="3930"/>
                          <a:chExt cx="8760" cy="2545"/>
                        </a:xfrm>
                      </wpg:grpSpPr>
                      <wps:wsp>
                        <wps:cNvPr id="18" name="1037"/>
                        <wps:cNvSpPr txBox="1">
                          <a:spLocks noChangeArrowheads="1"/>
                        </wps:cNvSpPr>
                        <wps:spPr bwMode="auto">
                          <a:xfrm>
                            <a:off x="2310" y="4098"/>
                            <a:ext cx="2540" cy="2051"/>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Input</w:t>
                              </w:r>
                            </w:p>
                            <w:p w:rsidR="004C5B45" w:rsidRDefault="004C5B45">
                              <w:pPr>
                                <w:rPr>
                                  <w:rFonts w:cs="Times New Roman"/>
                                  <w:szCs w:val="24"/>
                                </w:rPr>
                              </w:pPr>
                              <w:r>
                                <w:rPr>
                                  <w:rFonts w:cs="Times New Roman"/>
                                  <w:szCs w:val="24"/>
                                </w:rPr>
                                <w:t xml:space="preserve">Learners </w:t>
                              </w:r>
                            </w:p>
                            <w:p w:rsidR="004C5B45" w:rsidRDefault="004C5B45">
                              <w:pPr>
                                <w:rPr>
                                  <w:rFonts w:cs="Times New Roman"/>
                                  <w:szCs w:val="24"/>
                                </w:rPr>
                              </w:pPr>
                              <w:r>
                                <w:rPr>
                                  <w:rFonts w:cs="Times New Roman"/>
                                  <w:szCs w:val="24"/>
                                </w:rPr>
                                <w:t>Mathematics Content</w:t>
                              </w:r>
                            </w:p>
                          </w:txbxContent>
                        </wps:txbx>
                        <wps:bodyPr rot="0" vert="horz" wrap="square" lIns="91440" tIns="45720" rIns="91440" bIns="45720" anchor="t" anchorCtr="0" upright="1">
                          <a:noAutofit/>
                        </wps:bodyPr>
                      </wps:wsp>
                      <wps:wsp>
                        <wps:cNvPr id="19" name="1038"/>
                        <wps:cNvSpPr txBox="1">
                          <a:spLocks noChangeArrowheads="1"/>
                        </wps:cNvSpPr>
                        <wps:spPr bwMode="auto">
                          <a:xfrm>
                            <a:off x="5668" y="3930"/>
                            <a:ext cx="2642" cy="2545"/>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Process</w:t>
                              </w:r>
                            </w:p>
                            <w:p w:rsidR="004C5B45" w:rsidRDefault="004C5B45">
                              <w:pPr>
                                <w:rPr>
                                  <w:rFonts w:cs="Times New Roman"/>
                                  <w:szCs w:val="24"/>
                                </w:rPr>
                              </w:pPr>
                              <w:r>
                                <w:rPr>
                                  <w:rFonts w:cs="Times New Roman"/>
                                  <w:szCs w:val="24"/>
                                </w:rPr>
                                <w:t>Teaching methods</w:t>
                              </w:r>
                            </w:p>
                            <w:p w:rsidR="004C5B45" w:rsidRDefault="004C5B45">
                              <w:pPr>
                                <w:rPr>
                                  <w:rFonts w:cs="Times New Roman"/>
                                  <w:szCs w:val="24"/>
                                </w:rPr>
                              </w:pPr>
                              <w:r>
                                <w:rPr>
                                  <w:rFonts w:cs="Times New Roman"/>
                                  <w:szCs w:val="24"/>
                                </w:rPr>
                                <w:t>Girls’ motivation</w:t>
                              </w:r>
                            </w:p>
                            <w:p w:rsidR="004C5B45" w:rsidRDefault="004C5B45">
                              <w:pPr>
                                <w:rPr>
                                  <w:rFonts w:cs="Times New Roman"/>
                                  <w:szCs w:val="24"/>
                                </w:rPr>
                              </w:pPr>
                              <w:r>
                                <w:rPr>
                                  <w:rFonts w:cs="Times New Roman"/>
                                  <w:szCs w:val="24"/>
                                </w:rPr>
                                <w:t>Instructional resources</w:t>
                              </w:r>
                            </w:p>
                            <w:p w:rsidR="004C5B45" w:rsidRDefault="004C5B45">
                              <w:pPr>
                                <w:rPr>
                                  <w:rFonts w:cs="Times New Roman"/>
                                  <w:szCs w:val="24"/>
                                </w:rPr>
                              </w:pPr>
                              <w:r>
                                <w:rPr>
                                  <w:rFonts w:cs="Times New Roman"/>
                                  <w:szCs w:val="24"/>
                                </w:rPr>
                                <w:t>Girls’ attitudes</w:t>
                              </w:r>
                            </w:p>
                          </w:txbxContent>
                        </wps:txbx>
                        <wps:bodyPr rot="0" vert="horz" wrap="square" lIns="91440" tIns="45720" rIns="91440" bIns="45720" anchor="t" anchorCtr="0" upright="1">
                          <a:noAutofit/>
                        </wps:bodyPr>
                      </wps:wsp>
                      <wps:wsp>
                        <wps:cNvPr id="20" name="1039"/>
                        <wps:cNvSpPr txBox="1">
                          <a:spLocks noChangeArrowheads="1"/>
                        </wps:cNvSpPr>
                        <wps:spPr bwMode="auto">
                          <a:xfrm>
                            <a:off x="9185" y="4624"/>
                            <a:ext cx="1885" cy="1317"/>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Output</w:t>
                              </w:r>
                            </w:p>
                            <w:p w:rsidR="004C5B45" w:rsidRDefault="004C5B45">
                              <w:pPr>
                                <w:rPr>
                                  <w:rFonts w:cs="Times New Roman"/>
                                  <w:szCs w:val="24"/>
                                </w:rPr>
                              </w:pPr>
                              <w:r>
                                <w:rPr>
                                  <w:rFonts w:cs="Times New Roman"/>
                                  <w:szCs w:val="24"/>
                                </w:rPr>
                                <w:t xml:space="preserve">KCSE performance in Mathematics </w:t>
                              </w:r>
                            </w:p>
                          </w:txbxContent>
                        </wps:txbx>
                        <wps:bodyPr rot="0" vert="horz" wrap="square" lIns="91440" tIns="45720" rIns="91440" bIns="45720" anchor="t" anchorCtr="0" upright="1">
                          <a:noAutofit/>
                        </wps:bodyPr>
                      </wps:wsp>
                      <wps:wsp>
                        <wps:cNvPr id="21" name="1041"/>
                        <wps:cNvCnPr>
                          <a:cxnSpLocks noChangeShapeType="1"/>
                        </wps:cNvCnPr>
                        <wps:spPr bwMode="auto">
                          <a:xfrm>
                            <a:off x="4850" y="5096"/>
                            <a:ext cx="818" cy="0"/>
                          </a:xfrm>
                          <a:prstGeom prst="straightConnector1">
                            <a:avLst/>
                          </a:prstGeom>
                          <a:noFill/>
                          <a:ln w="25400">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2" name="1042"/>
                        <wps:cNvCnPr>
                          <a:cxnSpLocks noChangeShapeType="1"/>
                        </wps:cNvCnPr>
                        <wps:spPr bwMode="auto">
                          <a:xfrm>
                            <a:off x="8310" y="5096"/>
                            <a:ext cx="875" cy="0"/>
                          </a:xfrm>
                          <a:prstGeom prst="straightConnector1">
                            <a:avLst/>
                          </a:prstGeom>
                          <a:noFill/>
                          <a:ln w="25400">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1036" o:spid="_x0000_s1031" style="position:absolute;left:0;text-align:left;margin-left:.3pt;margin-top:.3pt;width:438pt;height:127.25pt;z-index:251656192;mso-wrap-distance-left:0;mso-wrap-distance-right:0" coordorigin="2310,3930" coordsize="8760,2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">
                <v:shape id="1037" o:spid="_x0000_s1032" type="#_x0000_t202" style="position:absolute;left:2310;top:4098;width:2540;height:2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rsidR="004C5B45" w:rsidRDefault="004C5B45">
                        <w:pPr>
                          <w:rPr>
                            <w:rFonts w:cs="Times New Roman"/>
                            <w:b/>
                            <w:szCs w:val="24"/>
                          </w:rPr>
                        </w:pPr>
                        <w:r>
                          <w:rPr>
                            <w:rFonts w:cs="Times New Roman"/>
                            <w:b/>
                            <w:szCs w:val="24"/>
                          </w:rPr>
                          <w:t>Input</w:t>
                        </w:r>
                      </w:p>
                      <w:p w:rsidR="004C5B45" w:rsidRDefault="004C5B45">
                        <w:pPr>
                          <w:rPr>
                            <w:rFonts w:cs="Times New Roman"/>
                            <w:szCs w:val="24"/>
                          </w:rPr>
                        </w:pPr>
                        <w:r>
                          <w:rPr>
                            <w:rFonts w:cs="Times New Roman"/>
                            <w:szCs w:val="24"/>
                          </w:rPr>
                          <w:t xml:space="preserve">Learners </w:t>
                        </w:r>
                      </w:p>
                      <w:p w:rsidR="004C5B45" w:rsidRDefault="004C5B45">
                        <w:pPr>
                          <w:rPr>
                            <w:rFonts w:cs="Times New Roman"/>
                            <w:szCs w:val="24"/>
                          </w:rPr>
                        </w:pPr>
                        <w:r>
                          <w:rPr>
                            <w:rFonts w:cs="Times New Roman"/>
                            <w:szCs w:val="24"/>
                          </w:rPr>
                          <w:t>Mathematics Content</w:t>
                        </w:r>
                      </w:p>
                    </w:txbxContent>
                  </v:textbox>
                </v:shape>
                <v:shape id="1038" o:spid="_x0000_s1033" type="#_x0000_t202" style="position:absolute;left:5668;top:3930;width:2642;height:2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rsidR="004C5B45" w:rsidRDefault="004C5B45">
                        <w:pPr>
                          <w:rPr>
                            <w:rFonts w:cs="Times New Roman"/>
                            <w:b/>
                            <w:szCs w:val="24"/>
                          </w:rPr>
                        </w:pPr>
                        <w:r>
                          <w:rPr>
                            <w:rFonts w:cs="Times New Roman"/>
                            <w:b/>
                            <w:szCs w:val="24"/>
                          </w:rPr>
                          <w:t>Process</w:t>
                        </w:r>
                      </w:p>
                      <w:p w:rsidR="004C5B45" w:rsidRDefault="004C5B45">
                        <w:pPr>
                          <w:rPr>
                            <w:rFonts w:cs="Times New Roman"/>
                            <w:szCs w:val="24"/>
                          </w:rPr>
                        </w:pPr>
                        <w:r>
                          <w:rPr>
                            <w:rFonts w:cs="Times New Roman"/>
                            <w:szCs w:val="24"/>
                          </w:rPr>
                          <w:t>Teaching methods</w:t>
                        </w:r>
                      </w:p>
                      <w:p w:rsidR="004C5B45" w:rsidRDefault="004C5B45">
                        <w:pPr>
                          <w:rPr>
                            <w:rFonts w:cs="Times New Roman"/>
                            <w:szCs w:val="24"/>
                          </w:rPr>
                        </w:pPr>
                        <w:r>
                          <w:rPr>
                            <w:rFonts w:cs="Times New Roman"/>
                            <w:szCs w:val="24"/>
                          </w:rPr>
                          <w:t>Girls’ motivation</w:t>
                        </w:r>
                      </w:p>
                      <w:p w:rsidR="004C5B45" w:rsidRDefault="004C5B45">
                        <w:pPr>
                          <w:rPr>
                            <w:rFonts w:cs="Times New Roman"/>
                            <w:szCs w:val="24"/>
                          </w:rPr>
                        </w:pPr>
                        <w:r>
                          <w:rPr>
                            <w:rFonts w:cs="Times New Roman"/>
                            <w:szCs w:val="24"/>
                          </w:rPr>
                          <w:t>Instructional resources</w:t>
                        </w:r>
                      </w:p>
                      <w:p w:rsidR="004C5B45" w:rsidRDefault="004C5B45">
                        <w:pPr>
                          <w:rPr>
                            <w:rFonts w:cs="Times New Roman"/>
                            <w:szCs w:val="24"/>
                          </w:rPr>
                        </w:pPr>
                        <w:r>
                          <w:rPr>
                            <w:rFonts w:cs="Times New Roman"/>
                            <w:szCs w:val="24"/>
                          </w:rPr>
                          <w:t>Girls’ attitudes</w:t>
                        </w:r>
                      </w:p>
                    </w:txbxContent>
                  </v:textbox>
                </v:shape>
                <v:shape id="1039" o:spid="_x0000_s1034" type="#_x0000_t202" style="position:absolute;left:9185;top:4624;width:1885;height:1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4C5B45" w:rsidRDefault="004C5B45">
                        <w:pPr>
                          <w:rPr>
                            <w:rFonts w:cs="Times New Roman"/>
                            <w:b/>
                            <w:szCs w:val="24"/>
                          </w:rPr>
                        </w:pPr>
                        <w:r>
                          <w:rPr>
                            <w:rFonts w:cs="Times New Roman"/>
                            <w:b/>
                            <w:szCs w:val="24"/>
                          </w:rPr>
                          <w:t>Output</w:t>
                        </w:r>
                      </w:p>
                      <w:p w:rsidR="004C5B45" w:rsidRDefault="004C5B45">
                        <w:pPr>
                          <w:rPr>
                            <w:rFonts w:cs="Times New Roman"/>
                            <w:szCs w:val="24"/>
                          </w:rPr>
                        </w:pPr>
                        <w:r>
                          <w:rPr>
                            <w:rFonts w:cs="Times New Roman"/>
                            <w:szCs w:val="24"/>
                          </w:rPr>
                          <w:t xml:space="preserve">KCSE performance in Mathematics </w:t>
                        </w:r>
                      </w:p>
                    </w:txbxContent>
                  </v:textbox>
                </v:shape>
                <v:shapetype id="_x0000_t32" coordsize="21600,21600" o:spt="32" o:oned="t" path="m,l21600,21600e" filled="f">
                  <v:path arrowok="t" fillok="f" o:connecttype="none"/>
                  <o:lock v:ext="edit" shapetype="t"/>
                </v:shapetype>
                <v:shape id="1041" o:spid="_x0000_s1035" type="#_x0000_t32" style="position:absolute;left:4850;top:5096;width:8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m7VcUAAADbAAAADwAAAGRycy9kb3ducmV2LnhtbESPQWvCQBSE74X+h+UJvRTdKFVKzCYE&#10;aaketa2lt0f2mQSzb5fsVtN/7wqCx2FmvmGyYjCdOFHvW8sKppMEBHFldcu1gq/P9/ErCB+QNXaW&#10;ScE/eSjyx4cMU23PvKXTLtQiQtinqKAJwaVS+qohg35iHXH0DrY3GKLsa6l7PEe46eQsSRbSYMtx&#10;oUFHq4aq4+7PKJhXtflefLiX7TO+bVY/+99y7eZKPY2Gcgki0BDu4Vt7rRXMpnD9En+AzC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em7VcUAAADbAAAADwAAAAAAAAAA&#10;AAAAAAChAgAAZHJzL2Rvd25yZXYueG1sUEsFBgAAAAAEAAQA+QAAAJMDAAAAAA==&#10;" strokeweight="2pt">
                  <v:stroke endarrow="open"/>
                  <v:shadow on="t" color="black" opacity="24903f" origin=",.5" offset="0,.55556mm"/>
                </v:shape>
                <v:shape id="1042" o:spid="_x0000_s1036" type="#_x0000_t32" style="position:absolute;left:8310;top:5096;width:8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slIsQAAADbAAAADwAAAGRycy9kb3ducmV2LnhtbESPQWvCQBSE74L/YXmCF9GNoQaJriKi&#10;1B7VVvH2yL4modm3S3ar6b/vFgoeh5n5hlmuO9OIO7W+tqxgOklAEBdW11wqeD/vx3MQPiBrbCyT&#10;gh/ysF71e0vMtX3wke6nUIoIYZ+jgioEl0vpi4oM+ol1xNH7tK3BEGVbSt3iI8JNI9MkyaTBmuNC&#10;hY62FRVfp2+jYFaU5iN7dS/HEe7ettfLbXNwM6WGg26zABGoC8/wf/ugFaQp/H2JP0C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OyUixAAAANsAAAAPAAAAAAAAAAAA&#10;AAAAAKECAABkcnMvZG93bnJldi54bWxQSwUGAAAAAAQABAD5AAAAkgMAAAAA&#10;" strokeweight="2pt">
                  <v:stroke endarrow="open"/>
                  <v:shadow on="t" color="black" opacity="24903f" origin=",.5" offset="0,.55556mm"/>
                </v:shape>
              </v:group>
            </w:pict>
          </mc:Fallback>
        </mc:AlternateContent>
      </w:r>
    </w:p>
    <w:p w:rsidR="00B512E0" w:rsidRDefault="00B512E0">
      <w:pPr>
        <w:autoSpaceDE w:val="0"/>
        <w:autoSpaceDN w:val="0"/>
        <w:adjustRightInd w:val="0"/>
        <w:spacing w:line="480" w:lineRule="auto"/>
        <w:rPr>
          <w:rFonts w:cs="Times New Roman"/>
          <w:b/>
          <w:bCs/>
          <w:szCs w:val="24"/>
        </w:rPr>
      </w:pPr>
    </w:p>
    <w:p w:rsidR="00B512E0" w:rsidRDefault="00B512E0">
      <w:pPr>
        <w:autoSpaceDE w:val="0"/>
        <w:autoSpaceDN w:val="0"/>
        <w:adjustRightInd w:val="0"/>
        <w:spacing w:line="480" w:lineRule="auto"/>
        <w:rPr>
          <w:rFonts w:cs="Times New Roman"/>
          <w:b/>
          <w:bCs/>
          <w:szCs w:val="24"/>
        </w:rPr>
      </w:pPr>
    </w:p>
    <w:p w:rsidR="00B512E0" w:rsidRDefault="00542502">
      <w:pPr>
        <w:rPr>
          <w:szCs w:val="24"/>
        </w:rPr>
      </w:pPr>
      <w:r>
        <w:rPr>
          <w:b/>
          <w:szCs w:val="24"/>
        </w:rPr>
        <w:t>Source:</w:t>
      </w:r>
      <w:r>
        <w:rPr>
          <w:szCs w:val="24"/>
        </w:rPr>
        <w:t xml:space="preserve"> Author (2016)</w:t>
      </w:r>
    </w:p>
    <w:p w:rsidR="00B512E0" w:rsidRDefault="00B512E0">
      <w:pPr>
        <w:rPr>
          <w:szCs w:val="24"/>
        </w:rPr>
      </w:pPr>
    </w:p>
    <w:p w:rsidR="00B512E0" w:rsidRDefault="00B512E0">
      <w:pPr>
        <w:rPr>
          <w:szCs w:val="24"/>
        </w:rPr>
      </w:pPr>
    </w:p>
    <w:p w:rsidR="00B512E0" w:rsidRDefault="00B512E0">
      <w:pPr>
        <w:rPr>
          <w:b/>
          <w:szCs w:val="24"/>
        </w:rPr>
      </w:pPr>
    </w:p>
    <w:p w:rsidR="00B512E0" w:rsidRDefault="00542502">
      <w:r>
        <w:tab/>
      </w:r>
    </w:p>
    <w:p w:rsidR="00B512E0" w:rsidRDefault="00542502">
      <w:pPr>
        <w:pStyle w:val="Heading4"/>
      </w:pPr>
      <w:bookmarkStart w:id="36" w:name="_Toc73211353"/>
      <w:r>
        <w:t>Figure 2: Input – Process – Output Relations</w:t>
      </w:r>
      <w:bookmarkEnd w:id="36"/>
    </w:p>
    <w:p w:rsidR="00B512E0" w:rsidRDefault="00542502">
      <w:pPr>
        <w:rPr>
          <w:szCs w:val="24"/>
        </w:rPr>
      </w:pPr>
      <w:r>
        <w:rPr>
          <w:b/>
          <w:szCs w:val="24"/>
        </w:rPr>
        <w:t>Source:</w:t>
      </w:r>
      <w:r>
        <w:rPr>
          <w:szCs w:val="24"/>
        </w:rPr>
        <w:t xml:space="preserve"> Author (2016)</w:t>
      </w:r>
    </w:p>
    <w:p w:rsidR="00B512E0" w:rsidRDefault="00B512E0">
      <w:pPr>
        <w:rPr>
          <w:szCs w:val="24"/>
        </w:rPr>
      </w:pPr>
    </w:p>
    <w:p w:rsidR="00B512E0" w:rsidRDefault="00B512E0">
      <w:pPr>
        <w:rPr>
          <w:szCs w:val="24"/>
        </w:rPr>
      </w:pPr>
    </w:p>
    <w:p w:rsidR="00B512E0" w:rsidRDefault="00542502">
      <w:pPr>
        <w:pStyle w:val="Heading2"/>
        <w:rPr>
          <w:rFonts w:cs="Times New Roman"/>
        </w:rPr>
      </w:pPr>
      <w:bookmarkStart w:id="37" w:name="_Toc75852811"/>
      <w:r>
        <w:t>2.3 Conceptual Framework</w:t>
      </w:r>
      <w:bookmarkEnd w:id="37"/>
    </w:p>
    <w:p w:rsidR="00B512E0" w:rsidRDefault="00542502">
      <w:pPr>
        <w:autoSpaceDE w:val="0"/>
        <w:autoSpaceDN w:val="0"/>
        <w:adjustRightInd w:val="0"/>
        <w:spacing w:line="480" w:lineRule="auto"/>
        <w:rPr>
          <w:rFonts w:cs="Times New Roman"/>
          <w:szCs w:val="24"/>
        </w:rPr>
      </w:pPr>
      <w:r>
        <w:rPr>
          <w:rFonts w:cs="Times New Roman"/>
          <w:szCs w:val="24"/>
        </w:rPr>
        <w:t xml:space="preserve">It is significant to point out that one of the objectives of high school Mathematics in Kenya is to prepare students to comprehend the work, importance and use of Mathematics in society. The objective requires good performance in KCSE Mathematics. The government efforts to reverse the trend seem to have little impact especially in Baringo central sub-county. That notwithstanding certain educational input factors is likely to influence performance in KCSE Mathematics examination. The education production function theory and teaching and learning systems approach theoretical frameworks makes effort to describe the relationship between the independent variables towards the dependent variable. Educational inputs are considered critical factors towards determining girls’ academic performance in Mathematics in KCSE. Figure 3 presents the conceptual framework. </w:t>
      </w:r>
    </w:p>
    <w:p w:rsidR="00B512E0" w:rsidRDefault="00542502">
      <w:pPr>
        <w:spacing w:after="200" w:line="276" w:lineRule="auto"/>
        <w:contextualSpacing w:val="0"/>
        <w:jc w:val="left"/>
        <w:rPr>
          <w:rFonts w:cs="Times New Roman"/>
          <w:b/>
          <w:szCs w:val="24"/>
        </w:rPr>
      </w:pPr>
      <w:r>
        <w:rPr>
          <w:rFonts w:cs="Times New Roman"/>
          <w:b/>
          <w:szCs w:val="24"/>
        </w:rPr>
        <w:br w:type="page"/>
      </w:r>
    </w:p>
    <w:p w:rsidR="00B512E0" w:rsidRDefault="006926AF">
      <w:pPr>
        <w:autoSpaceDE w:val="0"/>
        <w:autoSpaceDN w:val="0"/>
        <w:adjustRightInd w:val="0"/>
        <w:spacing w:line="480" w:lineRule="auto"/>
        <w:rPr>
          <w:rFonts w:cs="Times New Roman"/>
          <w:b/>
          <w:szCs w:val="24"/>
        </w:rPr>
      </w:pPr>
      <w:r>
        <w:rPr>
          <w:rFonts w:cs="Times New Roman"/>
          <w:b/>
          <w:noProof/>
          <w:szCs w:val="24"/>
          <w:lang w:val="en-US"/>
        </w:rPr>
        <w:lastRenderedPageBreak/>
        <mc:AlternateContent>
          <mc:Choice Requires="wps">
            <w:drawing>
              <wp:anchor distT="0" distB="0" distL="0" distR="0" simplePos="0" relativeHeight="251652096" behindDoc="1" locked="0" layoutInCell="1" allowOverlap="1">
                <wp:simplePos x="0" y="0"/>
                <wp:positionH relativeFrom="column">
                  <wp:posOffset>19685</wp:posOffset>
                </wp:positionH>
                <wp:positionV relativeFrom="paragraph">
                  <wp:posOffset>342900</wp:posOffset>
                </wp:positionV>
                <wp:extent cx="1971040" cy="4301490"/>
                <wp:effectExtent l="6350" t="9525" r="13335" b="13335"/>
                <wp:wrapNone/>
                <wp:docPr id="16" name="1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040" cy="4301490"/>
                        </a:xfrm>
                        <a:prstGeom prst="rect">
                          <a:avLst/>
                        </a:prstGeom>
                        <a:solidFill>
                          <a:srgbClr val="FFFFFF">
                            <a:alpha val="0"/>
                          </a:srgbClr>
                        </a:solidFill>
                        <a:ln w="9525">
                          <a:solidFill>
                            <a:srgbClr val="000000"/>
                          </a:solidFill>
                          <a:miter lim="800000"/>
                          <a:headEnd/>
                          <a:tailEnd/>
                        </a:ln>
                      </wps:spPr>
                      <wps:txbx>
                        <w:txbxContent>
                          <w:p w:rsidR="004C5B45" w:rsidRDefault="004C5B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43" o:spid="_x0000_s1037" type="#_x0000_t202" style="position:absolute;left:0;text-align:left;margin-left:1.55pt;margin-top:27pt;width:155.2pt;height:338.7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">
                <v:fill opacity="0"/>
                <v:textbox>
                  <w:txbxContent>
                    <w:p w:rsidR="004C5B45" w:rsidRDefault="004C5B45"/>
                  </w:txbxContent>
                </v:textbox>
              </v:shape>
            </w:pict>
          </mc:Fallback>
        </mc:AlternateContent>
      </w:r>
      <w:r w:rsidR="00542502">
        <w:rPr>
          <w:rFonts w:cs="Times New Roman"/>
          <w:b/>
          <w:szCs w:val="24"/>
        </w:rPr>
        <w:t>Independent variable</w:t>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t>Dependent Variable</w:t>
      </w:r>
    </w:p>
    <w:p w:rsidR="00B512E0" w:rsidRDefault="006926AF">
      <w:pPr>
        <w:autoSpaceDE w:val="0"/>
        <w:autoSpaceDN w:val="0"/>
        <w:adjustRightInd w:val="0"/>
        <w:spacing w:line="480" w:lineRule="auto"/>
        <w:rPr>
          <w:rFonts w:cs="Times New Roman"/>
          <w:b/>
          <w:szCs w:val="24"/>
        </w:rPr>
      </w:pPr>
      <w:r>
        <w:rPr>
          <w:rFonts w:cs="Times New Roman"/>
          <w:b/>
          <w:noProof/>
          <w:szCs w:val="24"/>
          <w:lang w:val="en-US"/>
        </w:rPr>
        <mc:AlternateContent>
          <mc:Choice Requires="wpg">
            <w:drawing>
              <wp:anchor distT="0" distB="0" distL="0" distR="0" simplePos="0" relativeHeight="251658240" behindDoc="0" locked="0" layoutInCell="1" allowOverlap="1">
                <wp:simplePos x="0" y="0"/>
                <wp:positionH relativeFrom="column">
                  <wp:posOffset>29210</wp:posOffset>
                </wp:positionH>
                <wp:positionV relativeFrom="paragraph">
                  <wp:posOffset>262890</wp:posOffset>
                </wp:positionV>
                <wp:extent cx="5681980" cy="4030980"/>
                <wp:effectExtent l="6350" t="13335" r="7620" b="13335"/>
                <wp:wrapNone/>
                <wp:docPr id="2" name="10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1980" cy="4030980"/>
                          <a:chOff x="2335" y="3510"/>
                          <a:chExt cx="8948" cy="6348"/>
                        </a:xfrm>
                      </wpg:grpSpPr>
                      <wps:wsp>
                        <wps:cNvPr id="3" name="1045"/>
                        <wps:cNvSpPr txBox="1">
                          <a:spLocks noChangeArrowheads="1"/>
                        </wps:cNvSpPr>
                        <wps:spPr bwMode="auto">
                          <a:xfrm>
                            <a:off x="2339" y="3510"/>
                            <a:ext cx="3077" cy="1762"/>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Teaching Methods</w:t>
                              </w:r>
                            </w:p>
                            <w:p w:rsidR="004C5B45" w:rsidRDefault="004C5B45">
                              <w:pPr>
                                <w:pStyle w:val="ListParagraph"/>
                                <w:numPr>
                                  <w:ilvl w:val="0"/>
                                  <w:numId w:val="6"/>
                                </w:numPr>
                                <w:autoSpaceDE w:val="0"/>
                                <w:autoSpaceDN w:val="0"/>
                                <w:adjustRightInd w:val="0"/>
                                <w:ind w:left="180" w:hanging="180"/>
                                <w:rPr>
                                  <w:rFonts w:cs="Times New Roman"/>
                                  <w:szCs w:val="24"/>
                                </w:rPr>
                              </w:pPr>
                              <w:r>
                                <w:rPr>
                                  <w:rFonts w:cs="Times New Roman"/>
                                  <w:color w:val="000000"/>
                                  <w:szCs w:val="24"/>
                                </w:rPr>
                                <w:t xml:space="preserve">Lecture method      </w:t>
                              </w:r>
                            </w:p>
                            <w:p w:rsidR="004C5B45" w:rsidRDefault="004C5B45">
                              <w:pPr>
                                <w:pStyle w:val="ListParagraph"/>
                                <w:numPr>
                                  <w:ilvl w:val="0"/>
                                  <w:numId w:val="6"/>
                                </w:numPr>
                                <w:ind w:left="180" w:hanging="180"/>
                                <w:rPr>
                                  <w:rFonts w:cs="Times New Roman"/>
                                  <w:b/>
                                  <w:szCs w:val="24"/>
                                </w:rPr>
                              </w:pPr>
                              <w:r>
                                <w:rPr>
                                  <w:rFonts w:cs="Times New Roman"/>
                                  <w:color w:val="000000"/>
                                  <w:szCs w:val="24"/>
                                </w:rPr>
                                <w:t xml:space="preserve">Question  and Answer </w:t>
                              </w:r>
                            </w:p>
                            <w:p w:rsidR="004C5B45" w:rsidRDefault="004C5B45">
                              <w:pPr>
                                <w:pStyle w:val="ListParagraph"/>
                                <w:numPr>
                                  <w:ilvl w:val="0"/>
                                  <w:numId w:val="6"/>
                                </w:numPr>
                                <w:autoSpaceDE w:val="0"/>
                                <w:autoSpaceDN w:val="0"/>
                                <w:adjustRightInd w:val="0"/>
                                <w:ind w:left="180" w:hanging="180"/>
                                <w:rPr>
                                  <w:rFonts w:cs="Times New Roman"/>
                                  <w:szCs w:val="24"/>
                                </w:rPr>
                              </w:pPr>
                              <w:r>
                                <w:rPr>
                                  <w:rFonts w:cs="Times New Roman"/>
                                  <w:color w:val="000000"/>
                                  <w:szCs w:val="24"/>
                                </w:rPr>
                                <w:t xml:space="preserve">In-class exercises    </w:t>
                              </w:r>
                            </w:p>
                            <w:p w:rsidR="004C5B45" w:rsidRDefault="004C5B45">
                              <w:pPr>
                                <w:pStyle w:val="ListParagraph"/>
                                <w:numPr>
                                  <w:ilvl w:val="0"/>
                                  <w:numId w:val="6"/>
                                </w:numPr>
                                <w:ind w:left="180" w:hanging="180"/>
                                <w:rPr>
                                  <w:rFonts w:cs="Times New Roman"/>
                                  <w:b/>
                                  <w:szCs w:val="24"/>
                                </w:rPr>
                              </w:pPr>
                              <w:r>
                                <w:rPr>
                                  <w:rFonts w:cs="Times New Roman"/>
                                  <w:color w:val="000000"/>
                                  <w:szCs w:val="24"/>
                                </w:rPr>
                                <w:t xml:space="preserve">Group or class discussion     </w:t>
                              </w:r>
                            </w:p>
                            <w:p w:rsidR="004C5B45" w:rsidRDefault="004C5B45"/>
                          </w:txbxContent>
                        </wps:txbx>
                        <wps:bodyPr rot="0" vert="horz" wrap="square" lIns="91440" tIns="45720" rIns="91440" bIns="45720" anchor="t" anchorCtr="0" upright="1">
                          <a:noAutofit/>
                        </wps:bodyPr>
                      </wps:wsp>
                      <wps:wsp>
                        <wps:cNvPr id="4" name="1046"/>
                        <wps:cNvSpPr txBox="1">
                          <a:spLocks noChangeArrowheads="1"/>
                        </wps:cNvSpPr>
                        <wps:spPr bwMode="auto">
                          <a:xfrm>
                            <a:off x="2343" y="5391"/>
                            <a:ext cx="3081" cy="1315"/>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 xml:space="preserve">Motivation of Girls </w:t>
                              </w:r>
                            </w:p>
                            <w:p w:rsidR="004C5B45" w:rsidRDefault="004C5B45">
                              <w:pPr>
                                <w:pStyle w:val="ListParagraph"/>
                                <w:numPr>
                                  <w:ilvl w:val="0"/>
                                  <w:numId w:val="8"/>
                                </w:numPr>
                                <w:ind w:left="180" w:hanging="180"/>
                                <w:rPr>
                                  <w:rFonts w:cs="Times New Roman"/>
                                  <w:szCs w:val="24"/>
                                </w:rPr>
                              </w:pPr>
                              <w:r>
                                <w:rPr>
                                  <w:rFonts w:cs="Times New Roman"/>
                                  <w:szCs w:val="24"/>
                                </w:rPr>
                                <w:t>Positive comments</w:t>
                              </w:r>
                            </w:p>
                            <w:p w:rsidR="004C5B45" w:rsidRDefault="004C5B45">
                              <w:pPr>
                                <w:pStyle w:val="ListParagraph"/>
                                <w:numPr>
                                  <w:ilvl w:val="0"/>
                                  <w:numId w:val="8"/>
                                </w:numPr>
                                <w:ind w:left="180" w:hanging="180"/>
                                <w:rPr>
                                  <w:rFonts w:cs="Times New Roman"/>
                                  <w:szCs w:val="24"/>
                                </w:rPr>
                              </w:pPr>
                              <w:r>
                                <w:rPr>
                                  <w:rFonts w:cs="Times New Roman"/>
                                  <w:szCs w:val="24"/>
                                </w:rPr>
                                <w:t>Incentives</w:t>
                              </w:r>
                            </w:p>
                            <w:p w:rsidR="004C5B45" w:rsidRDefault="004C5B45">
                              <w:pPr>
                                <w:pStyle w:val="ListParagraph"/>
                                <w:numPr>
                                  <w:ilvl w:val="0"/>
                                  <w:numId w:val="8"/>
                                </w:numPr>
                                <w:ind w:left="180" w:hanging="180"/>
                                <w:rPr>
                                  <w:rFonts w:cs="Times New Roman"/>
                                  <w:szCs w:val="24"/>
                                </w:rPr>
                              </w:pPr>
                              <w:r>
                                <w:rPr>
                                  <w:rFonts w:cs="Times New Roman"/>
                                  <w:szCs w:val="24"/>
                                </w:rPr>
                                <w:t>Immediate feedback</w:t>
                              </w:r>
                            </w:p>
                          </w:txbxContent>
                        </wps:txbx>
                        <wps:bodyPr rot="0" vert="horz" wrap="square" lIns="91440" tIns="45720" rIns="91440" bIns="45720" anchor="t" anchorCtr="0" upright="1">
                          <a:spAutoFit/>
                        </wps:bodyPr>
                      </wps:wsp>
                      <wps:wsp>
                        <wps:cNvPr id="5" name="1047"/>
                        <wps:cNvSpPr txBox="1">
                          <a:spLocks noChangeArrowheads="1"/>
                        </wps:cNvSpPr>
                        <wps:spPr bwMode="auto">
                          <a:xfrm>
                            <a:off x="2335" y="6810"/>
                            <a:ext cx="3089" cy="1620"/>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Instructional Resources</w:t>
                              </w:r>
                            </w:p>
                            <w:p w:rsidR="004C5B45" w:rsidRDefault="004C5B45">
                              <w:pPr>
                                <w:pStyle w:val="ListParagraph"/>
                                <w:numPr>
                                  <w:ilvl w:val="0"/>
                                  <w:numId w:val="3"/>
                                </w:numPr>
                                <w:ind w:left="180" w:hanging="180"/>
                                <w:rPr>
                                  <w:rFonts w:cs="Times New Roman"/>
                                  <w:szCs w:val="24"/>
                                </w:rPr>
                              </w:pPr>
                              <w:r>
                                <w:rPr>
                                  <w:rFonts w:cs="Times New Roman"/>
                                  <w:szCs w:val="24"/>
                                </w:rPr>
                                <w:t>Textbooks</w:t>
                              </w:r>
                            </w:p>
                            <w:p w:rsidR="004C5B45" w:rsidRDefault="004C5B45">
                              <w:pPr>
                                <w:pStyle w:val="ListParagraph"/>
                                <w:numPr>
                                  <w:ilvl w:val="0"/>
                                  <w:numId w:val="3"/>
                                </w:numPr>
                                <w:ind w:left="180" w:hanging="180"/>
                                <w:rPr>
                                  <w:rFonts w:cs="Times New Roman"/>
                                  <w:szCs w:val="24"/>
                                </w:rPr>
                              </w:pPr>
                              <w:r>
                                <w:rPr>
                                  <w:rFonts w:cs="Times New Roman"/>
                                  <w:szCs w:val="24"/>
                                </w:rPr>
                                <w:t>Teaching Aids</w:t>
                              </w:r>
                            </w:p>
                            <w:p w:rsidR="004C5B45" w:rsidRDefault="004C5B45">
                              <w:pPr>
                                <w:pStyle w:val="ListParagraph"/>
                                <w:numPr>
                                  <w:ilvl w:val="0"/>
                                  <w:numId w:val="3"/>
                                </w:numPr>
                                <w:ind w:left="180" w:hanging="180"/>
                                <w:rPr>
                                  <w:rFonts w:cs="Times New Roman"/>
                                  <w:szCs w:val="24"/>
                                </w:rPr>
                              </w:pPr>
                              <w:r>
                                <w:rPr>
                                  <w:rFonts w:cs="Times New Roman"/>
                                  <w:szCs w:val="24"/>
                                </w:rPr>
                                <w:t>Charts and models</w:t>
                              </w:r>
                            </w:p>
                            <w:p w:rsidR="004C5B45" w:rsidRDefault="004C5B45">
                              <w:pPr>
                                <w:pStyle w:val="ListParagraph"/>
                                <w:numPr>
                                  <w:ilvl w:val="0"/>
                                  <w:numId w:val="3"/>
                                </w:numPr>
                                <w:ind w:left="180" w:hanging="180"/>
                                <w:rPr>
                                  <w:rFonts w:cs="Times New Roman"/>
                                  <w:szCs w:val="24"/>
                                </w:rPr>
                              </w:pPr>
                              <w:r>
                                <w:rPr>
                                  <w:rFonts w:cs="Times New Roman"/>
                                  <w:szCs w:val="24"/>
                                </w:rPr>
                                <w:t>Computers</w:t>
                              </w:r>
                            </w:p>
                          </w:txbxContent>
                        </wps:txbx>
                        <wps:bodyPr rot="0" vert="horz" wrap="square" lIns="91440" tIns="45720" rIns="91440" bIns="45720" anchor="t" anchorCtr="0" upright="1">
                          <a:noAutofit/>
                        </wps:bodyPr>
                      </wps:wsp>
                      <wps:wsp>
                        <wps:cNvPr id="6" name="1048"/>
                        <wps:cNvSpPr txBox="1">
                          <a:spLocks noChangeArrowheads="1"/>
                        </wps:cNvSpPr>
                        <wps:spPr bwMode="auto">
                          <a:xfrm>
                            <a:off x="6190" y="8565"/>
                            <a:ext cx="2645" cy="1095"/>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Intervening Variables</w:t>
                              </w:r>
                            </w:p>
                            <w:p w:rsidR="004C5B45" w:rsidRDefault="004C5B45">
                              <w:pPr>
                                <w:pStyle w:val="ListParagraph"/>
                                <w:numPr>
                                  <w:ilvl w:val="0"/>
                                  <w:numId w:val="4"/>
                                </w:numPr>
                                <w:ind w:left="180" w:hanging="180"/>
                                <w:rPr>
                                  <w:rFonts w:cs="Times New Roman"/>
                                  <w:szCs w:val="24"/>
                                </w:rPr>
                              </w:pPr>
                              <w:r>
                                <w:rPr>
                                  <w:rFonts w:cs="Times New Roman"/>
                                  <w:szCs w:val="24"/>
                                </w:rPr>
                                <w:t>Cultural factors</w:t>
                              </w:r>
                            </w:p>
                            <w:p w:rsidR="004C5B45" w:rsidRDefault="004C5B45">
                              <w:pPr>
                                <w:pStyle w:val="ListParagraph"/>
                                <w:numPr>
                                  <w:ilvl w:val="0"/>
                                  <w:numId w:val="4"/>
                                </w:numPr>
                                <w:ind w:left="180" w:hanging="180"/>
                                <w:rPr>
                                  <w:rFonts w:cs="Times New Roman"/>
                                  <w:szCs w:val="24"/>
                                </w:rPr>
                              </w:pPr>
                              <w:r>
                                <w:rPr>
                                  <w:rFonts w:cs="Times New Roman"/>
                                  <w:szCs w:val="24"/>
                                </w:rPr>
                                <w:t>Self-efficacy/esteem</w:t>
                              </w:r>
                            </w:p>
                          </w:txbxContent>
                        </wps:txbx>
                        <wps:bodyPr rot="0" vert="horz" wrap="square" lIns="91440" tIns="45720" rIns="91440" bIns="45720" anchor="t" anchorCtr="0" upright="1">
                          <a:noAutofit/>
                        </wps:bodyPr>
                      </wps:wsp>
                      <wps:wsp>
                        <wps:cNvPr id="7" name="1049"/>
                        <wps:cNvSpPr txBox="1">
                          <a:spLocks noChangeArrowheads="1"/>
                        </wps:cNvSpPr>
                        <wps:spPr bwMode="auto">
                          <a:xfrm>
                            <a:off x="2338" y="8565"/>
                            <a:ext cx="3071" cy="1293"/>
                          </a:xfrm>
                          <a:prstGeom prst="rect">
                            <a:avLst/>
                          </a:prstGeom>
                          <a:solidFill>
                            <a:srgbClr val="FFFFFF"/>
                          </a:solidFill>
                          <a:ln w="9525">
                            <a:solidFill>
                              <a:srgbClr val="000000"/>
                            </a:solidFill>
                            <a:miter lim="800000"/>
                            <a:headEnd/>
                            <a:tailEnd/>
                          </a:ln>
                        </wps:spPr>
                        <wps:txbx>
                          <w:txbxContent>
                            <w:p w:rsidR="004C5B45" w:rsidRDefault="004C5B45">
                              <w:pPr>
                                <w:rPr>
                                  <w:rFonts w:cs="Times New Roman"/>
                                  <w:b/>
                                  <w:szCs w:val="24"/>
                                </w:rPr>
                              </w:pPr>
                              <w:r>
                                <w:rPr>
                                  <w:rFonts w:cs="Times New Roman"/>
                                  <w:b/>
                                  <w:szCs w:val="24"/>
                                </w:rPr>
                                <w:t>Girls’ Attitudes</w:t>
                              </w:r>
                            </w:p>
                            <w:p w:rsidR="004C5B45" w:rsidRDefault="004C5B45">
                              <w:pPr>
                                <w:pStyle w:val="ListParagraph"/>
                                <w:numPr>
                                  <w:ilvl w:val="0"/>
                                  <w:numId w:val="9"/>
                                </w:numPr>
                                <w:ind w:left="180" w:hanging="180"/>
                                <w:rPr>
                                  <w:rFonts w:cs="Times New Roman"/>
                                  <w:b/>
                                  <w:szCs w:val="24"/>
                                </w:rPr>
                              </w:pPr>
                              <w:r>
                                <w:rPr>
                                  <w:rFonts w:cs="Times New Roman"/>
                                  <w:szCs w:val="24"/>
                                </w:rPr>
                                <w:t>Fear for Mathematics</w:t>
                              </w:r>
                            </w:p>
                            <w:p w:rsidR="004C5B45" w:rsidRDefault="004C5B45">
                              <w:pPr>
                                <w:pStyle w:val="ListParagraph"/>
                                <w:numPr>
                                  <w:ilvl w:val="0"/>
                                  <w:numId w:val="9"/>
                                </w:numPr>
                                <w:ind w:left="180" w:hanging="180"/>
                                <w:rPr>
                                  <w:rFonts w:cs="Times New Roman"/>
                                  <w:b/>
                                  <w:szCs w:val="24"/>
                                </w:rPr>
                              </w:pPr>
                              <w:r>
                                <w:rPr>
                                  <w:rFonts w:cs="Times New Roman"/>
                                  <w:szCs w:val="24"/>
                                </w:rPr>
                                <w:t>Love for Mathematics</w:t>
                              </w:r>
                            </w:p>
                            <w:p w:rsidR="004C5B45" w:rsidRDefault="004C5B45">
                              <w:pPr>
                                <w:pStyle w:val="ListParagraph"/>
                                <w:numPr>
                                  <w:ilvl w:val="0"/>
                                  <w:numId w:val="9"/>
                                </w:numPr>
                                <w:ind w:left="180" w:hanging="180"/>
                                <w:rPr>
                                  <w:rFonts w:cs="Times New Roman"/>
                                  <w:b/>
                                  <w:szCs w:val="24"/>
                                </w:rPr>
                              </w:pPr>
                              <w:r>
                                <w:rPr>
                                  <w:rFonts w:cs="Times New Roman"/>
                                  <w:szCs w:val="24"/>
                                </w:rPr>
                                <w:t>Difficulty of Mathematics</w:t>
                              </w:r>
                            </w:p>
                          </w:txbxContent>
                        </wps:txbx>
                        <wps:bodyPr rot="0" vert="horz" wrap="square" lIns="91440" tIns="45720" rIns="91440" bIns="45720" anchor="t" anchorCtr="0" upright="1">
                          <a:noAutofit/>
                        </wps:bodyPr>
                      </wps:wsp>
                      <wps:wsp>
                        <wps:cNvPr id="8" name="1050"/>
                        <wps:cNvSpPr txBox="1">
                          <a:spLocks noChangeArrowheads="1"/>
                        </wps:cNvSpPr>
                        <wps:spPr bwMode="auto">
                          <a:xfrm>
                            <a:off x="8745" y="5895"/>
                            <a:ext cx="2538" cy="1071"/>
                          </a:xfrm>
                          <a:prstGeom prst="rect">
                            <a:avLst/>
                          </a:prstGeom>
                          <a:solidFill>
                            <a:srgbClr val="FFFFFF"/>
                          </a:solidFill>
                          <a:ln w="9525">
                            <a:solidFill>
                              <a:srgbClr val="000000"/>
                            </a:solidFill>
                            <a:miter lim="800000"/>
                            <a:headEnd/>
                            <a:tailEnd/>
                          </a:ln>
                        </wps:spPr>
                        <wps:txbx>
                          <w:txbxContent>
                            <w:p w:rsidR="004C5B45" w:rsidRDefault="004C5B45">
                              <w:pPr>
                                <w:jc w:val="center"/>
                              </w:pPr>
                              <w:r>
                                <w:rPr>
                                  <w:rFonts w:cs="Times New Roman"/>
                                  <w:b/>
                                  <w:szCs w:val="24"/>
                                </w:rPr>
                                <w:t>Girls Performance</w:t>
                              </w:r>
                            </w:p>
                            <w:p w:rsidR="004C5B45" w:rsidRDefault="004C5B45">
                              <w:pPr>
                                <w:jc w:val="left"/>
                              </w:pPr>
                              <w:r>
                                <w:t>KCSE performance in Mathematics</w:t>
                              </w:r>
                            </w:p>
                          </w:txbxContent>
                        </wps:txbx>
                        <wps:bodyPr rot="0" vert="horz" wrap="square" lIns="91440" tIns="45720" rIns="91440" bIns="45720" anchor="t" anchorCtr="0" upright="1">
                          <a:noAutofit/>
                        </wps:bodyPr>
                      </wps:wsp>
                      <wps:wsp>
                        <wps:cNvPr id="9" name="1051"/>
                        <wps:cNvCnPr>
                          <a:cxnSpLocks noChangeShapeType="1"/>
                        </wps:cNvCnPr>
                        <wps:spPr bwMode="auto">
                          <a:xfrm>
                            <a:off x="5416" y="4395"/>
                            <a:ext cx="3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1052"/>
                        <wps:cNvCnPr>
                          <a:cxnSpLocks noChangeShapeType="1"/>
                        </wps:cNvCnPr>
                        <wps:spPr bwMode="auto">
                          <a:xfrm>
                            <a:off x="5409" y="6107"/>
                            <a:ext cx="3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1053"/>
                        <wps:cNvCnPr>
                          <a:cxnSpLocks noChangeShapeType="1"/>
                        </wps:cNvCnPr>
                        <wps:spPr bwMode="auto">
                          <a:xfrm>
                            <a:off x="5424" y="7620"/>
                            <a:ext cx="3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1054"/>
                        <wps:cNvCnPr>
                          <a:cxnSpLocks noChangeShapeType="1"/>
                        </wps:cNvCnPr>
                        <wps:spPr bwMode="auto">
                          <a:xfrm>
                            <a:off x="5409" y="8955"/>
                            <a:ext cx="3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1055"/>
                        <wps:cNvCnPr>
                          <a:cxnSpLocks noChangeShapeType="1"/>
                        </wps:cNvCnPr>
                        <wps:spPr bwMode="auto">
                          <a:xfrm>
                            <a:off x="5790" y="4395"/>
                            <a:ext cx="0" cy="45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1056"/>
                        <wps:cNvCnPr>
                          <a:cxnSpLocks noChangeShapeType="1"/>
                        </wps:cNvCnPr>
                        <wps:spPr bwMode="auto">
                          <a:xfrm>
                            <a:off x="5783" y="6510"/>
                            <a:ext cx="296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1057"/>
                        <wps:cNvCnPr>
                          <a:cxnSpLocks noChangeShapeType="1"/>
                        </wps:cNvCnPr>
                        <wps:spPr bwMode="auto">
                          <a:xfrm flipV="1">
                            <a:off x="7545" y="6510"/>
                            <a:ext cx="0" cy="2055"/>
                          </a:xfrm>
                          <a:prstGeom prst="straightConnector1">
                            <a:avLst/>
                          </a:prstGeom>
                          <a:noFill/>
                          <a:ln w="9525">
                            <a:solidFill>
                              <a:srgbClr val="000000"/>
                            </a:solidFill>
                            <a:prstDash val="lgDash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1044" o:spid="_x0000_s1038" style="position:absolute;left:0;text-align:left;margin-left:2.3pt;margin-top:20.7pt;width:447.4pt;height:317.4pt;z-index:251658240;mso-wrap-distance-left:0;mso-wrap-distance-right:0" coordorigin="2335,3510" coordsize="8948,6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">
                <v:shape id="1045" o:spid="_x0000_s1039" type="#_x0000_t202" style="position:absolute;left:2339;top:3510;width:3077;height:1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4C5B45" w:rsidRDefault="004C5B45">
                        <w:pPr>
                          <w:rPr>
                            <w:rFonts w:cs="Times New Roman"/>
                            <w:b/>
                            <w:szCs w:val="24"/>
                          </w:rPr>
                        </w:pPr>
                        <w:r>
                          <w:rPr>
                            <w:rFonts w:cs="Times New Roman"/>
                            <w:b/>
                            <w:szCs w:val="24"/>
                          </w:rPr>
                          <w:t>Teaching Methods</w:t>
                        </w:r>
                      </w:p>
                      <w:p w:rsidR="004C5B45" w:rsidRDefault="004C5B45">
                        <w:pPr>
                          <w:pStyle w:val="ListParagraph"/>
                          <w:numPr>
                            <w:ilvl w:val="0"/>
                            <w:numId w:val="6"/>
                          </w:numPr>
                          <w:autoSpaceDE w:val="0"/>
                          <w:autoSpaceDN w:val="0"/>
                          <w:adjustRightInd w:val="0"/>
                          <w:ind w:left="180" w:hanging="180"/>
                          <w:rPr>
                            <w:rFonts w:cs="Times New Roman"/>
                            <w:szCs w:val="24"/>
                          </w:rPr>
                        </w:pPr>
                        <w:r>
                          <w:rPr>
                            <w:rFonts w:cs="Times New Roman"/>
                            <w:color w:val="000000"/>
                            <w:szCs w:val="24"/>
                          </w:rPr>
                          <w:t xml:space="preserve">Lecture method      </w:t>
                        </w:r>
                      </w:p>
                      <w:p w:rsidR="004C5B45" w:rsidRDefault="004C5B45">
                        <w:pPr>
                          <w:pStyle w:val="ListParagraph"/>
                          <w:numPr>
                            <w:ilvl w:val="0"/>
                            <w:numId w:val="6"/>
                          </w:numPr>
                          <w:ind w:left="180" w:hanging="180"/>
                          <w:rPr>
                            <w:rFonts w:cs="Times New Roman"/>
                            <w:b/>
                            <w:szCs w:val="24"/>
                          </w:rPr>
                        </w:pPr>
                        <w:r>
                          <w:rPr>
                            <w:rFonts w:cs="Times New Roman"/>
                            <w:color w:val="000000"/>
                            <w:szCs w:val="24"/>
                          </w:rPr>
                          <w:t xml:space="preserve">Question  and Answer </w:t>
                        </w:r>
                      </w:p>
                      <w:p w:rsidR="004C5B45" w:rsidRDefault="004C5B45">
                        <w:pPr>
                          <w:pStyle w:val="ListParagraph"/>
                          <w:numPr>
                            <w:ilvl w:val="0"/>
                            <w:numId w:val="6"/>
                          </w:numPr>
                          <w:autoSpaceDE w:val="0"/>
                          <w:autoSpaceDN w:val="0"/>
                          <w:adjustRightInd w:val="0"/>
                          <w:ind w:left="180" w:hanging="180"/>
                          <w:rPr>
                            <w:rFonts w:cs="Times New Roman"/>
                            <w:szCs w:val="24"/>
                          </w:rPr>
                        </w:pPr>
                        <w:r>
                          <w:rPr>
                            <w:rFonts w:cs="Times New Roman"/>
                            <w:color w:val="000000"/>
                            <w:szCs w:val="24"/>
                          </w:rPr>
                          <w:t xml:space="preserve">In-class exercises    </w:t>
                        </w:r>
                      </w:p>
                      <w:p w:rsidR="004C5B45" w:rsidRDefault="004C5B45">
                        <w:pPr>
                          <w:pStyle w:val="ListParagraph"/>
                          <w:numPr>
                            <w:ilvl w:val="0"/>
                            <w:numId w:val="6"/>
                          </w:numPr>
                          <w:ind w:left="180" w:hanging="180"/>
                          <w:rPr>
                            <w:rFonts w:cs="Times New Roman"/>
                            <w:b/>
                            <w:szCs w:val="24"/>
                          </w:rPr>
                        </w:pPr>
                        <w:r>
                          <w:rPr>
                            <w:rFonts w:cs="Times New Roman"/>
                            <w:color w:val="000000"/>
                            <w:szCs w:val="24"/>
                          </w:rPr>
                          <w:t xml:space="preserve">Group or class discussion     </w:t>
                        </w:r>
                      </w:p>
                      <w:p w:rsidR="004C5B45" w:rsidRDefault="004C5B45"/>
                    </w:txbxContent>
                  </v:textbox>
                </v:shape>
                <v:shape id="1046" o:spid="_x0000_s1040" type="#_x0000_t202" style="position:absolute;left:2343;top:5391;width:3081;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K8MA&#10;AADaAAAADwAAAGRycy9kb3ducmV2LnhtbESPQWsCMRSE74L/ITyht5pVaimrUaQi9FarBfH2TJ6b&#10;xc3LdhPX1V/fFAoeh5n5hpktOleJlppQelYwGmYgiLU3JRcKvnfr5zcQISIbrDyTghsFWMz7vRnm&#10;xl/5i9ptLESCcMhRgY2xzqUM2pLDMPQ1cfJOvnEYk2wKaRq8Jrir5DjLXqXDktOCxZreLenz9uIU&#10;hNXmp9anzfFsze3+uWoner8+KPU06JZTEJG6+Aj/tz+Mghf4u5Ju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R+K8MAAADaAAAADwAAAAAAAAAAAAAAAACYAgAAZHJzL2Rv&#10;d25yZXYueG1sUEsFBgAAAAAEAAQA9QAAAIgDAAAAAA==&#10;">
                  <v:textbox style="mso-fit-shape-to-text:t">
                    <w:txbxContent>
                      <w:p w:rsidR="004C5B45" w:rsidRDefault="004C5B45">
                        <w:pPr>
                          <w:rPr>
                            <w:rFonts w:cs="Times New Roman"/>
                            <w:b/>
                            <w:szCs w:val="24"/>
                          </w:rPr>
                        </w:pPr>
                        <w:r>
                          <w:rPr>
                            <w:rFonts w:cs="Times New Roman"/>
                            <w:b/>
                            <w:szCs w:val="24"/>
                          </w:rPr>
                          <w:t xml:space="preserve">Motivation of Girls </w:t>
                        </w:r>
                      </w:p>
                      <w:p w:rsidR="004C5B45" w:rsidRDefault="004C5B45">
                        <w:pPr>
                          <w:pStyle w:val="ListParagraph"/>
                          <w:numPr>
                            <w:ilvl w:val="0"/>
                            <w:numId w:val="8"/>
                          </w:numPr>
                          <w:ind w:left="180" w:hanging="180"/>
                          <w:rPr>
                            <w:rFonts w:cs="Times New Roman"/>
                            <w:szCs w:val="24"/>
                          </w:rPr>
                        </w:pPr>
                        <w:r>
                          <w:rPr>
                            <w:rFonts w:cs="Times New Roman"/>
                            <w:szCs w:val="24"/>
                          </w:rPr>
                          <w:t>Positive comments</w:t>
                        </w:r>
                      </w:p>
                      <w:p w:rsidR="004C5B45" w:rsidRDefault="004C5B45">
                        <w:pPr>
                          <w:pStyle w:val="ListParagraph"/>
                          <w:numPr>
                            <w:ilvl w:val="0"/>
                            <w:numId w:val="8"/>
                          </w:numPr>
                          <w:ind w:left="180" w:hanging="180"/>
                          <w:rPr>
                            <w:rFonts w:cs="Times New Roman"/>
                            <w:szCs w:val="24"/>
                          </w:rPr>
                        </w:pPr>
                        <w:r>
                          <w:rPr>
                            <w:rFonts w:cs="Times New Roman"/>
                            <w:szCs w:val="24"/>
                          </w:rPr>
                          <w:t>Incentives</w:t>
                        </w:r>
                      </w:p>
                      <w:p w:rsidR="004C5B45" w:rsidRDefault="004C5B45">
                        <w:pPr>
                          <w:pStyle w:val="ListParagraph"/>
                          <w:numPr>
                            <w:ilvl w:val="0"/>
                            <w:numId w:val="8"/>
                          </w:numPr>
                          <w:ind w:left="180" w:hanging="180"/>
                          <w:rPr>
                            <w:rFonts w:cs="Times New Roman"/>
                            <w:szCs w:val="24"/>
                          </w:rPr>
                        </w:pPr>
                        <w:r>
                          <w:rPr>
                            <w:rFonts w:cs="Times New Roman"/>
                            <w:szCs w:val="24"/>
                          </w:rPr>
                          <w:t>Immediate feedback</w:t>
                        </w:r>
                      </w:p>
                    </w:txbxContent>
                  </v:textbox>
                </v:shape>
                <v:shape id="1047" o:spid="_x0000_s1041" type="#_x0000_t202" style="position:absolute;left:2335;top:6810;width:3089;height:1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4C5B45" w:rsidRDefault="004C5B45">
                        <w:pPr>
                          <w:rPr>
                            <w:rFonts w:cs="Times New Roman"/>
                            <w:b/>
                            <w:szCs w:val="24"/>
                          </w:rPr>
                        </w:pPr>
                        <w:r>
                          <w:rPr>
                            <w:rFonts w:cs="Times New Roman"/>
                            <w:b/>
                            <w:szCs w:val="24"/>
                          </w:rPr>
                          <w:t>Instructional Resources</w:t>
                        </w:r>
                      </w:p>
                      <w:p w:rsidR="004C5B45" w:rsidRDefault="004C5B45">
                        <w:pPr>
                          <w:pStyle w:val="ListParagraph"/>
                          <w:numPr>
                            <w:ilvl w:val="0"/>
                            <w:numId w:val="3"/>
                          </w:numPr>
                          <w:ind w:left="180" w:hanging="180"/>
                          <w:rPr>
                            <w:rFonts w:cs="Times New Roman"/>
                            <w:szCs w:val="24"/>
                          </w:rPr>
                        </w:pPr>
                        <w:r>
                          <w:rPr>
                            <w:rFonts w:cs="Times New Roman"/>
                            <w:szCs w:val="24"/>
                          </w:rPr>
                          <w:t>Textbooks</w:t>
                        </w:r>
                      </w:p>
                      <w:p w:rsidR="004C5B45" w:rsidRDefault="004C5B45">
                        <w:pPr>
                          <w:pStyle w:val="ListParagraph"/>
                          <w:numPr>
                            <w:ilvl w:val="0"/>
                            <w:numId w:val="3"/>
                          </w:numPr>
                          <w:ind w:left="180" w:hanging="180"/>
                          <w:rPr>
                            <w:rFonts w:cs="Times New Roman"/>
                            <w:szCs w:val="24"/>
                          </w:rPr>
                        </w:pPr>
                        <w:r>
                          <w:rPr>
                            <w:rFonts w:cs="Times New Roman"/>
                            <w:szCs w:val="24"/>
                          </w:rPr>
                          <w:t>Teaching Aids</w:t>
                        </w:r>
                      </w:p>
                      <w:p w:rsidR="004C5B45" w:rsidRDefault="004C5B45">
                        <w:pPr>
                          <w:pStyle w:val="ListParagraph"/>
                          <w:numPr>
                            <w:ilvl w:val="0"/>
                            <w:numId w:val="3"/>
                          </w:numPr>
                          <w:ind w:left="180" w:hanging="180"/>
                          <w:rPr>
                            <w:rFonts w:cs="Times New Roman"/>
                            <w:szCs w:val="24"/>
                          </w:rPr>
                        </w:pPr>
                        <w:r>
                          <w:rPr>
                            <w:rFonts w:cs="Times New Roman"/>
                            <w:szCs w:val="24"/>
                          </w:rPr>
                          <w:t>Charts and models</w:t>
                        </w:r>
                      </w:p>
                      <w:p w:rsidR="004C5B45" w:rsidRDefault="004C5B45">
                        <w:pPr>
                          <w:pStyle w:val="ListParagraph"/>
                          <w:numPr>
                            <w:ilvl w:val="0"/>
                            <w:numId w:val="3"/>
                          </w:numPr>
                          <w:ind w:left="180" w:hanging="180"/>
                          <w:rPr>
                            <w:rFonts w:cs="Times New Roman"/>
                            <w:szCs w:val="24"/>
                          </w:rPr>
                        </w:pPr>
                        <w:r>
                          <w:rPr>
                            <w:rFonts w:cs="Times New Roman"/>
                            <w:szCs w:val="24"/>
                          </w:rPr>
                          <w:t>Computers</w:t>
                        </w:r>
                      </w:p>
                    </w:txbxContent>
                  </v:textbox>
                </v:shape>
                <v:shape id="1048" o:spid="_x0000_s1042" type="#_x0000_t202" style="position:absolute;left:6190;top:8565;width:2645;height:1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4C5B45" w:rsidRDefault="004C5B45">
                        <w:pPr>
                          <w:rPr>
                            <w:rFonts w:cs="Times New Roman"/>
                            <w:b/>
                            <w:szCs w:val="24"/>
                          </w:rPr>
                        </w:pPr>
                        <w:r>
                          <w:rPr>
                            <w:rFonts w:cs="Times New Roman"/>
                            <w:b/>
                            <w:szCs w:val="24"/>
                          </w:rPr>
                          <w:t>Intervening Variables</w:t>
                        </w:r>
                      </w:p>
                      <w:p w:rsidR="004C5B45" w:rsidRDefault="004C5B45">
                        <w:pPr>
                          <w:pStyle w:val="ListParagraph"/>
                          <w:numPr>
                            <w:ilvl w:val="0"/>
                            <w:numId w:val="4"/>
                          </w:numPr>
                          <w:ind w:left="180" w:hanging="180"/>
                          <w:rPr>
                            <w:rFonts w:cs="Times New Roman"/>
                            <w:szCs w:val="24"/>
                          </w:rPr>
                        </w:pPr>
                        <w:r>
                          <w:rPr>
                            <w:rFonts w:cs="Times New Roman"/>
                            <w:szCs w:val="24"/>
                          </w:rPr>
                          <w:t>Cultural factors</w:t>
                        </w:r>
                      </w:p>
                      <w:p w:rsidR="004C5B45" w:rsidRDefault="004C5B45">
                        <w:pPr>
                          <w:pStyle w:val="ListParagraph"/>
                          <w:numPr>
                            <w:ilvl w:val="0"/>
                            <w:numId w:val="4"/>
                          </w:numPr>
                          <w:ind w:left="180" w:hanging="180"/>
                          <w:rPr>
                            <w:rFonts w:cs="Times New Roman"/>
                            <w:szCs w:val="24"/>
                          </w:rPr>
                        </w:pPr>
                        <w:r>
                          <w:rPr>
                            <w:rFonts w:cs="Times New Roman"/>
                            <w:szCs w:val="24"/>
                          </w:rPr>
                          <w:t>Self-efficacy/esteem</w:t>
                        </w:r>
                      </w:p>
                    </w:txbxContent>
                  </v:textbox>
                </v:shape>
                <v:shape id="1049" o:spid="_x0000_s1043" type="#_x0000_t202" style="position:absolute;left:2338;top:8565;width:3071;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4C5B45" w:rsidRDefault="004C5B45">
                        <w:pPr>
                          <w:rPr>
                            <w:rFonts w:cs="Times New Roman"/>
                            <w:b/>
                            <w:szCs w:val="24"/>
                          </w:rPr>
                        </w:pPr>
                        <w:r>
                          <w:rPr>
                            <w:rFonts w:cs="Times New Roman"/>
                            <w:b/>
                            <w:szCs w:val="24"/>
                          </w:rPr>
                          <w:t>Girls’ Attitudes</w:t>
                        </w:r>
                      </w:p>
                      <w:p w:rsidR="004C5B45" w:rsidRDefault="004C5B45">
                        <w:pPr>
                          <w:pStyle w:val="ListParagraph"/>
                          <w:numPr>
                            <w:ilvl w:val="0"/>
                            <w:numId w:val="9"/>
                          </w:numPr>
                          <w:ind w:left="180" w:hanging="180"/>
                          <w:rPr>
                            <w:rFonts w:cs="Times New Roman"/>
                            <w:b/>
                            <w:szCs w:val="24"/>
                          </w:rPr>
                        </w:pPr>
                        <w:r>
                          <w:rPr>
                            <w:rFonts w:cs="Times New Roman"/>
                            <w:szCs w:val="24"/>
                          </w:rPr>
                          <w:t>Fear for Mathematics</w:t>
                        </w:r>
                      </w:p>
                      <w:p w:rsidR="004C5B45" w:rsidRDefault="004C5B45">
                        <w:pPr>
                          <w:pStyle w:val="ListParagraph"/>
                          <w:numPr>
                            <w:ilvl w:val="0"/>
                            <w:numId w:val="9"/>
                          </w:numPr>
                          <w:ind w:left="180" w:hanging="180"/>
                          <w:rPr>
                            <w:rFonts w:cs="Times New Roman"/>
                            <w:b/>
                            <w:szCs w:val="24"/>
                          </w:rPr>
                        </w:pPr>
                        <w:r>
                          <w:rPr>
                            <w:rFonts w:cs="Times New Roman"/>
                            <w:szCs w:val="24"/>
                          </w:rPr>
                          <w:t>Love for Mathematics</w:t>
                        </w:r>
                      </w:p>
                      <w:p w:rsidR="004C5B45" w:rsidRDefault="004C5B45">
                        <w:pPr>
                          <w:pStyle w:val="ListParagraph"/>
                          <w:numPr>
                            <w:ilvl w:val="0"/>
                            <w:numId w:val="9"/>
                          </w:numPr>
                          <w:ind w:left="180" w:hanging="180"/>
                          <w:rPr>
                            <w:rFonts w:cs="Times New Roman"/>
                            <w:b/>
                            <w:szCs w:val="24"/>
                          </w:rPr>
                        </w:pPr>
                        <w:r>
                          <w:rPr>
                            <w:rFonts w:cs="Times New Roman"/>
                            <w:szCs w:val="24"/>
                          </w:rPr>
                          <w:t>Difficulty of Mathematics</w:t>
                        </w:r>
                      </w:p>
                    </w:txbxContent>
                  </v:textbox>
                </v:shape>
                <v:shape id="1050" o:spid="_x0000_s1044" type="#_x0000_t202" style="position:absolute;left:8745;top:5895;width:2538;height:1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4C5B45" w:rsidRDefault="004C5B45">
                        <w:pPr>
                          <w:jc w:val="center"/>
                        </w:pPr>
                        <w:r>
                          <w:rPr>
                            <w:rFonts w:cs="Times New Roman"/>
                            <w:b/>
                            <w:szCs w:val="24"/>
                          </w:rPr>
                          <w:t>Girls Performance</w:t>
                        </w:r>
                      </w:p>
                      <w:p w:rsidR="004C5B45" w:rsidRDefault="004C5B45">
                        <w:pPr>
                          <w:jc w:val="left"/>
                        </w:pPr>
                        <w:r>
                          <w:t>KCSE performance in Mathematics</w:t>
                        </w:r>
                      </w:p>
                    </w:txbxContent>
                  </v:textbox>
                </v:shape>
                <v:shape id="1051" o:spid="_x0000_s1045" type="#_x0000_t32" style="position:absolute;left:5416;top:4395;width: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shape id="1052" o:spid="_x0000_s1046" type="#_x0000_t32" style="position:absolute;left:5409;top:6107;width: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1053" o:spid="_x0000_s1047" type="#_x0000_t32" style="position:absolute;left:5424;top:7620;width: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shape id="1054" o:spid="_x0000_s1048" type="#_x0000_t32" style="position:absolute;left:5409;top:8955;width: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v:stroke endarrow="block"/>
                </v:shape>
                <v:shape id="1055" o:spid="_x0000_s1049" type="#_x0000_t32" style="position:absolute;left:5790;top:4395;width:0;height:45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sUysIAAADbAAAADwAAAGRycy9kb3ducmV2LnhtbERPS2sCMRC+F/ofwgheima1KL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9sUysIAAADbAAAADwAAAAAAAAAAAAAA&#10;AAChAgAAZHJzL2Rvd25yZXYueG1sUEsFBgAAAAAEAAQA+QAAAJADAAAAAA==&#10;"/>
                <v:shape id="1056" o:spid="_x0000_s1050" type="#_x0000_t32" style="position:absolute;left:5783;top:6510;width:29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shape id="1057" o:spid="_x0000_s1051" type="#_x0000_t32" style="position:absolute;left:7545;top:6510;width:0;height:205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OX+sIAAADbAAAADwAAAGRycy9kb3ducmV2LnhtbERP22rCQBB9L/QflhF8KXVTW6ukWUUC&#10;glh88PIBQ3ZyqdnZkF1z+fuuUOjbHM51ks1gatFR6yrLCt5mEQjizOqKCwXXy+51BcJ5ZI21ZVIw&#10;koPN+vkpwVjbnk/UnX0hQgi7GBWU3jexlC4ryaCb2YY4cLltDfoA20LqFvsQbmo5j6JPabDi0FBi&#10;Q2lJ2e18Nwp+cr98qd6jdMHH8fJx4CXr5lup6WTYfoHwNPh/8Z97r8P8BTx+C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LOX+sIAAADbAAAADwAAAAAAAAAAAAAA&#10;AAChAgAAZHJzL2Rvd25yZXYueG1sUEsFBgAAAAAEAAQA+QAAAJADAAAAAA==&#10;">
                  <v:stroke dashstyle="longDashDot" endarrow="block"/>
                </v:shape>
              </v:group>
            </w:pict>
          </mc:Fallback>
        </mc:AlternateContent>
      </w:r>
      <w:r w:rsidR="00542502">
        <w:rPr>
          <w:rFonts w:cs="Times New Roman"/>
          <w:b/>
          <w:szCs w:val="24"/>
        </w:rPr>
        <w:t xml:space="preserve">Educational Input Factors </w:t>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r w:rsidR="00542502">
        <w:rPr>
          <w:rFonts w:cs="Times New Roman"/>
          <w:b/>
          <w:szCs w:val="24"/>
        </w:rPr>
        <w:tab/>
      </w:r>
    </w:p>
    <w:p w:rsidR="00B512E0" w:rsidRDefault="00B512E0">
      <w:pPr>
        <w:rPr>
          <w:szCs w:val="24"/>
        </w:rPr>
      </w:pPr>
    </w:p>
    <w:p w:rsidR="00B512E0" w:rsidRDefault="00B512E0">
      <w:pPr>
        <w:rPr>
          <w:rFonts w:cs="Times New Roman"/>
          <w:szCs w:val="24"/>
        </w:rPr>
      </w:pPr>
    </w:p>
    <w:p w:rsidR="00B512E0" w:rsidRDefault="00B512E0">
      <w:pPr>
        <w:rPr>
          <w:rFonts w:cs="Times New Roman"/>
          <w:szCs w:val="24"/>
        </w:rPr>
      </w:pPr>
    </w:p>
    <w:p w:rsidR="00B512E0" w:rsidRDefault="00B512E0">
      <w:pPr>
        <w:rPr>
          <w:rFonts w:cs="Times New Roman"/>
          <w:szCs w:val="24"/>
        </w:rPr>
      </w:pPr>
    </w:p>
    <w:p w:rsidR="00B512E0" w:rsidRDefault="00B512E0">
      <w:pPr>
        <w:rPr>
          <w:rFonts w:cs="Times New Roman"/>
          <w:szCs w:val="24"/>
        </w:rPr>
      </w:pPr>
    </w:p>
    <w:p w:rsidR="00B512E0" w:rsidRDefault="00B512E0">
      <w:pPr>
        <w:rPr>
          <w:rFonts w:cs="Times New Roman"/>
          <w:szCs w:val="24"/>
        </w:rPr>
      </w:pPr>
    </w:p>
    <w:p w:rsidR="00B512E0" w:rsidRDefault="00542502">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
    <w:p w:rsidR="00B512E0" w:rsidRDefault="00542502">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spacing w:line="480" w:lineRule="auto"/>
        <w:rPr>
          <w:rFonts w:cs="Times New Roman"/>
          <w:szCs w:val="24"/>
        </w:rPr>
      </w:pPr>
    </w:p>
    <w:p w:rsidR="00B512E0" w:rsidRDefault="00B512E0">
      <w:pPr>
        <w:pStyle w:val="Heading4"/>
      </w:pPr>
    </w:p>
    <w:p w:rsidR="00B512E0" w:rsidRDefault="00542502">
      <w:pPr>
        <w:pStyle w:val="Heading4"/>
      </w:pPr>
      <w:bookmarkStart w:id="38" w:name="_Toc73211354"/>
      <w:r>
        <w:t>Figure 3: Conceptual Framework</w:t>
      </w:r>
      <w:bookmarkEnd w:id="38"/>
    </w:p>
    <w:p w:rsidR="00B512E0" w:rsidRDefault="00542502">
      <w:pPr>
        <w:spacing w:line="480" w:lineRule="auto"/>
      </w:pPr>
      <w:r>
        <w:rPr>
          <w:b/>
        </w:rPr>
        <w:t>Source:</w:t>
      </w:r>
      <w:r>
        <w:t xml:space="preserve"> Author (2016)</w:t>
      </w:r>
    </w:p>
    <w:p w:rsidR="00B512E0" w:rsidRDefault="00B512E0"/>
    <w:p w:rsidR="00B512E0" w:rsidRDefault="00542502">
      <w:pPr>
        <w:spacing w:line="480" w:lineRule="auto"/>
        <w:rPr>
          <w:rFonts w:cs="Times New Roman"/>
          <w:szCs w:val="24"/>
        </w:rPr>
      </w:pPr>
      <w:r>
        <w:rPr>
          <w:rFonts w:cs="Times New Roman"/>
          <w:szCs w:val="24"/>
        </w:rPr>
        <w:t>Independent variable is the educational input factors that influence girls’ performance which include the Mathematics teaching methods, girls’ motivation, instructional resources, and girls’ attitudes. This variable directly affects the dependent variable which is in this case is KCSE performance of girls in Mathematics. However, intervening variables affect the performance of girls. These include cultural factors and self-efficacy/esteem.</w:t>
      </w:r>
    </w:p>
    <w:p w:rsidR="00B512E0" w:rsidRDefault="00B512E0">
      <w:pPr>
        <w:rPr>
          <w:rFonts w:cs="Times New Roman"/>
          <w:szCs w:val="24"/>
        </w:rPr>
      </w:pPr>
    </w:p>
    <w:p w:rsidR="00B512E0" w:rsidRDefault="00542502">
      <w:pPr>
        <w:pStyle w:val="Heading2"/>
      </w:pPr>
      <w:bookmarkStart w:id="39" w:name="_Toc75852812"/>
      <w:r>
        <w:t>2.4 Research Gaps</w:t>
      </w:r>
      <w:bookmarkEnd w:id="39"/>
    </w:p>
    <w:p w:rsidR="00B512E0" w:rsidRDefault="00542502">
      <w:pPr>
        <w:autoSpaceDE w:val="0"/>
        <w:autoSpaceDN w:val="0"/>
        <w:adjustRightInd w:val="0"/>
        <w:spacing w:line="480" w:lineRule="auto"/>
        <w:rPr>
          <w:rFonts w:cs="Times New Roman"/>
          <w:szCs w:val="24"/>
        </w:rPr>
      </w:pPr>
      <w:r>
        <w:rPr>
          <w:rFonts w:cs="Times New Roman"/>
          <w:szCs w:val="24"/>
        </w:rPr>
        <w:t xml:space="preserve">Majority of previous studies indicate that it is an area worthy of doing research. The gap is limited information on howgirls perform in the subject ofMathematics in public high schools </w:t>
      </w:r>
      <w:r>
        <w:rPr>
          <w:rFonts w:cs="Times New Roman"/>
          <w:szCs w:val="24"/>
        </w:rPr>
        <w:lastRenderedPageBreak/>
        <w:t xml:space="preserve">in Baringo Central Sub-County. Several educational input factors highlighted in the literature review contributed to poor performance as investigated by different researchers globally and in Kenya but little had been done in Baringo Central Sub-county hence the researcher had a gap to address.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In Baringo Central Sub-County, most female learners are not able to achieve grades that would permit them a Mathematics related career option. Related works reviewed above indicates important gap in the type of samples involved, the location of the research and factors that lead to girls to perform poorly in Mathematics subject. These parts need in-depth examination to inform the features for poor presentation of girls in Mathematics topics. The influence of these features on the school performance of girls is appropriate to all learners; regardless of whether the country is categorised as developed or developing country. Likewise, this is a worldwide problem as underlined by local and international literature.</w:t>
      </w:r>
    </w:p>
    <w:p w:rsidR="00B512E0" w:rsidRDefault="00B512E0"/>
    <w:p w:rsidR="00B512E0" w:rsidRDefault="00542502">
      <w:pPr>
        <w:pStyle w:val="Heading2"/>
      </w:pPr>
      <w:bookmarkStart w:id="40" w:name="_Toc75852813"/>
      <w:r>
        <w:t>2.5 Recap of Literature Review</w:t>
      </w:r>
      <w:bookmarkEnd w:id="40"/>
    </w:p>
    <w:p w:rsidR="00B512E0" w:rsidRDefault="00542502">
      <w:pPr>
        <w:spacing w:line="480" w:lineRule="auto"/>
        <w:rPr>
          <w:rFonts w:cs="Times New Roman"/>
          <w:szCs w:val="24"/>
        </w:rPr>
      </w:pPr>
      <w:r>
        <w:rPr>
          <w:rFonts w:cs="Times New Roman"/>
          <w:szCs w:val="24"/>
        </w:rPr>
        <w:t>This chapter presented the empirical literature studies where the objectives of the study were reviewed and theoretical literature review that informed the research. For conceptual framework, the researcher outlined assumptions of educational input factors that affect how learners’ perform in Mathematics. The assumptions were enlightened by empirical and theoretical literature reviewed. Finally, the research gap was established where the researcher studied educational input features thataffect performance of girls in Mathematics subject and results are generalised to schools in Baringo central.</w:t>
      </w:r>
    </w:p>
    <w:p w:rsidR="00B512E0" w:rsidRDefault="00542502">
      <w:pPr>
        <w:spacing w:line="276" w:lineRule="auto"/>
        <w:jc w:val="left"/>
        <w:rPr>
          <w:b/>
          <w:bCs/>
          <w:szCs w:val="24"/>
        </w:rPr>
      </w:pPr>
      <w:r>
        <w:rPr>
          <w:szCs w:val="24"/>
        </w:rPr>
        <w:br w:type="page"/>
      </w:r>
    </w:p>
    <w:p w:rsidR="00B512E0" w:rsidRDefault="00542502">
      <w:pPr>
        <w:pStyle w:val="Heading1"/>
        <w:rPr>
          <w:szCs w:val="24"/>
        </w:rPr>
      </w:pPr>
      <w:bookmarkStart w:id="41" w:name="_Toc75852814"/>
      <w:r>
        <w:rPr>
          <w:szCs w:val="24"/>
        </w:rPr>
        <w:lastRenderedPageBreak/>
        <w:t>CHAPTER THREE</w:t>
      </w:r>
      <w:bookmarkEnd w:id="41"/>
    </w:p>
    <w:p w:rsidR="00B512E0" w:rsidRDefault="00972AF7">
      <w:pPr>
        <w:pStyle w:val="Heading1"/>
        <w:rPr>
          <w:szCs w:val="24"/>
        </w:rPr>
      </w:pPr>
      <w:bookmarkStart w:id="42" w:name="_Toc75852815"/>
      <w:r>
        <w:rPr>
          <w:szCs w:val="24"/>
        </w:rPr>
        <w:t>RESEARCH</w:t>
      </w:r>
      <w:r w:rsidR="00542502">
        <w:rPr>
          <w:szCs w:val="24"/>
        </w:rPr>
        <w:t xml:space="preserve"> METHODOLOGY</w:t>
      </w:r>
      <w:bookmarkEnd w:id="42"/>
    </w:p>
    <w:p w:rsidR="00B512E0" w:rsidRDefault="00B512E0">
      <w:pPr>
        <w:rPr>
          <w:szCs w:val="24"/>
        </w:rPr>
      </w:pPr>
    </w:p>
    <w:p w:rsidR="00B512E0" w:rsidRDefault="00542502">
      <w:pPr>
        <w:pStyle w:val="Heading2"/>
      </w:pPr>
      <w:bookmarkStart w:id="43" w:name="_Toc75852816"/>
      <w:r>
        <w:t>3.0 Introduction</w:t>
      </w:r>
      <w:bookmarkEnd w:id="43"/>
    </w:p>
    <w:p w:rsidR="00B512E0" w:rsidRDefault="00542502">
      <w:pPr>
        <w:spacing w:line="480" w:lineRule="auto"/>
        <w:rPr>
          <w:rFonts w:cs="Times New Roman"/>
          <w:szCs w:val="24"/>
        </w:rPr>
      </w:pPr>
      <w:r>
        <w:rPr>
          <w:rFonts w:cs="Times New Roman"/>
          <w:szCs w:val="24"/>
        </w:rPr>
        <w:t>The section covers research methodologies and procedures followed when carrying out the proposed study. The chapter provides an explanation of where the study was located, the design of the research, an outline of the population targeted, sample size and sampling procedures, data collection instruments, procedures of data collection and analysis of data.</w:t>
      </w:r>
    </w:p>
    <w:p w:rsidR="00B512E0" w:rsidRDefault="00B512E0">
      <w:pPr>
        <w:rPr>
          <w:szCs w:val="24"/>
        </w:rPr>
      </w:pPr>
    </w:p>
    <w:p w:rsidR="00B512E0" w:rsidRDefault="00542502">
      <w:pPr>
        <w:pStyle w:val="Heading2"/>
      </w:pPr>
      <w:bookmarkStart w:id="44" w:name="_Toc308417854"/>
      <w:bookmarkStart w:id="45" w:name="_Toc308612505"/>
      <w:bookmarkStart w:id="46" w:name="_Toc75852817"/>
      <w:r>
        <w:rPr>
          <w:rFonts w:eastAsia="Times New Roman"/>
        </w:rPr>
        <w:t>3.1 Research Methodology</w:t>
      </w:r>
      <w:bookmarkEnd w:id="44"/>
      <w:bookmarkEnd w:id="45"/>
      <w:bookmarkEnd w:id="46"/>
    </w:p>
    <w:p w:rsidR="00B512E0" w:rsidRDefault="00542502">
      <w:pPr>
        <w:spacing w:line="480" w:lineRule="auto"/>
        <w:rPr>
          <w:rFonts w:cs="Times New Roman"/>
          <w:szCs w:val="24"/>
        </w:rPr>
      </w:pPr>
      <w:r>
        <w:rPr>
          <w:rFonts w:cs="Times New Roman"/>
          <w:szCs w:val="24"/>
        </w:rPr>
        <w:t>The study utilised mixed research approach in which both</w:t>
      </w:r>
      <w:r>
        <w:rPr>
          <w:rStyle w:val="Strong"/>
          <w:rFonts w:cs="Times New Roman"/>
          <w:b w:val="0"/>
          <w:szCs w:val="24"/>
        </w:rPr>
        <w:t xml:space="preserve"> quantitative and qualitative study methodologieswere utilised. Quantitative research comprises designs, measures and techniques that usually lead to discreet statistical or measurable data. </w:t>
      </w:r>
      <w:r>
        <w:rPr>
          <w:rFonts w:cs="Times New Roman"/>
          <w:szCs w:val="24"/>
        </w:rPr>
        <w:t xml:space="preserve">These methods actually cover the ways study participants are chosen randomly from the study population in a fair way, the homogeneous questionnaire or involvement they receive and the statistical approaches used to check predetermined queries in relation to the relationships between the independent and dependent variables. Qualitative research approaches are designed to give the learner the perspective of aimed population by immersion in an interaction with the people under the study. The study employed the interview approach where there was direct communication between the investigator and the subjects (HODs of Mathematics). </w:t>
      </w:r>
    </w:p>
    <w:p w:rsidR="00B512E0" w:rsidRDefault="00B512E0">
      <w:pPr>
        <w:rPr>
          <w:szCs w:val="24"/>
        </w:rPr>
      </w:pPr>
    </w:p>
    <w:p w:rsidR="00B512E0" w:rsidRDefault="00542502">
      <w:pPr>
        <w:pStyle w:val="Heading2"/>
      </w:pPr>
      <w:bookmarkStart w:id="47" w:name="_Toc75852818"/>
      <w:r>
        <w:t>3.2 Research Design</w:t>
      </w:r>
      <w:bookmarkEnd w:id="47"/>
    </w:p>
    <w:p w:rsidR="00B512E0" w:rsidRDefault="00542502">
      <w:pPr>
        <w:autoSpaceDE w:val="0"/>
        <w:autoSpaceDN w:val="0"/>
        <w:adjustRightInd w:val="0"/>
        <w:spacing w:line="480" w:lineRule="auto"/>
        <w:rPr>
          <w:rFonts w:cs="Times New Roman"/>
          <w:szCs w:val="24"/>
        </w:rPr>
      </w:pPr>
      <w:r>
        <w:rPr>
          <w:rFonts w:cs="Times New Roman"/>
          <w:szCs w:val="24"/>
        </w:rPr>
        <w:t xml:space="preserve">Research design consists of the structure and strategy of an inquiry with the aim of answering research questions (Kerlinger, 1983). The study utilised descriptive survey research design. Kerlinger (1983) define this design as one, which examines relationship between variables, hypotheses, testing and development of generalizations, theories or principles, which are accepted widely. Considering the purpose of the study, the design helped in investigating </w:t>
      </w:r>
      <w:r>
        <w:rPr>
          <w:rFonts w:cs="Times New Roman"/>
          <w:szCs w:val="24"/>
        </w:rPr>
        <w:lastRenderedPageBreak/>
        <w:t xml:space="preserve">educational input factors influencing girls performance in KCSE Mathematics. The research design permits the collection of qualitative and quantitative data by use of interviews, questionnaires and observation checklists (Cohen &amp; Manion, 2003). This study collected information from questionnaire, interviews and performance records (KCSE Mathematics) through a checklist to answer research questions. Cohen and Manion (2003) indicate that descriptive survey research design is commonly applied in educational research like this one. </w:t>
      </w:r>
    </w:p>
    <w:p w:rsidR="00B512E0" w:rsidRDefault="00B512E0">
      <w:pPr>
        <w:rPr>
          <w:szCs w:val="24"/>
        </w:rPr>
      </w:pPr>
    </w:p>
    <w:p w:rsidR="00B512E0" w:rsidRDefault="00542502">
      <w:pPr>
        <w:pStyle w:val="Heading2"/>
      </w:pPr>
      <w:bookmarkStart w:id="48" w:name="_Toc75852819"/>
      <w:r>
        <w:t>3.3 Location of the Study</w:t>
      </w:r>
      <w:bookmarkEnd w:id="48"/>
    </w:p>
    <w:p w:rsidR="00B512E0" w:rsidRDefault="00542502">
      <w:pPr>
        <w:spacing w:line="480" w:lineRule="auto"/>
        <w:rPr>
          <w:rFonts w:cs="Times New Roman"/>
          <w:szCs w:val="24"/>
        </w:rPr>
      </w:pPr>
      <w:r>
        <w:rPr>
          <w:rFonts w:cs="Times New Roman"/>
          <w:szCs w:val="24"/>
        </w:rPr>
        <w:t>The research was done in Baringo Central Sub- County. The sub-county has a surface area estimated to be 588 square kilometers and lies within longitude of 35</w:t>
      </w:r>
      <w:r>
        <w:rPr>
          <w:rFonts w:cs="Times New Roman"/>
          <w:szCs w:val="24"/>
          <w:vertAlign w:val="superscript"/>
        </w:rPr>
        <w:t>°</w:t>
      </w:r>
      <w:r>
        <w:rPr>
          <w:rFonts w:cs="Times New Roman"/>
          <w:szCs w:val="24"/>
        </w:rPr>
        <w:t>30</w:t>
      </w:r>
      <w:r>
        <w:rPr>
          <w:rFonts w:cs="Times New Roman"/>
          <w:szCs w:val="24"/>
          <w:vertAlign w:val="superscript"/>
        </w:rPr>
        <w:t>’</w:t>
      </w:r>
      <w:r>
        <w:rPr>
          <w:rFonts w:cs="Times New Roman"/>
          <w:szCs w:val="24"/>
        </w:rPr>
        <w:t xml:space="preserve"> - 36</w:t>
      </w:r>
      <w:r>
        <w:rPr>
          <w:rFonts w:cs="Times New Roman"/>
          <w:szCs w:val="24"/>
          <w:vertAlign w:val="superscript"/>
        </w:rPr>
        <w:t>°</w:t>
      </w:r>
      <w:r>
        <w:rPr>
          <w:rFonts w:cs="Times New Roman"/>
          <w:szCs w:val="24"/>
        </w:rPr>
        <w:t xml:space="preserve"> 00</w:t>
      </w:r>
      <w:r>
        <w:rPr>
          <w:rFonts w:cs="Times New Roman"/>
          <w:szCs w:val="24"/>
          <w:vertAlign w:val="superscript"/>
        </w:rPr>
        <w:t>’</w:t>
      </w:r>
      <w:r>
        <w:rPr>
          <w:rFonts w:cs="Times New Roman"/>
          <w:szCs w:val="24"/>
        </w:rPr>
        <w:t xml:space="preserve"> and latitude of 1°00’-0</w:t>
      </w:r>
      <w:r>
        <w:rPr>
          <w:rFonts w:ascii="Cambria Math" w:hAnsi="Cambria Math" w:cs="Cambria Math"/>
          <w:szCs w:val="24"/>
        </w:rPr>
        <w:t>⁰</w:t>
      </w:r>
      <w:r>
        <w:rPr>
          <w:rFonts w:cs="Times New Roman"/>
          <w:szCs w:val="24"/>
        </w:rPr>
        <w:t xml:space="preserve"> 00’. Its borders are; to the north is Baringo North Sub-County, to the west isElgeyo-Marakwet county, to the SouthareKoibatek and Mogotio Sub-Counties and to the east is Marigat Sub-county. The Sub-County is subdivided into five administrative wards; Ewalel/Chapchap, Kapropita, Kabarnet, Sacho and Tenges. The population of the sub-county is roughly 81,000. Most parts of the sub-county are hilly with earth roads that are often impassable during rainy season. However, there are tarmac roads that join Nakuru, Eldoret and Kabarnet towns. The sub-county is home for different ethnic groups, with the majority being the Tugen. The major economic activity is farming in which maize, beans, bananas and oranges are grown in small scale. Other activities include quarrying and bee keeping. The decision to conduct research in Baringo Central Sub county girls’ schools was due to poor performance of students in the subject compared to boys’ secondary schools as indicated in the background information. </w:t>
      </w:r>
    </w:p>
    <w:p w:rsidR="00B512E0" w:rsidRDefault="00B512E0">
      <w:pPr>
        <w:rPr>
          <w:szCs w:val="24"/>
        </w:rPr>
      </w:pPr>
    </w:p>
    <w:p w:rsidR="00B512E0" w:rsidRDefault="00542502">
      <w:pPr>
        <w:pStyle w:val="Heading2"/>
      </w:pPr>
      <w:bookmarkStart w:id="49" w:name="_Toc75852820"/>
      <w:r>
        <w:t>3.4 Target Population</w:t>
      </w:r>
      <w:bookmarkEnd w:id="49"/>
      <w:r>
        <w:tab/>
      </w:r>
      <w:r>
        <w:tab/>
      </w:r>
      <w:r>
        <w:tab/>
      </w:r>
      <w:r>
        <w:tab/>
      </w:r>
      <w:r>
        <w:tab/>
      </w:r>
      <w:r>
        <w:tab/>
      </w:r>
      <w:r>
        <w:tab/>
      </w:r>
      <w:r>
        <w:tab/>
      </w:r>
    </w:p>
    <w:p w:rsidR="00B512E0" w:rsidRDefault="00542502">
      <w:pPr>
        <w:spacing w:line="480" w:lineRule="auto"/>
        <w:rPr>
          <w:szCs w:val="24"/>
        </w:rPr>
      </w:pPr>
      <w:r>
        <w:rPr>
          <w:szCs w:val="24"/>
        </w:rPr>
        <w:t xml:space="preserve">This refers to the individuals or people from whom data was collected from and the investigator inferred the outcomes of the research. The study was conducted in Baringo </w:t>
      </w:r>
      <w:r>
        <w:rPr>
          <w:szCs w:val="24"/>
        </w:rPr>
        <w:lastRenderedPageBreak/>
        <w:t>Central Sub County public girls secondary schools (boarding) involving 18 Mathematics teachers, 6 Mathematics HODs and 739 girls in form four in secondary school in Baringo Central Sub-County. Mathematics teachers took part in the study since they were implementers of the secondary school Mathematics curriculum. The target population of 763 for the study is displayed in Table 2.</w:t>
      </w:r>
    </w:p>
    <w:p w:rsidR="00B512E0" w:rsidRDefault="00542502">
      <w:pPr>
        <w:pStyle w:val="Heading3"/>
        <w:rPr>
          <w:szCs w:val="24"/>
        </w:rPr>
      </w:pPr>
      <w:bookmarkStart w:id="50" w:name="_Toc73211332"/>
      <w:r>
        <w:rPr>
          <w:szCs w:val="24"/>
        </w:rPr>
        <w:t>Table 2: Accessible Population</w:t>
      </w:r>
      <w:bookmarkEnd w:id="5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0"/>
        <w:gridCol w:w="2444"/>
        <w:gridCol w:w="1671"/>
        <w:gridCol w:w="2069"/>
        <w:gridCol w:w="2131"/>
      </w:tblGrid>
      <w:tr w:rsidR="00B512E0">
        <w:tc>
          <w:tcPr>
            <w:tcW w:w="570" w:type="dxa"/>
            <w:tcBorders>
              <w:bottom w:val="single" w:sz="4" w:space="0" w:color="auto"/>
            </w:tcBorders>
          </w:tcPr>
          <w:p w:rsidR="00B512E0" w:rsidRDefault="00542502">
            <w:pPr>
              <w:spacing w:line="360" w:lineRule="auto"/>
              <w:rPr>
                <w:b/>
                <w:szCs w:val="24"/>
              </w:rPr>
            </w:pPr>
            <w:r>
              <w:rPr>
                <w:b/>
                <w:szCs w:val="24"/>
              </w:rPr>
              <w:t>No.</w:t>
            </w:r>
          </w:p>
        </w:tc>
        <w:tc>
          <w:tcPr>
            <w:tcW w:w="2508" w:type="dxa"/>
            <w:tcBorders>
              <w:bottom w:val="single" w:sz="4" w:space="0" w:color="auto"/>
            </w:tcBorders>
          </w:tcPr>
          <w:p w:rsidR="00B512E0" w:rsidRDefault="00542502">
            <w:pPr>
              <w:spacing w:line="360" w:lineRule="auto"/>
              <w:rPr>
                <w:b/>
                <w:szCs w:val="24"/>
              </w:rPr>
            </w:pPr>
            <w:r>
              <w:rPr>
                <w:b/>
                <w:szCs w:val="24"/>
              </w:rPr>
              <w:t xml:space="preserve">Schools </w:t>
            </w:r>
          </w:p>
        </w:tc>
        <w:tc>
          <w:tcPr>
            <w:tcW w:w="1710" w:type="dxa"/>
            <w:tcBorders>
              <w:bottom w:val="single" w:sz="4" w:space="0" w:color="auto"/>
            </w:tcBorders>
          </w:tcPr>
          <w:p w:rsidR="00B512E0" w:rsidRDefault="00542502">
            <w:pPr>
              <w:spacing w:line="360" w:lineRule="auto"/>
              <w:rPr>
                <w:b/>
                <w:szCs w:val="24"/>
              </w:rPr>
            </w:pPr>
            <w:r>
              <w:rPr>
                <w:b/>
                <w:szCs w:val="24"/>
              </w:rPr>
              <w:t>No of HODS</w:t>
            </w:r>
          </w:p>
        </w:tc>
        <w:tc>
          <w:tcPr>
            <w:tcW w:w="2115" w:type="dxa"/>
            <w:tcBorders>
              <w:bottom w:val="single" w:sz="4" w:space="0" w:color="auto"/>
            </w:tcBorders>
          </w:tcPr>
          <w:p w:rsidR="00B512E0" w:rsidRDefault="00542502">
            <w:pPr>
              <w:spacing w:line="360" w:lineRule="auto"/>
              <w:rPr>
                <w:b/>
                <w:szCs w:val="24"/>
              </w:rPr>
            </w:pPr>
            <w:r>
              <w:rPr>
                <w:b/>
                <w:szCs w:val="24"/>
              </w:rPr>
              <w:t>No of Teachers</w:t>
            </w:r>
          </w:p>
        </w:tc>
        <w:tc>
          <w:tcPr>
            <w:tcW w:w="2198" w:type="dxa"/>
            <w:tcBorders>
              <w:bottom w:val="single" w:sz="4" w:space="0" w:color="auto"/>
            </w:tcBorders>
          </w:tcPr>
          <w:p w:rsidR="00B512E0" w:rsidRDefault="00542502">
            <w:pPr>
              <w:spacing w:line="360" w:lineRule="auto"/>
              <w:rPr>
                <w:b/>
                <w:szCs w:val="24"/>
              </w:rPr>
            </w:pPr>
            <w:r>
              <w:rPr>
                <w:b/>
                <w:szCs w:val="24"/>
              </w:rPr>
              <w:t>No of Form 4 girls</w:t>
            </w:r>
          </w:p>
        </w:tc>
      </w:tr>
      <w:tr w:rsidR="00B512E0">
        <w:tc>
          <w:tcPr>
            <w:tcW w:w="570" w:type="dxa"/>
            <w:tcBorders>
              <w:top w:val="single" w:sz="4" w:space="0" w:color="auto"/>
              <w:bottom w:val="nil"/>
            </w:tcBorders>
          </w:tcPr>
          <w:p w:rsidR="00B512E0" w:rsidRDefault="00542502">
            <w:pPr>
              <w:spacing w:line="360" w:lineRule="auto"/>
              <w:rPr>
                <w:szCs w:val="24"/>
              </w:rPr>
            </w:pPr>
            <w:r>
              <w:rPr>
                <w:szCs w:val="24"/>
              </w:rPr>
              <w:t>1</w:t>
            </w:r>
          </w:p>
        </w:tc>
        <w:tc>
          <w:tcPr>
            <w:tcW w:w="2508" w:type="dxa"/>
            <w:tcBorders>
              <w:top w:val="single" w:sz="4" w:space="0" w:color="auto"/>
              <w:bottom w:val="nil"/>
            </w:tcBorders>
          </w:tcPr>
          <w:p w:rsidR="00B512E0" w:rsidRDefault="00542502">
            <w:pPr>
              <w:spacing w:line="360" w:lineRule="auto"/>
              <w:rPr>
                <w:szCs w:val="24"/>
              </w:rPr>
            </w:pPr>
            <w:r>
              <w:rPr>
                <w:szCs w:val="24"/>
              </w:rPr>
              <w:t>Kapropita girls</w:t>
            </w:r>
          </w:p>
        </w:tc>
        <w:tc>
          <w:tcPr>
            <w:tcW w:w="1710" w:type="dxa"/>
            <w:tcBorders>
              <w:top w:val="single" w:sz="4" w:space="0" w:color="auto"/>
              <w:bottom w:val="nil"/>
            </w:tcBorders>
          </w:tcPr>
          <w:p w:rsidR="00B512E0" w:rsidRDefault="00542502">
            <w:pPr>
              <w:spacing w:line="360" w:lineRule="auto"/>
              <w:rPr>
                <w:szCs w:val="24"/>
              </w:rPr>
            </w:pPr>
            <w:r>
              <w:rPr>
                <w:szCs w:val="24"/>
              </w:rPr>
              <w:t>1</w:t>
            </w:r>
          </w:p>
        </w:tc>
        <w:tc>
          <w:tcPr>
            <w:tcW w:w="2115" w:type="dxa"/>
            <w:tcBorders>
              <w:top w:val="single" w:sz="4" w:space="0" w:color="auto"/>
              <w:bottom w:val="nil"/>
            </w:tcBorders>
          </w:tcPr>
          <w:p w:rsidR="00B512E0" w:rsidRDefault="00542502">
            <w:pPr>
              <w:spacing w:line="360" w:lineRule="auto"/>
              <w:rPr>
                <w:szCs w:val="24"/>
              </w:rPr>
            </w:pPr>
            <w:r>
              <w:rPr>
                <w:szCs w:val="24"/>
              </w:rPr>
              <w:t>5</w:t>
            </w:r>
          </w:p>
        </w:tc>
        <w:tc>
          <w:tcPr>
            <w:tcW w:w="2198" w:type="dxa"/>
            <w:tcBorders>
              <w:top w:val="single" w:sz="4" w:space="0" w:color="auto"/>
              <w:bottom w:val="nil"/>
            </w:tcBorders>
          </w:tcPr>
          <w:p w:rsidR="00B512E0" w:rsidRDefault="00542502">
            <w:pPr>
              <w:spacing w:line="360" w:lineRule="auto"/>
              <w:rPr>
                <w:szCs w:val="24"/>
              </w:rPr>
            </w:pPr>
            <w:r>
              <w:rPr>
                <w:szCs w:val="24"/>
              </w:rPr>
              <w:t>205</w:t>
            </w:r>
          </w:p>
        </w:tc>
      </w:tr>
      <w:tr w:rsidR="00B512E0">
        <w:tc>
          <w:tcPr>
            <w:tcW w:w="570" w:type="dxa"/>
            <w:tcBorders>
              <w:top w:val="nil"/>
            </w:tcBorders>
          </w:tcPr>
          <w:p w:rsidR="00B512E0" w:rsidRDefault="00542502">
            <w:pPr>
              <w:spacing w:line="360" w:lineRule="auto"/>
              <w:rPr>
                <w:szCs w:val="24"/>
              </w:rPr>
            </w:pPr>
            <w:r>
              <w:rPr>
                <w:szCs w:val="24"/>
              </w:rPr>
              <w:t>2</w:t>
            </w:r>
          </w:p>
        </w:tc>
        <w:tc>
          <w:tcPr>
            <w:tcW w:w="2508" w:type="dxa"/>
            <w:tcBorders>
              <w:top w:val="nil"/>
            </w:tcBorders>
          </w:tcPr>
          <w:p w:rsidR="00B512E0" w:rsidRDefault="00542502">
            <w:pPr>
              <w:spacing w:line="360" w:lineRule="auto"/>
              <w:rPr>
                <w:szCs w:val="24"/>
              </w:rPr>
            </w:pPr>
            <w:r>
              <w:rPr>
                <w:szCs w:val="24"/>
              </w:rPr>
              <w:t>Ngetmoi girls</w:t>
            </w:r>
          </w:p>
        </w:tc>
        <w:tc>
          <w:tcPr>
            <w:tcW w:w="1710" w:type="dxa"/>
            <w:tcBorders>
              <w:top w:val="nil"/>
            </w:tcBorders>
          </w:tcPr>
          <w:p w:rsidR="00B512E0" w:rsidRDefault="00542502">
            <w:pPr>
              <w:spacing w:line="360" w:lineRule="auto"/>
              <w:rPr>
                <w:szCs w:val="24"/>
              </w:rPr>
            </w:pPr>
            <w:r>
              <w:rPr>
                <w:szCs w:val="24"/>
              </w:rPr>
              <w:t>1</w:t>
            </w:r>
          </w:p>
        </w:tc>
        <w:tc>
          <w:tcPr>
            <w:tcW w:w="2115" w:type="dxa"/>
            <w:tcBorders>
              <w:top w:val="nil"/>
            </w:tcBorders>
          </w:tcPr>
          <w:p w:rsidR="00B512E0" w:rsidRDefault="00542502">
            <w:pPr>
              <w:spacing w:line="360" w:lineRule="auto"/>
              <w:rPr>
                <w:szCs w:val="24"/>
              </w:rPr>
            </w:pPr>
            <w:r>
              <w:rPr>
                <w:szCs w:val="24"/>
              </w:rPr>
              <w:t>2</w:t>
            </w:r>
          </w:p>
        </w:tc>
        <w:tc>
          <w:tcPr>
            <w:tcW w:w="2198" w:type="dxa"/>
            <w:tcBorders>
              <w:top w:val="nil"/>
            </w:tcBorders>
          </w:tcPr>
          <w:p w:rsidR="00B512E0" w:rsidRDefault="00542502">
            <w:pPr>
              <w:spacing w:line="360" w:lineRule="auto"/>
              <w:rPr>
                <w:szCs w:val="24"/>
              </w:rPr>
            </w:pPr>
            <w:r>
              <w:rPr>
                <w:szCs w:val="24"/>
              </w:rPr>
              <w:t>100</w:t>
            </w:r>
          </w:p>
        </w:tc>
      </w:tr>
      <w:tr w:rsidR="00B512E0">
        <w:tc>
          <w:tcPr>
            <w:tcW w:w="570" w:type="dxa"/>
          </w:tcPr>
          <w:p w:rsidR="00B512E0" w:rsidRDefault="00542502">
            <w:pPr>
              <w:spacing w:line="360" w:lineRule="auto"/>
              <w:rPr>
                <w:szCs w:val="24"/>
              </w:rPr>
            </w:pPr>
            <w:r>
              <w:rPr>
                <w:szCs w:val="24"/>
              </w:rPr>
              <w:t>3</w:t>
            </w:r>
          </w:p>
        </w:tc>
        <w:tc>
          <w:tcPr>
            <w:tcW w:w="2508" w:type="dxa"/>
          </w:tcPr>
          <w:p w:rsidR="00B512E0" w:rsidRDefault="00542502">
            <w:pPr>
              <w:spacing w:line="360" w:lineRule="auto"/>
              <w:rPr>
                <w:szCs w:val="24"/>
              </w:rPr>
            </w:pPr>
            <w:r>
              <w:rPr>
                <w:szCs w:val="24"/>
              </w:rPr>
              <w:t>Sangarau girls</w:t>
            </w:r>
          </w:p>
        </w:tc>
        <w:tc>
          <w:tcPr>
            <w:tcW w:w="1710" w:type="dxa"/>
          </w:tcPr>
          <w:p w:rsidR="00B512E0" w:rsidRDefault="00542502">
            <w:pPr>
              <w:spacing w:line="360" w:lineRule="auto"/>
              <w:rPr>
                <w:szCs w:val="24"/>
              </w:rPr>
            </w:pPr>
            <w:r>
              <w:rPr>
                <w:szCs w:val="24"/>
              </w:rPr>
              <w:t>1</w:t>
            </w:r>
          </w:p>
        </w:tc>
        <w:tc>
          <w:tcPr>
            <w:tcW w:w="2115" w:type="dxa"/>
          </w:tcPr>
          <w:p w:rsidR="00B512E0" w:rsidRDefault="00542502">
            <w:pPr>
              <w:spacing w:line="360" w:lineRule="auto"/>
              <w:rPr>
                <w:szCs w:val="24"/>
              </w:rPr>
            </w:pPr>
            <w:r>
              <w:rPr>
                <w:szCs w:val="24"/>
              </w:rPr>
              <w:t>2</w:t>
            </w:r>
          </w:p>
        </w:tc>
        <w:tc>
          <w:tcPr>
            <w:tcW w:w="2198" w:type="dxa"/>
          </w:tcPr>
          <w:p w:rsidR="00B512E0" w:rsidRDefault="00542502">
            <w:pPr>
              <w:spacing w:line="360" w:lineRule="auto"/>
              <w:rPr>
                <w:szCs w:val="24"/>
              </w:rPr>
            </w:pPr>
            <w:r>
              <w:rPr>
                <w:szCs w:val="24"/>
              </w:rPr>
              <w:t>68</w:t>
            </w:r>
          </w:p>
        </w:tc>
      </w:tr>
      <w:tr w:rsidR="00B512E0">
        <w:tc>
          <w:tcPr>
            <w:tcW w:w="570" w:type="dxa"/>
          </w:tcPr>
          <w:p w:rsidR="00B512E0" w:rsidRDefault="00542502">
            <w:pPr>
              <w:spacing w:line="360" w:lineRule="auto"/>
              <w:rPr>
                <w:szCs w:val="24"/>
              </w:rPr>
            </w:pPr>
            <w:r>
              <w:rPr>
                <w:szCs w:val="24"/>
              </w:rPr>
              <w:t>4</w:t>
            </w:r>
          </w:p>
        </w:tc>
        <w:tc>
          <w:tcPr>
            <w:tcW w:w="2508" w:type="dxa"/>
          </w:tcPr>
          <w:p w:rsidR="00B512E0" w:rsidRDefault="00542502">
            <w:pPr>
              <w:spacing w:line="360" w:lineRule="auto"/>
              <w:rPr>
                <w:szCs w:val="24"/>
              </w:rPr>
            </w:pPr>
            <w:r>
              <w:rPr>
                <w:szCs w:val="24"/>
              </w:rPr>
              <w:t>Tabagon girls</w:t>
            </w:r>
          </w:p>
        </w:tc>
        <w:tc>
          <w:tcPr>
            <w:tcW w:w="1710" w:type="dxa"/>
          </w:tcPr>
          <w:p w:rsidR="00B512E0" w:rsidRDefault="00542502">
            <w:pPr>
              <w:spacing w:line="360" w:lineRule="auto"/>
              <w:rPr>
                <w:szCs w:val="24"/>
              </w:rPr>
            </w:pPr>
            <w:r>
              <w:rPr>
                <w:szCs w:val="24"/>
              </w:rPr>
              <w:t>1</w:t>
            </w:r>
          </w:p>
        </w:tc>
        <w:tc>
          <w:tcPr>
            <w:tcW w:w="2115" w:type="dxa"/>
          </w:tcPr>
          <w:p w:rsidR="00B512E0" w:rsidRDefault="00542502">
            <w:pPr>
              <w:spacing w:line="360" w:lineRule="auto"/>
              <w:rPr>
                <w:szCs w:val="24"/>
              </w:rPr>
            </w:pPr>
            <w:r>
              <w:rPr>
                <w:szCs w:val="24"/>
              </w:rPr>
              <w:t>3</w:t>
            </w:r>
          </w:p>
        </w:tc>
        <w:tc>
          <w:tcPr>
            <w:tcW w:w="2198" w:type="dxa"/>
          </w:tcPr>
          <w:p w:rsidR="00B512E0" w:rsidRDefault="00542502">
            <w:pPr>
              <w:spacing w:line="360" w:lineRule="auto"/>
              <w:rPr>
                <w:szCs w:val="24"/>
              </w:rPr>
            </w:pPr>
            <w:r>
              <w:rPr>
                <w:szCs w:val="24"/>
              </w:rPr>
              <w:t>96</w:t>
            </w:r>
          </w:p>
        </w:tc>
      </w:tr>
      <w:tr w:rsidR="00B512E0">
        <w:trPr>
          <w:trHeight w:val="70"/>
        </w:trPr>
        <w:tc>
          <w:tcPr>
            <w:tcW w:w="570" w:type="dxa"/>
          </w:tcPr>
          <w:p w:rsidR="00B512E0" w:rsidRDefault="00542502">
            <w:pPr>
              <w:spacing w:line="360" w:lineRule="auto"/>
              <w:rPr>
                <w:szCs w:val="24"/>
              </w:rPr>
            </w:pPr>
            <w:r>
              <w:rPr>
                <w:szCs w:val="24"/>
              </w:rPr>
              <w:t>5</w:t>
            </w:r>
          </w:p>
        </w:tc>
        <w:tc>
          <w:tcPr>
            <w:tcW w:w="2508" w:type="dxa"/>
          </w:tcPr>
          <w:p w:rsidR="00B512E0" w:rsidRDefault="00542502">
            <w:pPr>
              <w:spacing w:line="360" w:lineRule="auto"/>
              <w:rPr>
                <w:szCs w:val="24"/>
              </w:rPr>
            </w:pPr>
            <w:r>
              <w:rPr>
                <w:szCs w:val="24"/>
              </w:rPr>
              <w:t>Pemwai girls</w:t>
            </w:r>
          </w:p>
        </w:tc>
        <w:tc>
          <w:tcPr>
            <w:tcW w:w="1710" w:type="dxa"/>
          </w:tcPr>
          <w:p w:rsidR="00B512E0" w:rsidRDefault="00542502">
            <w:pPr>
              <w:spacing w:line="360" w:lineRule="auto"/>
              <w:rPr>
                <w:szCs w:val="24"/>
              </w:rPr>
            </w:pPr>
            <w:r>
              <w:rPr>
                <w:szCs w:val="24"/>
              </w:rPr>
              <w:t>1</w:t>
            </w:r>
          </w:p>
        </w:tc>
        <w:tc>
          <w:tcPr>
            <w:tcW w:w="2115" w:type="dxa"/>
          </w:tcPr>
          <w:p w:rsidR="00B512E0" w:rsidRDefault="00542502">
            <w:pPr>
              <w:spacing w:line="360" w:lineRule="auto"/>
              <w:rPr>
                <w:szCs w:val="24"/>
              </w:rPr>
            </w:pPr>
            <w:r>
              <w:rPr>
                <w:szCs w:val="24"/>
              </w:rPr>
              <w:t>4</w:t>
            </w:r>
          </w:p>
        </w:tc>
        <w:tc>
          <w:tcPr>
            <w:tcW w:w="2198" w:type="dxa"/>
          </w:tcPr>
          <w:p w:rsidR="00B512E0" w:rsidRDefault="00542502">
            <w:pPr>
              <w:spacing w:line="360" w:lineRule="auto"/>
              <w:rPr>
                <w:szCs w:val="24"/>
              </w:rPr>
            </w:pPr>
            <w:r>
              <w:rPr>
                <w:szCs w:val="24"/>
              </w:rPr>
              <w:t>180</w:t>
            </w:r>
          </w:p>
        </w:tc>
      </w:tr>
      <w:tr w:rsidR="00B512E0">
        <w:tc>
          <w:tcPr>
            <w:tcW w:w="570" w:type="dxa"/>
            <w:tcBorders>
              <w:bottom w:val="nil"/>
            </w:tcBorders>
          </w:tcPr>
          <w:p w:rsidR="00B512E0" w:rsidRDefault="00542502">
            <w:pPr>
              <w:spacing w:line="360" w:lineRule="auto"/>
              <w:rPr>
                <w:szCs w:val="24"/>
              </w:rPr>
            </w:pPr>
            <w:r>
              <w:rPr>
                <w:szCs w:val="24"/>
              </w:rPr>
              <w:t>6</w:t>
            </w:r>
          </w:p>
        </w:tc>
        <w:tc>
          <w:tcPr>
            <w:tcW w:w="2508" w:type="dxa"/>
            <w:tcBorders>
              <w:bottom w:val="nil"/>
            </w:tcBorders>
          </w:tcPr>
          <w:p w:rsidR="00B512E0" w:rsidRDefault="00542502">
            <w:pPr>
              <w:spacing w:line="360" w:lineRule="auto"/>
              <w:rPr>
                <w:szCs w:val="24"/>
              </w:rPr>
            </w:pPr>
            <w:r>
              <w:rPr>
                <w:szCs w:val="24"/>
              </w:rPr>
              <w:t>AIC Philemon</w:t>
            </w:r>
          </w:p>
        </w:tc>
        <w:tc>
          <w:tcPr>
            <w:tcW w:w="1710" w:type="dxa"/>
            <w:tcBorders>
              <w:bottom w:val="nil"/>
            </w:tcBorders>
          </w:tcPr>
          <w:p w:rsidR="00B512E0" w:rsidRDefault="00542502">
            <w:pPr>
              <w:spacing w:line="360" w:lineRule="auto"/>
              <w:rPr>
                <w:szCs w:val="24"/>
              </w:rPr>
            </w:pPr>
            <w:r>
              <w:rPr>
                <w:szCs w:val="24"/>
              </w:rPr>
              <w:t>1</w:t>
            </w:r>
          </w:p>
        </w:tc>
        <w:tc>
          <w:tcPr>
            <w:tcW w:w="2115" w:type="dxa"/>
            <w:tcBorders>
              <w:bottom w:val="nil"/>
            </w:tcBorders>
          </w:tcPr>
          <w:p w:rsidR="00B512E0" w:rsidRDefault="00542502">
            <w:pPr>
              <w:spacing w:line="360" w:lineRule="auto"/>
              <w:rPr>
                <w:szCs w:val="24"/>
              </w:rPr>
            </w:pPr>
            <w:r>
              <w:rPr>
                <w:szCs w:val="24"/>
              </w:rPr>
              <w:t>2</w:t>
            </w:r>
          </w:p>
        </w:tc>
        <w:tc>
          <w:tcPr>
            <w:tcW w:w="2198" w:type="dxa"/>
            <w:tcBorders>
              <w:bottom w:val="nil"/>
            </w:tcBorders>
          </w:tcPr>
          <w:p w:rsidR="00B512E0" w:rsidRDefault="00542502">
            <w:pPr>
              <w:spacing w:line="360" w:lineRule="auto"/>
              <w:rPr>
                <w:szCs w:val="24"/>
              </w:rPr>
            </w:pPr>
            <w:r>
              <w:rPr>
                <w:szCs w:val="24"/>
              </w:rPr>
              <w:t>90</w:t>
            </w:r>
          </w:p>
        </w:tc>
      </w:tr>
      <w:tr w:rsidR="00B512E0">
        <w:tc>
          <w:tcPr>
            <w:tcW w:w="570" w:type="dxa"/>
            <w:tcBorders>
              <w:top w:val="nil"/>
              <w:bottom w:val="single" w:sz="4" w:space="0" w:color="auto"/>
            </w:tcBorders>
          </w:tcPr>
          <w:p w:rsidR="00B512E0" w:rsidRDefault="00B512E0">
            <w:pPr>
              <w:spacing w:line="360" w:lineRule="auto"/>
              <w:rPr>
                <w:b/>
                <w:szCs w:val="24"/>
              </w:rPr>
            </w:pPr>
          </w:p>
        </w:tc>
        <w:tc>
          <w:tcPr>
            <w:tcW w:w="2508" w:type="dxa"/>
            <w:tcBorders>
              <w:top w:val="nil"/>
              <w:bottom w:val="single" w:sz="4" w:space="0" w:color="auto"/>
            </w:tcBorders>
          </w:tcPr>
          <w:p w:rsidR="00B512E0" w:rsidRDefault="00542502">
            <w:pPr>
              <w:spacing w:line="360" w:lineRule="auto"/>
              <w:rPr>
                <w:b/>
                <w:szCs w:val="24"/>
              </w:rPr>
            </w:pPr>
            <w:r>
              <w:rPr>
                <w:b/>
                <w:szCs w:val="24"/>
              </w:rPr>
              <w:t xml:space="preserve">Total </w:t>
            </w:r>
          </w:p>
        </w:tc>
        <w:tc>
          <w:tcPr>
            <w:tcW w:w="1710"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6</w:t>
            </w:r>
            <w:r>
              <w:rPr>
                <w:b/>
                <w:szCs w:val="24"/>
              </w:rPr>
              <w:fldChar w:fldCharType="end"/>
            </w:r>
          </w:p>
        </w:tc>
        <w:tc>
          <w:tcPr>
            <w:tcW w:w="2115"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18</w:t>
            </w:r>
            <w:r>
              <w:rPr>
                <w:b/>
                <w:szCs w:val="24"/>
              </w:rPr>
              <w:fldChar w:fldCharType="end"/>
            </w:r>
          </w:p>
        </w:tc>
        <w:tc>
          <w:tcPr>
            <w:tcW w:w="2198"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739</w:t>
            </w:r>
            <w:r>
              <w:rPr>
                <w:b/>
                <w:szCs w:val="24"/>
              </w:rPr>
              <w:fldChar w:fldCharType="end"/>
            </w:r>
          </w:p>
        </w:tc>
      </w:tr>
    </w:tbl>
    <w:p w:rsidR="00B512E0" w:rsidRDefault="00B512E0">
      <w:pPr>
        <w:rPr>
          <w:b/>
          <w:szCs w:val="24"/>
        </w:rPr>
      </w:pPr>
    </w:p>
    <w:p w:rsidR="00B512E0" w:rsidRDefault="00542502">
      <w:pPr>
        <w:rPr>
          <w:szCs w:val="24"/>
        </w:rPr>
      </w:pPr>
      <w:r>
        <w:rPr>
          <w:b/>
          <w:szCs w:val="24"/>
        </w:rPr>
        <w:t xml:space="preserve">Source: </w:t>
      </w:r>
      <w:r>
        <w:rPr>
          <w:szCs w:val="24"/>
        </w:rPr>
        <w:t xml:space="preserve">Baringo Central Sub County (2018) </w:t>
      </w:r>
    </w:p>
    <w:p w:rsidR="00B512E0" w:rsidRDefault="00B512E0">
      <w:pPr>
        <w:rPr>
          <w:szCs w:val="24"/>
        </w:rPr>
      </w:pPr>
    </w:p>
    <w:p w:rsidR="00B512E0" w:rsidRDefault="00542502">
      <w:pPr>
        <w:pStyle w:val="Heading2"/>
      </w:pPr>
      <w:bookmarkStart w:id="51" w:name="_Toc75852821"/>
      <w:r>
        <w:t>3.5 Sampling Procedures and Sample Size</w:t>
      </w:r>
      <w:bookmarkEnd w:id="51"/>
    </w:p>
    <w:p w:rsidR="00B512E0" w:rsidRDefault="00542502">
      <w:pPr>
        <w:pStyle w:val="Heading2"/>
      </w:pPr>
      <w:bookmarkStart w:id="52" w:name="_Toc75852822"/>
      <w:r>
        <w:t>3.5.1 Sample Size Determination</w:t>
      </w:r>
      <w:bookmarkEnd w:id="52"/>
    </w:p>
    <w:p w:rsidR="00B512E0" w:rsidRDefault="00542502">
      <w:pPr>
        <w:spacing w:line="480" w:lineRule="auto"/>
        <w:rPr>
          <w:rFonts w:cs="Times New Roman"/>
          <w:szCs w:val="24"/>
        </w:rPr>
      </w:pPr>
      <w:r>
        <w:t xml:space="preserve">Considering the population of HODs of Mathematics and Mathematics teachers was not high, all of them were included in the study and a sample was not undertaken. But, the number of Form Four girls was high (739) and this necessitated for selection of a sample to be representative of the whole population. According to the rule of the thumb, </w:t>
      </w:r>
      <w:r>
        <w:rPr>
          <w:rFonts w:cs="Times New Roman"/>
          <w:szCs w:val="24"/>
        </w:rPr>
        <w:t xml:space="preserve">10% - 30% students were selected by use of simple random sampling technique because it conquers with Neuman (2007). Neuman pointed out that a sample size of at least 10% to 30% is good in representing the whole population. Therefore, 22.46% of 739 girls representing 166 girls was chosen as the sample size for the study as illustrated in Table 3 below.  </w:t>
      </w:r>
    </w:p>
    <w:p w:rsidR="00B512E0" w:rsidRDefault="00B512E0"/>
    <w:p w:rsidR="00B512E0" w:rsidRDefault="00542502">
      <w:pPr>
        <w:pStyle w:val="Heading3"/>
        <w:rPr>
          <w:szCs w:val="24"/>
        </w:rPr>
      </w:pPr>
      <w:bookmarkStart w:id="53" w:name="_Toc73211333"/>
      <w:r>
        <w:rPr>
          <w:szCs w:val="24"/>
        </w:rPr>
        <w:lastRenderedPageBreak/>
        <w:t>Table 3: Sampling grid</w:t>
      </w:r>
      <w:bookmarkEnd w:id="53"/>
    </w:p>
    <w:p w:rsidR="00B512E0" w:rsidRDefault="00B512E0">
      <w:pPr>
        <w:rPr>
          <w:szCs w:val="24"/>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0"/>
        <w:gridCol w:w="1664"/>
        <w:gridCol w:w="1404"/>
        <w:gridCol w:w="1844"/>
        <w:gridCol w:w="1548"/>
        <w:gridCol w:w="1855"/>
      </w:tblGrid>
      <w:tr w:rsidR="00B512E0">
        <w:tc>
          <w:tcPr>
            <w:tcW w:w="570" w:type="dxa"/>
            <w:tcBorders>
              <w:bottom w:val="single" w:sz="4" w:space="0" w:color="auto"/>
            </w:tcBorders>
          </w:tcPr>
          <w:p w:rsidR="00B512E0" w:rsidRDefault="00542502">
            <w:pPr>
              <w:spacing w:line="360" w:lineRule="auto"/>
              <w:rPr>
                <w:b/>
                <w:szCs w:val="24"/>
              </w:rPr>
            </w:pPr>
            <w:r>
              <w:rPr>
                <w:b/>
                <w:szCs w:val="24"/>
              </w:rPr>
              <w:t>No.</w:t>
            </w:r>
          </w:p>
        </w:tc>
        <w:tc>
          <w:tcPr>
            <w:tcW w:w="1698" w:type="dxa"/>
            <w:tcBorders>
              <w:bottom w:val="single" w:sz="4" w:space="0" w:color="auto"/>
            </w:tcBorders>
          </w:tcPr>
          <w:p w:rsidR="00B512E0" w:rsidRDefault="00542502">
            <w:pPr>
              <w:spacing w:line="360" w:lineRule="auto"/>
              <w:rPr>
                <w:b/>
                <w:szCs w:val="24"/>
              </w:rPr>
            </w:pPr>
            <w:r>
              <w:rPr>
                <w:b/>
                <w:szCs w:val="24"/>
              </w:rPr>
              <w:t xml:space="preserve">Schools </w:t>
            </w:r>
          </w:p>
        </w:tc>
        <w:tc>
          <w:tcPr>
            <w:tcW w:w="1440" w:type="dxa"/>
            <w:tcBorders>
              <w:bottom w:val="single" w:sz="4" w:space="0" w:color="auto"/>
            </w:tcBorders>
          </w:tcPr>
          <w:p w:rsidR="00B512E0" w:rsidRDefault="00542502">
            <w:pPr>
              <w:spacing w:line="360" w:lineRule="auto"/>
              <w:rPr>
                <w:b/>
                <w:szCs w:val="24"/>
              </w:rPr>
            </w:pPr>
            <w:r>
              <w:rPr>
                <w:b/>
                <w:szCs w:val="24"/>
              </w:rPr>
              <w:t>HODs</w:t>
            </w:r>
          </w:p>
        </w:tc>
        <w:tc>
          <w:tcPr>
            <w:tcW w:w="1890" w:type="dxa"/>
            <w:tcBorders>
              <w:bottom w:val="single" w:sz="4" w:space="0" w:color="auto"/>
            </w:tcBorders>
          </w:tcPr>
          <w:p w:rsidR="00B512E0" w:rsidRDefault="00542502">
            <w:pPr>
              <w:spacing w:line="360" w:lineRule="auto"/>
              <w:rPr>
                <w:b/>
                <w:szCs w:val="24"/>
              </w:rPr>
            </w:pPr>
            <w:r>
              <w:rPr>
                <w:b/>
                <w:szCs w:val="24"/>
              </w:rPr>
              <w:t>No of Teachers</w:t>
            </w:r>
          </w:p>
        </w:tc>
        <w:tc>
          <w:tcPr>
            <w:tcW w:w="1590" w:type="dxa"/>
            <w:tcBorders>
              <w:bottom w:val="single" w:sz="4" w:space="0" w:color="auto"/>
            </w:tcBorders>
          </w:tcPr>
          <w:p w:rsidR="00B512E0" w:rsidRDefault="00542502">
            <w:pPr>
              <w:spacing w:line="360" w:lineRule="auto"/>
              <w:rPr>
                <w:b/>
                <w:szCs w:val="24"/>
              </w:rPr>
            </w:pPr>
            <w:r>
              <w:rPr>
                <w:b/>
                <w:szCs w:val="24"/>
              </w:rPr>
              <w:t>Form 4 girls Target</w:t>
            </w:r>
          </w:p>
        </w:tc>
        <w:tc>
          <w:tcPr>
            <w:tcW w:w="1913" w:type="dxa"/>
            <w:tcBorders>
              <w:bottom w:val="single" w:sz="4" w:space="0" w:color="auto"/>
            </w:tcBorders>
          </w:tcPr>
          <w:p w:rsidR="00B512E0" w:rsidRDefault="00542502">
            <w:pPr>
              <w:spacing w:line="360" w:lineRule="auto"/>
              <w:jc w:val="center"/>
              <w:rPr>
                <w:b/>
                <w:szCs w:val="24"/>
              </w:rPr>
            </w:pPr>
            <w:r>
              <w:rPr>
                <w:b/>
                <w:szCs w:val="24"/>
              </w:rPr>
              <w:t>Form 4 Sample</w:t>
            </w:r>
          </w:p>
        </w:tc>
      </w:tr>
      <w:tr w:rsidR="00B512E0">
        <w:tc>
          <w:tcPr>
            <w:tcW w:w="570" w:type="dxa"/>
            <w:tcBorders>
              <w:top w:val="single" w:sz="4" w:space="0" w:color="auto"/>
              <w:bottom w:val="nil"/>
            </w:tcBorders>
          </w:tcPr>
          <w:p w:rsidR="00B512E0" w:rsidRDefault="00542502">
            <w:pPr>
              <w:spacing w:line="360" w:lineRule="auto"/>
              <w:rPr>
                <w:szCs w:val="24"/>
              </w:rPr>
            </w:pPr>
            <w:r>
              <w:rPr>
                <w:szCs w:val="24"/>
              </w:rPr>
              <w:t>1</w:t>
            </w:r>
          </w:p>
        </w:tc>
        <w:tc>
          <w:tcPr>
            <w:tcW w:w="1698" w:type="dxa"/>
            <w:tcBorders>
              <w:top w:val="single" w:sz="4" w:space="0" w:color="auto"/>
              <w:bottom w:val="nil"/>
            </w:tcBorders>
          </w:tcPr>
          <w:p w:rsidR="00B512E0" w:rsidRDefault="00542502">
            <w:pPr>
              <w:spacing w:line="360" w:lineRule="auto"/>
              <w:rPr>
                <w:szCs w:val="24"/>
              </w:rPr>
            </w:pPr>
            <w:r>
              <w:rPr>
                <w:szCs w:val="24"/>
              </w:rPr>
              <w:t>Kapropita girls</w:t>
            </w:r>
          </w:p>
        </w:tc>
        <w:tc>
          <w:tcPr>
            <w:tcW w:w="1440" w:type="dxa"/>
            <w:tcBorders>
              <w:top w:val="single" w:sz="4" w:space="0" w:color="auto"/>
              <w:bottom w:val="nil"/>
            </w:tcBorders>
          </w:tcPr>
          <w:p w:rsidR="00B512E0" w:rsidRDefault="00542502">
            <w:pPr>
              <w:spacing w:line="360" w:lineRule="auto"/>
              <w:rPr>
                <w:szCs w:val="24"/>
              </w:rPr>
            </w:pPr>
            <w:r>
              <w:rPr>
                <w:szCs w:val="24"/>
              </w:rPr>
              <w:t>1</w:t>
            </w:r>
          </w:p>
        </w:tc>
        <w:tc>
          <w:tcPr>
            <w:tcW w:w="1890" w:type="dxa"/>
            <w:tcBorders>
              <w:top w:val="single" w:sz="4" w:space="0" w:color="auto"/>
              <w:bottom w:val="nil"/>
            </w:tcBorders>
          </w:tcPr>
          <w:p w:rsidR="00B512E0" w:rsidRDefault="00542502">
            <w:pPr>
              <w:spacing w:line="360" w:lineRule="auto"/>
              <w:rPr>
                <w:szCs w:val="24"/>
              </w:rPr>
            </w:pPr>
            <w:r>
              <w:rPr>
                <w:szCs w:val="24"/>
              </w:rPr>
              <w:t>5</w:t>
            </w:r>
          </w:p>
        </w:tc>
        <w:tc>
          <w:tcPr>
            <w:tcW w:w="1590" w:type="dxa"/>
            <w:tcBorders>
              <w:top w:val="single" w:sz="4" w:space="0" w:color="auto"/>
              <w:bottom w:val="nil"/>
            </w:tcBorders>
          </w:tcPr>
          <w:p w:rsidR="00B512E0" w:rsidRDefault="00542502">
            <w:pPr>
              <w:spacing w:line="360" w:lineRule="auto"/>
              <w:rPr>
                <w:szCs w:val="24"/>
              </w:rPr>
            </w:pPr>
            <w:r>
              <w:rPr>
                <w:szCs w:val="24"/>
              </w:rPr>
              <w:t>205</w:t>
            </w:r>
          </w:p>
        </w:tc>
        <w:tc>
          <w:tcPr>
            <w:tcW w:w="1913" w:type="dxa"/>
            <w:tcBorders>
              <w:top w:val="single" w:sz="4" w:space="0" w:color="auto"/>
              <w:bottom w:val="nil"/>
            </w:tcBorders>
            <w:vAlign w:val="bottom"/>
          </w:tcPr>
          <w:p w:rsidR="00B512E0" w:rsidRDefault="00542502">
            <w:pPr>
              <w:spacing w:line="360" w:lineRule="auto"/>
              <w:jc w:val="center"/>
              <w:rPr>
                <w:rFonts w:eastAsia="Times New Roman"/>
                <w:szCs w:val="24"/>
                <w:lang w:val="en-US"/>
              </w:rPr>
            </w:pPr>
            <w:r>
              <w:rPr>
                <w:rFonts w:eastAsia="Times New Roman"/>
                <w:szCs w:val="24"/>
                <w:lang w:val="en-US"/>
              </w:rPr>
              <w:t>46</w:t>
            </w:r>
          </w:p>
        </w:tc>
      </w:tr>
      <w:tr w:rsidR="00B512E0">
        <w:tc>
          <w:tcPr>
            <w:tcW w:w="570" w:type="dxa"/>
            <w:tcBorders>
              <w:top w:val="nil"/>
            </w:tcBorders>
          </w:tcPr>
          <w:p w:rsidR="00B512E0" w:rsidRDefault="00542502">
            <w:pPr>
              <w:spacing w:line="360" w:lineRule="auto"/>
              <w:rPr>
                <w:szCs w:val="24"/>
              </w:rPr>
            </w:pPr>
            <w:r>
              <w:rPr>
                <w:szCs w:val="24"/>
              </w:rPr>
              <w:t>2</w:t>
            </w:r>
          </w:p>
        </w:tc>
        <w:tc>
          <w:tcPr>
            <w:tcW w:w="1698" w:type="dxa"/>
            <w:tcBorders>
              <w:top w:val="nil"/>
            </w:tcBorders>
          </w:tcPr>
          <w:p w:rsidR="00B512E0" w:rsidRDefault="00542502">
            <w:pPr>
              <w:spacing w:line="360" w:lineRule="auto"/>
              <w:rPr>
                <w:szCs w:val="24"/>
              </w:rPr>
            </w:pPr>
            <w:r>
              <w:rPr>
                <w:szCs w:val="24"/>
              </w:rPr>
              <w:t>Ngetmoi girls</w:t>
            </w:r>
          </w:p>
        </w:tc>
        <w:tc>
          <w:tcPr>
            <w:tcW w:w="1440" w:type="dxa"/>
            <w:tcBorders>
              <w:top w:val="nil"/>
            </w:tcBorders>
          </w:tcPr>
          <w:p w:rsidR="00B512E0" w:rsidRDefault="00542502">
            <w:pPr>
              <w:spacing w:line="360" w:lineRule="auto"/>
              <w:rPr>
                <w:szCs w:val="24"/>
              </w:rPr>
            </w:pPr>
            <w:r>
              <w:rPr>
                <w:szCs w:val="24"/>
              </w:rPr>
              <w:t>1</w:t>
            </w:r>
          </w:p>
        </w:tc>
        <w:tc>
          <w:tcPr>
            <w:tcW w:w="1890" w:type="dxa"/>
            <w:tcBorders>
              <w:top w:val="nil"/>
            </w:tcBorders>
          </w:tcPr>
          <w:p w:rsidR="00B512E0" w:rsidRDefault="00542502">
            <w:pPr>
              <w:spacing w:line="360" w:lineRule="auto"/>
              <w:rPr>
                <w:szCs w:val="24"/>
              </w:rPr>
            </w:pPr>
            <w:r>
              <w:rPr>
                <w:szCs w:val="24"/>
              </w:rPr>
              <w:t>2</w:t>
            </w:r>
          </w:p>
        </w:tc>
        <w:tc>
          <w:tcPr>
            <w:tcW w:w="1590" w:type="dxa"/>
            <w:tcBorders>
              <w:top w:val="nil"/>
            </w:tcBorders>
          </w:tcPr>
          <w:p w:rsidR="00B512E0" w:rsidRDefault="00542502">
            <w:pPr>
              <w:spacing w:line="360" w:lineRule="auto"/>
              <w:rPr>
                <w:szCs w:val="24"/>
              </w:rPr>
            </w:pPr>
            <w:r>
              <w:rPr>
                <w:szCs w:val="24"/>
              </w:rPr>
              <w:t>100</w:t>
            </w:r>
          </w:p>
        </w:tc>
        <w:tc>
          <w:tcPr>
            <w:tcW w:w="1913" w:type="dxa"/>
            <w:tcBorders>
              <w:top w:val="nil"/>
            </w:tcBorders>
            <w:vAlign w:val="bottom"/>
          </w:tcPr>
          <w:p w:rsidR="00B512E0" w:rsidRDefault="00542502">
            <w:pPr>
              <w:spacing w:line="360" w:lineRule="auto"/>
              <w:jc w:val="center"/>
              <w:rPr>
                <w:rFonts w:eastAsia="Times New Roman"/>
                <w:szCs w:val="24"/>
                <w:lang w:val="en-US"/>
              </w:rPr>
            </w:pPr>
            <w:r>
              <w:rPr>
                <w:rFonts w:eastAsia="Times New Roman"/>
                <w:szCs w:val="24"/>
                <w:lang w:val="en-US"/>
              </w:rPr>
              <w:t>23</w:t>
            </w:r>
          </w:p>
        </w:tc>
      </w:tr>
      <w:tr w:rsidR="00B512E0">
        <w:tc>
          <w:tcPr>
            <w:tcW w:w="570" w:type="dxa"/>
          </w:tcPr>
          <w:p w:rsidR="00B512E0" w:rsidRDefault="00542502">
            <w:pPr>
              <w:spacing w:line="360" w:lineRule="auto"/>
              <w:rPr>
                <w:szCs w:val="24"/>
              </w:rPr>
            </w:pPr>
            <w:r>
              <w:rPr>
                <w:szCs w:val="24"/>
              </w:rPr>
              <w:t>3</w:t>
            </w:r>
          </w:p>
        </w:tc>
        <w:tc>
          <w:tcPr>
            <w:tcW w:w="1698" w:type="dxa"/>
          </w:tcPr>
          <w:p w:rsidR="00B512E0" w:rsidRDefault="00542502">
            <w:pPr>
              <w:spacing w:line="360" w:lineRule="auto"/>
              <w:rPr>
                <w:szCs w:val="24"/>
              </w:rPr>
            </w:pPr>
            <w:r>
              <w:rPr>
                <w:szCs w:val="24"/>
              </w:rPr>
              <w:t>Sangarau girls</w:t>
            </w:r>
          </w:p>
        </w:tc>
        <w:tc>
          <w:tcPr>
            <w:tcW w:w="1440" w:type="dxa"/>
          </w:tcPr>
          <w:p w:rsidR="00B512E0" w:rsidRDefault="00542502">
            <w:pPr>
              <w:spacing w:line="360" w:lineRule="auto"/>
              <w:rPr>
                <w:szCs w:val="24"/>
              </w:rPr>
            </w:pPr>
            <w:r>
              <w:rPr>
                <w:szCs w:val="24"/>
              </w:rPr>
              <w:t>1</w:t>
            </w:r>
          </w:p>
        </w:tc>
        <w:tc>
          <w:tcPr>
            <w:tcW w:w="1890" w:type="dxa"/>
          </w:tcPr>
          <w:p w:rsidR="00B512E0" w:rsidRDefault="00542502">
            <w:pPr>
              <w:spacing w:line="360" w:lineRule="auto"/>
              <w:rPr>
                <w:szCs w:val="24"/>
              </w:rPr>
            </w:pPr>
            <w:r>
              <w:rPr>
                <w:szCs w:val="24"/>
              </w:rPr>
              <w:t>2</w:t>
            </w:r>
          </w:p>
        </w:tc>
        <w:tc>
          <w:tcPr>
            <w:tcW w:w="1590" w:type="dxa"/>
          </w:tcPr>
          <w:p w:rsidR="00B512E0" w:rsidRDefault="00542502">
            <w:pPr>
              <w:spacing w:line="360" w:lineRule="auto"/>
              <w:rPr>
                <w:szCs w:val="24"/>
              </w:rPr>
            </w:pPr>
            <w:r>
              <w:rPr>
                <w:szCs w:val="24"/>
              </w:rPr>
              <w:t>68</w:t>
            </w:r>
          </w:p>
        </w:tc>
        <w:tc>
          <w:tcPr>
            <w:tcW w:w="1913" w:type="dxa"/>
            <w:vAlign w:val="bottom"/>
          </w:tcPr>
          <w:p w:rsidR="00B512E0" w:rsidRDefault="00542502">
            <w:pPr>
              <w:spacing w:line="360" w:lineRule="auto"/>
              <w:jc w:val="center"/>
              <w:rPr>
                <w:rFonts w:eastAsia="Times New Roman"/>
                <w:szCs w:val="24"/>
                <w:lang w:val="en-US"/>
              </w:rPr>
            </w:pPr>
            <w:r>
              <w:rPr>
                <w:rFonts w:eastAsia="Times New Roman"/>
                <w:szCs w:val="24"/>
                <w:lang w:val="en-US"/>
              </w:rPr>
              <w:t>15</w:t>
            </w:r>
          </w:p>
        </w:tc>
      </w:tr>
      <w:tr w:rsidR="00B512E0">
        <w:tc>
          <w:tcPr>
            <w:tcW w:w="570" w:type="dxa"/>
          </w:tcPr>
          <w:p w:rsidR="00B512E0" w:rsidRDefault="00542502">
            <w:pPr>
              <w:spacing w:line="360" w:lineRule="auto"/>
              <w:rPr>
                <w:szCs w:val="24"/>
              </w:rPr>
            </w:pPr>
            <w:r>
              <w:rPr>
                <w:szCs w:val="24"/>
              </w:rPr>
              <w:t>4</w:t>
            </w:r>
          </w:p>
        </w:tc>
        <w:tc>
          <w:tcPr>
            <w:tcW w:w="1698" w:type="dxa"/>
          </w:tcPr>
          <w:p w:rsidR="00B512E0" w:rsidRDefault="00542502">
            <w:pPr>
              <w:spacing w:line="360" w:lineRule="auto"/>
              <w:rPr>
                <w:szCs w:val="24"/>
              </w:rPr>
            </w:pPr>
            <w:r>
              <w:rPr>
                <w:szCs w:val="24"/>
              </w:rPr>
              <w:t>Tabagon girls</w:t>
            </w:r>
          </w:p>
        </w:tc>
        <w:tc>
          <w:tcPr>
            <w:tcW w:w="1440" w:type="dxa"/>
          </w:tcPr>
          <w:p w:rsidR="00B512E0" w:rsidRDefault="00542502">
            <w:pPr>
              <w:spacing w:line="360" w:lineRule="auto"/>
              <w:rPr>
                <w:szCs w:val="24"/>
              </w:rPr>
            </w:pPr>
            <w:r>
              <w:rPr>
                <w:szCs w:val="24"/>
              </w:rPr>
              <w:t>1</w:t>
            </w:r>
          </w:p>
        </w:tc>
        <w:tc>
          <w:tcPr>
            <w:tcW w:w="1890" w:type="dxa"/>
          </w:tcPr>
          <w:p w:rsidR="00B512E0" w:rsidRDefault="00542502">
            <w:pPr>
              <w:spacing w:line="360" w:lineRule="auto"/>
              <w:rPr>
                <w:szCs w:val="24"/>
              </w:rPr>
            </w:pPr>
            <w:r>
              <w:rPr>
                <w:szCs w:val="24"/>
              </w:rPr>
              <w:t>3</w:t>
            </w:r>
          </w:p>
        </w:tc>
        <w:tc>
          <w:tcPr>
            <w:tcW w:w="1590" w:type="dxa"/>
          </w:tcPr>
          <w:p w:rsidR="00B512E0" w:rsidRDefault="00542502">
            <w:pPr>
              <w:spacing w:line="360" w:lineRule="auto"/>
              <w:rPr>
                <w:szCs w:val="24"/>
              </w:rPr>
            </w:pPr>
            <w:r>
              <w:rPr>
                <w:szCs w:val="24"/>
              </w:rPr>
              <w:t>96</w:t>
            </w:r>
          </w:p>
        </w:tc>
        <w:tc>
          <w:tcPr>
            <w:tcW w:w="1913" w:type="dxa"/>
            <w:vAlign w:val="bottom"/>
          </w:tcPr>
          <w:p w:rsidR="00B512E0" w:rsidRDefault="00542502">
            <w:pPr>
              <w:spacing w:line="360" w:lineRule="auto"/>
              <w:jc w:val="center"/>
              <w:rPr>
                <w:rFonts w:eastAsia="Times New Roman"/>
                <w:szCs w:val="24"/>
                <w:lang w:val="en-US"/>
              </w:rPr>
            </w:pPr>
            <w:r>
              <w:rPr>
                <w:rFonts w:eastAsia="Times New Roman"/>
                <w:szCs w:val="24"/>
                <w:lang w:val="en-US"/>
              </w:rPr>
              <w:t>22</w:t>
            </w:r>
          </w:p>
        </w:tc>
      </w:tr>
      <w:tr w:rsidR="00B512E0">
        <w:trPr>
          <w:trHeight w:val="70"/>
        </w:trPr>
        <w:tc>
          <w:tcPr>
            <w:tcW w:w="570" w:type="dxa"/>
          </w:tcPr>
          <w:p w:rsidR="00B512E0" w:rsidRDefault="00542502">
            <w:pPr>
              <w:spacing w:line="360" w:lineRule="auto"/>
              <w:rPr>
                <w:szCs w:val="24"/>
              </w:rPr>
            </w:pPr>
            <w:r>
              <w:rPr>
                <w:szCs w:val="24"/>
              </w:rPr>
              <w:t>5</w:t>
            </w:r>
          </w:p>
        </w:tc>
        <w:tc>
          <w:tcPr>
            <w:tcW w:w="1698" w:type="dxa"/>
          </w:tcPr>
          <w:p w:rsidR="00B512E0" w:rsidRDefault="00542502">
            <w:pPr>
              <w:spacing w:line="360" w:lineRule="auto"/>
              <w:rPr>
                <w:szCs w:val="24"/>
              </w:rPr>
            </w:pPr>
            <w:r>
              <w:rPr>
                <w:szCs w:val="24"/>
              </w:rPr>
              <w:t>Pemwai girls</w:t>
            </w:r>
          </w:p>
        </w:tc>
        <w:tc>
          <w:tcPr>
            <w:tcW w:w="1440" w:type="dxa"/>
          </w:tcPr>
          <w:p w:rsidR="00B512E0" w:rsidRDefault="00542502">
            <w:pPr>
              <w:spacing w:line="360" w:lineRule="auto"/>
              <w:rPr>
                <w:szCs w:val="24"/>
              </w:rPr>
            </w:pPr>
            <w:r>
              <w:rPr>
                <w:szCs w:val="24"/>
              </w:rPr>
              <w:t>1</w:t>
            </w:r>
          </w:p>
        </w:tc>
        <w:tc>
          <w:tcPr>
            <w:tcW w:w="1890" w:type="dxa"/>
          </w:tcPr>
          <w:p w:rsidR="00B512E0" w:rsidRDefault="00542502">
            <w:pPr>
              <w:spacing w:line="360" w:lineRule="auto"/>
              <w:rPr>
                <w:szCs w:val="24"/>
              </w:rPr>
            </w:pPr>
            <w:r>
              <w:rPr>
                <w:szCs w:val="24"/>
              </w:rPr>
              <w:t>4</w:t>
            </w:r>
          </w:p>
        </w:tc>
        <w:tc>
          <w:tcPr>
            <w:tcW w:w="1590" w:type="dxa"/>
          </w:tcPr>
          <w:p w:rsidR="00B512E0" w:rsidRDefault="00542502">
            <w:pPr>
              <w:spacing w:line="360" w:lineRule="auto"/>
              <w:rPr>
                <w:szCs w:val="24"/>
              </w:rPr>
            </w:pPr>
            <w:r>
              <w:rPr>
                <w:szCs w:val="24"/>
              </w:rPr>
              <w:t>180</w:t>
            </w:r>
          </w:p>
        </w:tc>
        <w:tc>
          <w:tcPr>
            <w:tcW w:w="1913" w:type="dxa"/>
            <w:vAlign w:val="bottom"/>
          </w:tcPr>
          <w:p w:rsidR="00B512E0" w:rsidRDefault="00542502">
            <w:pPr>
              <w:spacing w:line="360" w:lineRule="auto"/>
              <w:jc w:val="center"/>
              <w:rPr>
                <w:rFonts w:eastAsia="Times New Roman"/>
                <w:szCs w:val="24"/>
                <w:lang w:val="en-US"/>
              </w:rPr>
            </w:pPr>
            <w:r>
              <w:rPr>
                <w:rFonts w:eastAsia="Times New Roman"/>
                <w:szCs w:val="24"/>
                <w:lang w:val="en-US"/>
              </w:rPr>
              <w:t>40</w:t>
            </w:r>
          </w:p>
        </w:tc>
      </w:tr>
      <w:tr w:rsidR="00B512E0">
        <w:tc>
          <w:tcPr>
            <w:tcW w:w="570" w:type="dxa"/>
            <w:tcBorders>
              <w:bottom w:val="nil"/>
            </w:tcBorders>
          </w:tcPr>
          <w:p w:rsidR="00B512E0" w:rsidRDefault="00542502">
            <w:pPr>
              <w:spacing w:line="360" w:lineRule="auto"/>
              <w:rPr>
                <w:szCs w:val="24"/>
              </w:rPr>
            </w:pPr>
            <w:r>
              <w:rPr>
                <w:szCs w:val="24"/>
              </w:rPr>
              <w:t>6</w:t>
            </w:r>
          </w:p>
        </w:tc>
        <w:tc>
          <w:tcPr>
            <w:tcW w:w="1698" w:type="dxa"/>
            <w:tcBorders>
              <w:bottom w:val="nil"/>
            </w:tcBorders>
          </w:tcPr>
          <w:p w:rsidR="00B512E0" w:rsidRDefault="00542502">
            <w:pPr>
              <w:spacing w:line="360" w:lineRule="auto"/>
              <w:rPr>
                <w:szCs w:val="24"/>
              </w:rPr>
            </w:pPr>
            <w:r>
              <w:rPr>
                <w:szCs w:val="24"/>
              </w:rPr>
              <w:t>AIC Philemon</w:t>
            </w:r>
          </w:p>
        </w:tc>
        <w:tc>
          <w:tcPr>
            <w:tcW w:w="1440" w:type="dxa"/>
            <w:tcBorders>
              <w:bottom w:val="nil"/>
            </w:tcBorders>
          </w:tcPr>
          <w:p w:rsidR="00B512E0" w:rsidRDefault="00542502">
            <w:pPr>
              <w:spacing w:line="360" w:lineRule="auto"/>
              <w:rPr>
                <w:szCs w:val="24"/>
              </w:rPr>
            </w:pPr>
            <w:r>
              <w:rPr>
                <w:szCs w:val="24"/>
              </w:rPr>
              <w:t>1</w:t>
            </w:r>
          </w:p>
        </w:tc>
        <w:tc>
          <w:tcPr>
            <w:tcW w:w="1890" w:type="dxa"/>
            <w:tcBorders>
              <w:bottom w:val="nil"/>
            </w:tcBorders>
          </w:tcPr>
          <w:p w:rsidR="00B512E0" w:rsidRDefault="00542502">
            <w:pPr>
              <w:spacing w:line="360" w:lineRule="auto"/>
              <w:rPr>
                <w:szCs w:val="24"/>
              </w:rPr>
            </w:pPr>
            <w:r>
              <w:rPr>
                <w:szCs w:val="24"/>
              </w:rPr>
              <w:t>2</w:t>
            </w:r>
          </w:p>
        </w:tc>
        <w:tc>
          <w:tcPr>
            <w:tcW w:w="1590" w:type="dxa"/>
            <w:tcBorders>
              <w:bottom w:val="nil"/>
            </w:tcBorders>
          </w:tcPr>
          <w:p w:rsidR="00B512E0" w:rsidRDefault="00542502">
            <w:pPr>
              <w:spacing w:line="360" w:lineRule="auto"/>
              <w:rPr>
                <w:szCs w:val="24"/>
              </w:rPr>
            </w:pPr>
            <w:r>
              <w:rPr>
                <w:szCs w:val="24"/>
              </w:rPr>
              <w:t>90</w:t>
            </w:r>
          </w:p>
        </w:tc>
        <w:tc>
          <w:tcPr>
            <w:tcW w:w="1913" w:type="dxa"/>
            <w:tcBorders>
              <w:bottom w:val="nil"/>
            </w:tcBorders>
            <w:vAlign w:val="bottom"/>
          </w:tcPr>
          <w:p w:rsidR="00B512E0" w:rsidRDefault="00542502">
            <w:pPr>
              <w:spacing w:line="360" w:lineRule="auto"/>
              <w:jc w:val="center"/>
              <w:rPr>
                <w:rFonts w:eastAsia="Times New Roman"/>
                <w:szCs w:val="24"/>
                <w:lang w:val="en-US"/>
              </w:rPr>
            </w:pPr>
            <w:r>
              <w:rPr>
                <w:rFonts w:eastAsia="Times New Roman"/>
                <w:szCs w:val="24"/>
                <w:lang w:val="en-US"/>
              </w:rPr>
              <w:t>20</w:t>
            </w:r>
          </w:p>
        </w:tc>
      </w:tr>
      <w:tr w:rsidR="00B512E0">
        <w:tc>
          <w:tcPr>
            <w:tcW w:w="570" w:type="dxa"/>
            <w:tcBorders>
              <w:top w:val="nil"/>
              <w:bottom w:val="single" w:sz="4" w:space="0" w:color="auto"/>
            </w:tcBorders>
          </w:tcPr>
          <w:p w:rsidR="00B512E0" w:rsidRDefault="00B512E0">
            <w:pPr>
              <w:spacing w:line="360" w:lineRule="auto"/>
              <w:rPr>
                <w:b/>
                <w:szCs w:val="24"/>
              </w:rPr>
            </w:pPr>
          </w:p>
        </w:tc>
        <w:tc>
          <w:tcPr>
            <w:tcW w:w="1698" w:type="dxa"/>
            <w:tcBorders>
              <w:top w:val="nil"/>
              <w:bottom w:val="single" w:sz="4" w:space="0" w:color="auto"/>
            </w:tcBorders>
          </w:tcPr>
          <w:p w:rsidR="00B512E0" w:rsidRDefault="00542502">
            <w:pPr>
              <w:spacing w:line="360" w:lineRule="auto"/>
              <w:rPr>
                <w:b/>
                <w:szCs w:val="24"/>
              </w:rPr>
            </w:pPr>
            <w:r>
              <w:rPr>
                <w:b/>
                <w:szCs w:val="24"/>
              </w:rPr>
              <w:t xml:space="preserve">Total </w:t>
            </w:r>
          </w:p>
        </w:tc>
        <w:tc>
          <w:tcPr>
            <w:tcW w:w="1440"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6</w:t>
            </w:r>
            <w:r>
              <w:rPr>
                <w:b/>
                <w:szCs w:val="24"/>
              </w:rPr>
              <w:fldChar w:fldCharType="end"/>
            </w:r>
          </w:p>
        </w:tc>
        <w:tc>
          <w:tcPr>
            <w:tcW w:w="1890"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18</w:t>
            </w:r>
            <w:r>
              <w:rPr>
                <w:b/>
                <w:szCs w:val="24"/>
              </w:rPr>
              <w:fldChar w:fldCharType="end"/>
            </w:r>
          </w:p>
        </w:tc>
        <w:tc>
          <w:tcPr>
            <w:tcW w:w="1590" w:type="dxa"/>
            <w:tcBorders>
              <w:top w:val="nil"/>
              <w:bottom w:val="single" w:sz="4" w:space="0" w:color="auto"/>
            </w:tcBorders>
          </w:tcPr>
          <w:p w:rsidR="00B512E0" w:rsidRDefault="00542502">
            <w:pPr>
              <w:spacing w:line="360" w:lineRule="auto"/>
              <w:rPr>
                <w:b/>
                <w:szCs w:val="24"/>
              </w:rPr>
            </w:pPr>
            <w:r>
              <w:rPr>
                <w:b/>
                <w:szCs w:val="24"/>
              </w:rPr>
              <w:fldChar w:fldCharType="begin"/>
            </w:r>
            <w:r>
              <w:rPr>
                <w:b/>
                <w:szCs w:val="24"/>
              </w:rPr>
              <w:instrText xml:space="preserve"> =SUM(ABOVE) </w:instrText>
            </w:r>
            <w:r>
              <w:rPr>
                <w:b/>
                <w:szCs w:val="24"/>
              </w:rPr>
              <w:fldChar w:fldCharType="separate"/>
            </w:r>
            <w:r>
              <w:rPr>
                <w:b/>
                <w:szCs w:val="24"/>
              </w:rPr>
              <w:t>739</w:t>
            </w:r>
            <w:r>
              <w:rPr>
                <w:b/>
                <w:szCs w:val="24"/>
              </w:rPr>
              <w:fldChar w:fldCharType="end"/>
            </w:r>
          </w:p>
        </w:tc>
        <w:tc>
          <w:tcPr>
            <w:tcW w:w="1913" w:type="dxa"/>
            <w:tcBorders>
              <w:top w:val="nil"/>
              <w:bottom w:val="single" w:sz="4" w:space="0" w:color="auto"/>
            </w:tcBorders>
            <w:vAlign w:val="bottom"/>
          </w:tcPr>
          <w:p w:rsidR="00B512E0" w:rsidRDefault="00542502">
            <w:pPr>
              <w:spacing w:line="360" w:lineRule="auto"/>
              <w:jc w:val="center"/>
              <w:rPr>
                <w:rFonts w:eastAsia="Times New Roman"/>
                <w:b/>
                <w:szCs w:val="24"/>
                <w:lang w:val="en-US"/>
              </w:rPr>
            </w:pPr>
            <w:r>
              <w:rPr>
                <w:rFonts w:eastAsia="Times New Roman"/>
                <w:b/>
                <w:szCs w:val="24"/>
                <w:lang w:val="en-US"/>
              </w:rPr>
              <w:t>166</w:t>
            </w:r>
          </w:p>
        </w:tc>
      </w:tr>
    </w:tbl>
    <w:p w:rsidR="00B512E0" w:rsidRDefault="00542502">
      <w:pPr>
        <w:spacing w:line="480" w:lineRule="auto"/>
        <w:rPr>
          <w:szCs w:val="24"/>
        </w:rPr>
      </w:pPr>
      <w:r>
        <w:rPr>
          <w:b/>
          <w:szCs w:val="24"/>
        </w:rPr>
        <w:t xml:space="preserve">Source: </w:t>
      </w:r>
      <w:r>
        <w:rPr>
          <w:szCs w:val="24"/>
        </w:rPr>
        <w:t>Baringo Central Sub County (2018)</w:t>
      </w:r>
    </w:p>
    <w:p w:rsidR="00B512E0" w:rsidRDefault="00542502">
      <w:pPr>
        <w:spacing w:line="480" w:lineRule="auto"/>
      </w:pPr>
      <w:r>
        <w:t xml:space="preserve">Therefore, the respondents sampled were 190 comprising of  6 HODs of Mathematics, 18 teachers of Mathematics and 166 Form Four girls. </w:t>
      </w:r>
    </w:p>
    <w:p w:rsidR="00B512E0" w:rsidRDefault="00B512E0"/>
    <w:p w:rsidR="00B512E0" w:rsidRDefault="00542502">
      <w:pPr>
        <w:pStyle w:val="Heading2"/>
      </w:pPr>
      <w:bookmarkStart w:id="54" w:name="_Toc75852823"/>
      <w:r>
        <w:t>3.5.2 Sampling Procedure</w:t>
      </w:r>
      <w:bookmarkEnd w:id="54"/>
    </w:p>
    <w:p w:rsidR="00B512E0" w:rsidRDefault="00542502">
      <w:pPr>
        <w:spacing w:line="480" w:lineRule="auto"/>
        <w:rPr>
          <w:rFonts w:cs="Times New Roman"/>
          <w:szCs w:val="24"/>
        </w:rPr>
      </w:pPr>
      <w:r>
        <w:t xml:space="preserve">Two sampling techniques were utilised in choosing the respondents to participate in the study. First, the Mathematics HODs and Mathematicsteachers from the six girls’ schools in Baringo Central were selected using purposive sampling method. </w:t>
      </w:r>
      <w:r>
        <w:rPr>
          <w:rFonts w:cs="Times New Roman"/>
          <w:szCs w:val="24"/>
        </w:rPr>
        <w:t xml:space="preserve">Purposive sampling enables the investigator to utilise instances that have the right information concerning the research objectives (Bryman, 2016). This means that when going to the targeted schools, the researcher only selected Mathematics teachers and HODs because they are the ones who hold information that will help in answering the research questions. This method is considered biased but important in seeking specific information from respondents. </w:t>
      </w:r>
    </w:p>
    <w:p w:rsidR="00B512E0" w:rsidRDefault="00B512E0"/>
    <w:p w:rsidR="00B512E0" w:rsidRDefault="00542502">
      <w:pPr>
        <w:spacing w:line="480" w:lineRule="auto"/>
      </w:pPr>
      <w:r>
        <w:t xml:space="preserve">For Form Four Girls, the researcher used simple random sampling technique. For example, Kapropita girls had 205 learners and only 46 were needed, the researcher wrote 205 codes in pieces of paper, the pieces of paper were put into a trough and mixed thoroughly. After mixing, the researcher began drawing each one of papers until the required number (46) was </w:t>
      </w:r>
      <w:r>
        <w:lastRenderedPageBreak/>
        <w:t xml:space="preserve">attained. This procedure was done for other remaining five schools until the required sample size of 166 was attained. The advantage of using simple random sampling method is because every person has an equal opportunity of being picked and the approach of selection of respondents is less tedious (Bryman, 2016). </w:t>
      </w:r>
    </w:p>
    <w:p w:rsidR="00B512E0" w:rsidRDefault="00B512E0">
      <w:pPr>
        <w:rPr>
          <w:rFonts w:cs="Times New Roman"/>
          <w:szCs w:val="24"/>
        </w:rPr>
      </w:pPr>
    </w:p>
    <w:p w:rsidR="00B512E0" w:rsidRDefault="00542502">
      <w:pPr>
        <w:pStyle w:val="Heading2"/>
      </w:pPr>
      <w:bookmarkStart w:id="55" w:name="_Toc75852824"/>
      <w:r>
        <w:t>3.6 Data Collection Instruments</w:t>
      </w:r>
      <w:bookmarkEnd w:id="55"/>
    </w:p>
    <w:p w:rsidR="00B512E0" w:rsidRDefault="00542502">
      <w:pPr>
        <w:spacing w:line="480" w:lineRule="auto"/>
        <w:rPr>
          <w:rFonts w:cs="Times New Roman"/>
          <w:szCs w:val="24"/>
        </w:rPr>
      </w:pPr>
      <w:r>
        <w:rPr>
          <w:rFonts w:cs="Times New Roman"/>
          <w:szCs w:val="24"/>
        </w:rPr>
        <w:t xml:space="preserve">Instruments for collecting data are tools that are utilised for collecting information from the intended accessible population (sample). The researcher developed instruments for collecting data for the study. Two questionnaires were used in the study; one was administered to students and the other to Mathematics teachers, an interview schedule for Mathematics HODsand </w:t>
      </w:r>
      <w:r>
        <w:t>Observation Checklist</w:t>
      </w:r>
      <w:r>
        <w:rPr>
          <w:rFonts w:cs="Times New Roman"/>
          <w:szCs w:val="24"/>
        </w:rPr>
        <w:t xml:space="preserve">. Theresearch toolsare briefly discussed in the next sub-sections. </w:t>
      </w:r>
    </w:p>
    <w:p w:rsidR="00B512E0" w:rsidRDefault="00542502">
      <w:pPr>
        <w:pStyle w:val="Heading2"/>
      </w:pPr>
      <w:bookmarkStart w:id="56" w:name="_Toc75852825"/>
      <w:r>
        <w:t>3.6.1 Questionnaire</w:t>
      </w:r>
      <w:bookmarkEnd w:id="56"/>
    </w:p>
    <w:p w:rsidR="00B512E0" w:rsidRDefault="00542502">
      <w:pPr>
        <w:spacing w:line="480" w:lineRule="auto"/>
        <w:rPr>
          <w:rFonts w:cs="Times New Roman"/>
          <w:szCs w:val="24"/>
        </w:rPr>
      </w:pPr>
      <w:r>
        <w:rPr>
          <w:rFonts w:cs="Times New Roman"/>
          <w:szCs w:val="24"/>
        </w:rPr>
        <w:t xml:space="preserve">The researcher prepared two questionnaires for Form Four girls and their Mathematics teachers. The respondents were availed with questions or items prepared in structured format. The advantage of using this instrument is because it gathers a huge quantity ofdatawithin a shorter period. Secondly, questionnaire is appropriate when the data required can be simply described in text and if the time is inadequate. The questionnaires for both students and teachers consist of close and open-ended questions. Open-ended questions allowed the respondents to give their own opinions with regard to school based educational input factors influencing girls’ performance in Mathematics in public secondary schools from Baringo Central Sub County, Kenya. </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The questionnaire for both teachers and girls were structured according to the objectives of the study. Section A had demographic data, Section B – E had questions (both close and open ended) with regard to the four factors under study; teaching methods, motivation, instructional </w:t>
      </w:r>
      <w:r>
        <w:rPr>
          <w:rFonts w:cs="Times New Roman"/>
          <w:szCs w:val="24"/>
        </w:rPr>
        <w:lastRenderedPageBreak/>
        <w:t xml:space="preserve">resources and attitude. The close-ended questions were measured on Likert scale of five; Never (1), Rarely (2), Sometimes (3), Often (4) and Always (5). The other Likert scale used was; Strongly Disagree (1), Disagree (2), Unsure (3), Agree (4) and Strongly Agree (5). Appendix IV shows the Form 4 students questionnaire while Appendix V shows Mathematics teachers questionnaires. </w:t>
      </w:r>
    </w:p>
    <w:p w:rsidR="00B512E0" w:rsidRDefault="00B512E0">
      <w:pPr>
        <w:rPr>
          <w:szCs w:val="24"/>
        </w:rPr>
      </w:pPr>
    </w:p>
    <w:p w:rsidR="00B512E0" w:rsidRDefault="00542502">
      <w:pPr>
        <w:pStyle w:val="Heading2"/>
      </w:pPr>
      <w:bookmarkStart w:id="57" w:name="_Toc75852826"/>
      <w:r>
        <w:t>3.6.2 Interview Schedule</w:t>
      </w:r>
      <w:bookmarkEnd w:id="57"/>
    </w:p>
    <w:p w:rsidR="00B512E0" w:rsidRDefault="00542502">
      <w:pPr>
        <w:spacing w:line="480" w:lineRule="auto"/>
        <w:rPr>
          <w:rFonts w:cs="Times New Roman"/>
          <w:szCs w:val="24"/>
        </w:rPr>
      </w:pPr>
      <w:r>
        <w:rPr>
          <w:rFonts w:cs="Times New Roman"/>
          <w:szCs w:val="24"/>
        </w:rPr>
        <w:t>The study collected qualitative data from HODs through use of interview schedule. The interviews used in this study were structured according to the objectives of the study. This method was specifically utilised for collecting information on educational input factors that affect how girls perform inMathematics during KCSE. Interviewsschedule was used because it was easier to oversee for the reason that the questions wereset in advance and they permitted enormous amount of data to becollected in a shorter duration. Additionally, probing through interviews helpedrespondents tofind explanations and confidentiality between the investigator and the interviewee was maintained. More than that, the information gathered when interviewing was greatly agreeable to statistical manipulation. The organisation of proceedings on answers obtained and questions inquired permitted easy arrangement and association in statistics.</w:t>
      </w:r>
    </w:p>
    <w:p w:rsidR="00B512E0" w:rsidRDefault="00B512E0">
      <w:pPr>
        <w:pStyle w:val="Heading2"/>
      </w:pPr>
    </w:p>
    <w:p w:rsidR="00B512E0" w:rsidRDefault="00542502">
      <w:pPr>
        <w:pStyle w:val="Heading2"/>
      </w:pPr>
      <w:bookmarkStart w:id="58" w:name="_Toc75852827"/>
      <w:r>
        <w:t>3.6.3 Observation Checklist</w:t>
      </w:r>
      <w:bookmarkEnd w:id="58"/>
    </w:p>
    <w:p w:rsidR="00B512E0" w:rsidRDefault="00542502">
      <w:pPr>
        <w:spacing w:line="480" w:lineRule="auto"/>
        <w:rPr>
          <w:szCs w:val="24"/>
        </w:rPr>
      </w:pPr>
      <w:r>
        <w:rPr>
          <w:szCs w:val="24"/>
        </w:rPr>
        <w:t xml:space="preserve">To collect information on secondary schools girls’ performance in Baringo County, the researcher used a checklist. The checklist collected information on academic achievement of girls’ secondary schools in the sub county in KCSE Mathematicsstarting from 2012-2016. The data on KCSE performance was the one used to develop the statement of the problem and used as a dependent variable measure for this investigation. The girls’ schools </w:t>
      </w:r>
      <w:r>
        <w:rPr>
          <w:szCs w:val="24"/>
        </w:rPr>
        <w:lastRenderedPageBreak/>
        <w:t xml:space="preserve">performance in Baringo Central is seen in Table 1 whereas the Sub County performance in Mathematics for all schools is given in Appendix 1. </w:t>
      </w:r>
    </w:p>
    <w:p w:rsidR="00B512E0" w:rsidRDefault="00B512E0">
      <w:pPr>
        <w:rPr>
          <w:szCs w:val="24"/>
        </w:rPr>
      </w:pPr>
    </w:p>
    <w:p w:rsidR="00B512E0" w:rsidRDefault="00542502">
      <w:pPr>
        <w:pStyle w:val="Heading2"/>
      </w:pPr>
      <w:bookmarkStart w:id="59" w:name="_Toc75852828"/>
      <w:r>
        <w:t>3.7 Validity of Instruments</w:t>
      </w:r>
      <w:bookmarkEnd w:id="59"/>
    </w:p>
    <w:p w:rsidR="00B512E0" w:rsidRDefault="00542502">
      <w:pPr>
        <w:spacing w:line="480" w:lineRule="auto"/>
        <w:rPr>
          <w:rFonts w:cs="Times New Roman"/>
          <w:szCs w:val="24"/>
        </w:rPr>
      </w:pPr>
      <w:r>
        <w:rPr>
          <w:rFonts w:cs="Times New Roman"/>
          <w:szCs w:val="24"/>
        </w:rPr>
        <w:t xml:space="preserve">Validity is defined as the degree a research tool tries to measure what it is designed to measure and it is the extent to which outcomesattainedfollowing investigation of the information really denotes the occurrence under study (Best &amp; Khan, 1989). Validity is the accurateness and relevance of conclusions that have a basis on research outcomes. Validity also means value of measurements and its true value agrees as much as possible.Poor validity decreases ability to characterize relationships between variables of data in research. Kerlinger (1983) argues that validity of an instrument performs its intended purpose and validity answers the question; ‘are the findings true? In this study, the research instruments were availed to selected knowledgeable researchers, supervisors and lecturers in the Department of Economics of Education - Mount Kenya University to determine the content, face, and construct validity of the research tools. Their views were incorporated to improve validity. </w:t>
      </w:r>
    </w:p>
    <w:p w:rsidR="00B512E0" w:rsidRDefault="00542502">
      <w:pPr>
        <w:pStyle w:val="Heading2"/>
      </w:pPr>
      <w:bookmarkStart w:id="60" w:name="_Toc75852829"/>
      <w:r>
        <w:t>3.8 Reliability of Instruments</w:t>
      </w:r>
      <w:bookmarkEnd w:id="60"/>
    </w:p>
    <w:p w:rsidR="00B512E0" w:rsidRDefault="00542502">
      <w:pPr>
        <w:autoSpaceDE w:val="0"/>
        <w:autoSpaceDN w:val="0"/>
        <w:adjustRightInd w:val="0"/>
        <w:spacing w:line="480" w:lineRule="auto"/>
        <w:rPr>
          <w:rFonts w:cs="Times New Roman"/>
          <w:szCs w:val="24"/>
        </w:rPr>
      </w:pPr>
      <w:r>
        <w:rPr>
          <w:rFonts w:cs="Times New Roman"/>
          <w:szCs w:val="24"/>
        </w:rPr>
        <w:t xml:space="preserve">Reliability isthe capability of scores found to be consistent from one administration of an instrument to another. Reliable instruments when utilised more than once in collecting information from two samples randomly picked from similar population will constantly produce expected results. Reliability coefficient in questionnaires was determined during piloting stage. The researcher usedtest-retest method to establish the reliability of research instrument. A total of 20 form four girls from mixed schools and 10 Mathematics teachers from the same schools were included in the test. Thereafter,reliability between the two sets of data was computed on the test done to indicate the relationship between the test scores in the two groups of students using Cronbach alpha correlation coefficient. The reliability value for student questionnaire was 0.7103 while for Mathematics teachers was 0.7854, which were </w:t>
      </w:r>
      <w:r>
        <w:rPr>
          <w:rFonts w:cs="Times New Roman"/>
          <w:szCs w:val="24"/>
        </w:rPr>
        <w:lastRenderedPageBreak/>
        <w:t xml:space="preserve">above 0.6 as recommended by Neuman (2007). This led to decision of accepting that the research instruments were reliable. Minor modifications were done before the research instruments were taken for field data collection. </w:t>
      </w:r>
    </w:p>
    <w:p w:rsidR="00B512E0" w:rsidRDefault="00B512E0">
      <w:pPr>
        <w:rPr>
          <w:szCs w:val="24"/>
        </w:rPr>
      </w:pPr>
    </w:p>
    <w:p w:rsidR="00B512E0" w:rsidRDefault="00542502">
      <w:pPr>
        <w:pStyle w:val="Heading2"/>
      </w:pPr>
      <w:bookmarkStart w:id="61" w:name="_Toc75852830"/>
      <w:r>
        <w:t>3.9 Data Collection Procedures</w:t>
      </w:r>
      <w:bookmarkEnd w:id="61"/>
    </w:p>
    <w:p w:rsidR="00B512E0" w:rsidRDefault="00542502">
      <w:pPr>
        <w:spacing w:line="480" w:lineRule="auto"/>
        <w:rPr>
          <w:rFonts w:cs="Times New Roman"/>
          <w:szCs w:val="24"/>
        </w:rPr>
      </w:pPr>
      <w:r>
        <w:rPr>
          <w:rFonts w:cs="Times New Roman"/>
          <w:szCs w:val="24"/>
        </w:rPr>
        <w:t xml:space="preserve">The investigator sought for research permission fromNational Commission for Science, Technology and Innovation (NACOSTI) after getting approval from Director of Post Graduate Studies to seek research permit and go to the field. After receipt of research permit from NACOSTI, the investigator sought further clearance fromCounty Commissionerand County Director of Education in Baringo County in order to facilitate data collection within the Baringo Central Sub-County. Afterreceipt of authorisation letters, the investigator visited the selected institutions tomake formalrequest to carry out the research in their schools. A covering letter intended to introduce the subject to the respondents and clarify the reason of the study was attached to the instruments of research. This aided in getting consent from HODs, form four girls and Mathematics teachers to participate in the study. </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Due to congested schedule in the third term, the HODs facilitated administration of research questionnaires to student and Mathematics teachers during their free time after which the researcher came after one week to collect the instrument.After receiving the filled questionnaires from the HODs, the researcher had to write their school KCSE Mathematics subject mean scores from 2012-2016 to be added during coding and entry of data for easier analysis. The information on KCSE Mathematics performance over the period was obtained from HODs offices during collection of research questionnaires from students and Mathematics teachers. Interviews with HODs were conducted in their respective offices at an agreed time. The interview period took not more than 30 minutes. The researcher appreciated all respondents for willingly participating in the study without coercion or inducement. </w:t>
      </w:r>
    </w:p>
    <w:p w:rsidR="00B512E0" w:rsidRDefault="00B512E0">
      <w:pPr>
        <w:rPr>
          <w:szCs w:val="24"/>
        </w:rPr>
      </w:pPr>
    </w:p>
    <w:p w:rsidR="00B512E0" w:rsidRDefault="00542502">
      <w:pPr>
        <w:pStyle w:val="Heading2"/>
      </w:pPr>
      <w:bookmarkStart w:id="62" w:name="_Toc75852831"/>
      <w:r>
        <w:t>3.10 Data Analysis</w:t>
      </w:r>
      <w:bookmarkEnd w:id="62"/>
    </w:p>
    <w:p w:rsidR="00B512E0" w:rsidRDefault="00542502">
      <w:pPr>
        <w:spacing w:line="480" w:lineRule="auto"/>
        <w:rPr>
          <w:rFonts w:cs="Times New Roman"/>
          <w:szCs w:val="24"/>
        </w:rPr>
      </w:pPr>
      <w:r>
        <w:rPr>
          <w:rFonts w:cs="Times New Roman"/>
          <w:szCs w:val="24"/>
        </w:rPr>
        <w:t xml:space="preserve">The researcher collected data, which was in qualitative and quantitative forms from Mathematics teachers, form four girls and Mathematics HODs. The first stage involved coding and entry of quantitative data from questionnaires into electronic spreadsheets in two separate files; one for form four girls and the other for Mathematics teachers. A computer software (SPSS Version 22.0) facilitated data coding, entry and analysis. In analysing data, descriptive and inferential statistics were used. The descriptive statistics were computed to analyse the research questions and they were: percentages, means, variances and standard deviations. </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 xml:space="preserve">The inferential statistics used Karl Pearson correlations (teaching methods, instructional resource use and motivation) and chi-square(girls’ attitude) to test the relationship that existed between independent variables on dependent variable (hypothesis testing). All inferential tests were measured at 0.05 significance level. The first three independent variables relation with KCSE Mathematics performance was established through Karl Pearson correlation because they had parametric statisticsand the data followed a normal distribution pattern. Further, the fourth factor; attitude relation on KCSE Mathematics performance by girls was established through conducting a chi square analysis because the data obtained was categorical and therefore could not follow a normal distribution pattern (non-parametric statistic). </w:t>
      </w:r>
    </w:p>
    <w:p w:rsidR="00B512E0" w:rsidRDefault="00B512E0">
      <w:pPr>
        <w:rPr>
          <w:szCs w:val="24"/>
        </w:rPr>
      </w:pPr>
    </w:p>
    <w:p w:rsidR="00B512E0" w:rsidRDefault="00542502">
      <w:pPr>
        <w:spacing w:line="480" w:lineRule="auto"/>
        <w:rPr>
          <w:rFonts w:cs="Times New Roman"/>
          <w:szCs w:val="24"/>
        </w:rPr>
      </w:pPr>
      <w:r>
        <w:rPr>
          <w:rFonts w:cs="Times New Roman"/>
          <w:szCs w:val="24"/>
        </w:rPr>
        <w:t xml:space="preserve">Qualitative data from open-ended questions in the questionnaire were transcribed and transformed to quantitative data using SPSS. Further, qualitative data from interviews from HODs was analysed into themes and sub-themes with the help of thematic content analysis method. The analysed data is presented in tables, graphs and narrations in the next chapter. </w:t>
      </w:r>
    </w:p>
    <w:p w:rsidR="00B512E0" w:rsidRDefault="00542502">
      <w:r>
        <w:tab/>
      </w:r>
    </w:p>
    <w:p w:rsidR="00B512E0" w:rsidRDefault="00542502">
      <w:pPr>
        <w:pStyle w:val="Heading2"/>
      </w:pPr>
      <w:bookmarkStart w:id="63" w:name="_Toc75852832"/>
      <w:r>
        <w:lastRenderedPageBreak/>
        <w:t>3.11 Ethical Considerations</w:t>
      </w:r>
      <w:bookmarkEnd w:id="63"/>
    </w:p>
    <w:p w:rsidR="00B512E0" w:rsidRDefault="00542502">
      <w:pPr>
        <w:spacing w:line="480" w:lineRule="auto"/>
        <w:rPr>
          <w:rFonts w:cs="Times New Roman"/>
          <w:szCs w:val="24"/>
        </w:rPr>
      </w:pPr>
      <w:r>
        <w:rPr>
          <w:rFonts w:cs="Times New Roman"/>
          <w:szCs w:val="24"/>
        </w:rPr>
        <w:t xml:space="preserve">In this research, the researcher was steered by the following research morals. </w:t>
      </w:r>
    </w:p>
    <w:p w:rsidR="00B512E0" w:rsidRDefault="00542502">
      <w:pPr>
        <w:pStyle w:val="Heading2"/>
      </w:pPr>
      <w:bookmarkStart w:id="64" w:name="_Toc75852833"/>
      <w:r>
        <w:t>3.11.1 Authorisation to conduct research</w:t>
      </w:r>
      <w:bookmarkEnd w:id="64"/>
    </w:p>
    <w:p w:rsidR="00B512E0" w:rsidRDefault="00542502">
      <w:pPr>
        <w:spacing w:line="480" w:lineRule="auto"/>
        <w:rPr>
          <w:rFonts w:cs="Times New Roman"/>
          <w:szCs w:val="24"/>
        </w:rPr>
      </w:pPr>
      <w:r>
        <w:rPr>
          <w:rFonts w:cs="Times New Roman"/>
          <w:szCs w:val="24"/>
        </w:rPr>
        <w:t xml:space="preserve">In this research, the investigator sought permission from School of Education Mount Kenya University to facilitate granting of research permit. The researcher further made an applicationtoNACOSTIfor research permit. An introductory letter was also prepared for respondents to give background information and purpose of the study. </w:t>
      </w:r>
    </w:p>
    <w:p w:rsidR="00B512E0" w:rsidRDefault="00B512E0">
      <w:pPr>
        <w:rPr>
          <w:rFonts w:cs="Times New Roman"/>
          <w:szCs w:val="24"/>
        </w:rPr>
      </w:pPr>
    </w:p>
    <w:p w:rsidR="00B512E0" w:rsidRDefault="00542502">
      <w:pPr>
        <w:pStyle w:val="Heading2"/>
      </w:pPr>
      <w:bookmarkStart w:id="65" w:name="_Toc75852834"/>
      <w:r>
        <w:t>3.11.2 Informed Consent</w:t>
      </w:r>
      <w:bookmarkEnd w:id="65"/>
    </w:p>
    <w:p w:rsidR="00B512E0" w:rsidRDefault="00542502">
      <w:pPr>
        <w:spacing w:line="480" w:lineRule="auto"/>
        <w:rPr>
          <w:rFonts w:cs="Times New Roman"/>
          <w:szCs w:val="24"/>
        </w:rPr>
      </w:pPr>
      <w:r>
        <w:rPr>
          <w:rFonts w:cs="Times New Roman"/>
          <w:szCs w:val="24"/>
        </w:rPr>
        <w:t>Before the administration of the research instrument, participants were given enough information pertaining to the study. The likely benefits and the worth of the study were also clarified to the participants; that the study helped to improve performance of girls in Mathematics in KCSE examination. The researcher did not anticipate any risks associated with participating in the study since the topic of the study involved investigation of factors influencing performance. Form four students filled the students’ questionnaire and the researcher prepared a separate consent form for girls, making provision for them to assent to the consent through signing.</w:t>
      </w:r>
    </w:p>
    <w:p w:rsidR="00B512E0" w:rsidRDefault="00B512E0">
      <w:pPr>
        <w:rPr>
          <w:rFonts w:cs="Times New Roman"/>
          <w:szCs w:val="24"/>
        </w:rPr>
      </w:pPr>
    </w:p>
    <w:p w:rsidR="00B512E0" w:rsidRDefault="00542502">
      <w:pPr>
        <w:pStyle w:val="Heading2"/>
      </w:pPr>
      <w:bookmarkStart w:id="66" w:name="_Toc75852835"/>
      <w:r>
        <w:t>3.11.3 Confidentiality and Concealment</w:t>
      </w:r>
      <w:bookmarkEnd w:id="66"/>
    </w:p>
    <w:p w:rsidR="00B512E0" w:rsidRDefault="00542502">
      <w:pPr>
        <w:spacing w:line="480" w:lineRule="auto"/>
        <w:rPr>
          <w:szCs w:val="24"/>
        </w:rPr>
      </w:pPr>
      <w:r>
        <w:rPr>
          <w:rFonts w:cs="Times New Roman"/>
          <w:szCs w:val="24"/>
        </w:rPr>
        <w:t xml:space="preserve">The researcher acted responsibly at all times and was mindful, thoughtful to human self-worth and vigilant. In this study, confidentialities of participants were not negotiated because their identities were not indicated or shown in data collection instrument. The confidentiality right of the participants were appreciated since private or secret information was not revealed. </w:t>
      </w:r>
      <w:r>
        <w:rPr>
          <w:szCs w:val="24"/>
        </w:rPr>
        <w:t>The researcher developed a rapport with the participants in order to establish a good working relationship with the participants.</w:t>
      </w:r>
    </w:p>
    <w:p w:rsidR="00B512E0" w:rsidRDefault="00B512E0"/>
    <w:p w:rsidR="00B512E0" w:rsidRDefault="00542502" w:rsidP="00D35B1A">
      <w:pPr>
        <w:pStyle w:val="Heading2"/>
      </w:pPr>
      <w:bookmarkStart w:id="67" w:name="_Toc75852836"/>
      <w:r>
        <w:lastRenderedPageBreak/>
        <w:t>3.11.4 Right to access information</w:t>
      </w:r>
      <w:bookmarkEnd w:id="67"/>
    </w:p>
    <w:p w:rsidR="00B512E0" w:rsidRDefault="00542502">
      <w:pPr>
        <w:spacing w:line="480" w:lineRule="auto"/>
        <w:rPr>
          <w:szCs w:val="24"/>
        </w:rPr>
      </w:pPr>
      <w:r>
        <w:rPr>
          <w:szCs w:val="24"/>
        </w:rPr>
        <w:t xml:space="preserve">The findings are shared and disseminated to researchers and scholars with the copyright being held by the researcher and Mount Kenya University. The document abstract can be accessed through the Mount Kenya repository. </w:t>
      </w:r>
    </w:p>
    <w:p w:rsidR="00B512E0" w:rsidRDefault="00B512E0">
      <w:pPr>
        <w:spacing w:line="480" w:lineRule="auto"/>
        <w:rPr>
          <w:szCs w:val="24"/>
        </w:rPr>
      </w:pPr>
    </w:p>
    <w:p w:rsidR="00B512E0" w:rsidRDefault="00542502">
      <w:pPr>
        <w:spacing w:after="200" w:line="276" w:lineRule="auto"/>
        <w:contextualSpacing w:val="0"/>
        <w:jc w:val="left"/>
        <w:rPr>
          <w:b/>
          <w:bCs/>
          <w:szCs w:val="24"/>
        </w:rPr>
      </w:pPr>
      <w:r>
        <w:rPr>
          <w:szCs w:val="24"/>
        </w:rPr>
        <w:br w:type="page"/>
      </w:r>
    </w:p>
    <w:p w:rsidR="00B512E0" w:rsidRDefault="00542502">
      <w:pPr>
        <w:pStyle w:val="Heading1"/>
        <w:rPr>
          <w:szCs w:val="24"/>
        </w:rPr>
      </w:pPr>
      <w:bookmarkStart w:id="68" w:name="_Toc75852837"/>
      <w:r>
        <w:rPr>
          <w:szCs w:val="24"/>
        </w:rPr>
        <w:lastRenderedPageBreak/>
        <w:t>CHAPTER FOUR</w:t>
      </w:r>
      <w:bookmarkEnd w:id="68"/>
    </w:p>
    <w:p w:rsidR="00B512E0" w:rsidRDefault="00972AF7">
      <w:pPr>
        <w:pStyle w:val="Heading1"/>
        <w:rPr>
          <w:szCs w:val="24"/>
        </w:rPr>
      </w:pPr>
      <w:bookmarkStart w:id="69" w:name="_Toc75852838"/>
      <w:r>
        <w:rPr>
          <w:szCs w:val="24"/>
        </w:rPr>
        <w:t xml:space="preserve">RESEARCH FINDINGS </w:t>
      </w:r>
      <w:r w:rsidR="00542502">
        <w:rPr>
          <w:szCs w:val="24"/>
        </w:rPr>
        <w:t xml:space="preserve">AND </w:t>
      </w:r>
      <w:r>
        <w:rPr>
          <w:szCs w:val="24"/>
        </w:rPr>
        <w:t>DISCUSSIONS</w:t>
      </w:r>
      <w:bookmarkEnd w:id="69"/>
    </w:p>
    <w:p w:rsidR="00B512E0" w:rsidRDefault="00B512E0">
      <w:pPr>
        <w:rPr>
          <w:szCs w:val="24"/>
        </w:rPr>
      </w:pPr>
    </w:p>
    <w:p w:rsidR="00B512E0" w:rsidRDefault="00542502">
      <w:pPr>
        <w:pStyle w:val="Heading2"/>
      </w:pPr>
      <w:bookmarkStart w:id="70" w:name="_Toc75852839"/>
      <w:r>
        <w:t>4.0 Introduction</w:t>
      </w:r>
      <w:bookmarkEnd w:id="70"/>
    </w:p>
    <w:p w:rsidR="00B512E0" w:rsidRDefault="00542502">
      <w:pPr>
        <w:spacing w:line="480" w:lineRule="auto"/>
        <w:rPr>
          <w:szCs w:val="24"/>
        </w:rPr>
      </w:pPr>
      <w:r>
        <w:rPr>
          <w:szCs w:val="24"/>
        </w:rPr>
        <w:t xml:space="preserve">This chapter presents results of data analysis on school-basededucational input factors influencing girls’ performance in Mathematics in Kenya certificate of secondary education in Baringo Central Sub County, Kenya. The data was collected from 166 students, 17 Mathematics teachers and 6 heads of department from public girls’ schools in Baringo Central Sub County. The response rate for students was at 89.7% which was considered to be acceptable by Bryman (2016). The chapter presents, descriptive and inferential statistics together with qualitative output as per the objectives of the study. </w:t>
      </w:r>
    </w:p>
    <w:p w:rsidR="00B512E0" w:rsidRDefault="00B512E0">
      <w:pPr>
        <w:rPr>
          <w:szCs w:val="24"/>
        </w:rPr>
      </w:pPr>
    </w:p>
    <w:p w:rsidR="00B512E0" w:rsidRDefault="00542502">
      <w:pPr>
        <w:pStyle w:val="Heading2"/>
      </w:pPr>
      <w:bookmarkStart w:id="71" w:name="_Toc75852840"/>
      <w:r>
        <w:t>4.1 Demographic Information of Respondents</w:t>
      </w:r>
      <w:bookmarkEnd w:id="71"/>
    </w:p>
    <w:p w:rsidR="00B512E0" w:rsidRDefault="00542502">
      <w:pPr>
        <w:spacing w:line="480" w:lineRule="auto"/>
        <w:rPr>
          <w:szCs w:val="24"/>
        </w:rPr>
      </w:pPr>
      <w:r>
        <w:rPr>
          <w:szCs w:val="24"/>
        </w:rPr>
        <w:t>The study was conducted in exclusive girls’ secondary schools and therefore the respondents were of same gender. However, teachers were asked to indicate their gender profile. Their outcome is given out in Figure 4.</w:t>
      </w:r>
    </w:p>
    <w:p w:rsidR="00B512E0" w:rsidRDefault="00542502">
      <w:pPr>
        <w:rPr>
          <w:szCs w:val="24"/>
        </w:rPr>
      </w:pPr>
      <w:r>
        <w:rPr>
          <w:noProof/>
          <w:szCs w:val="24"/>
          <w:lang w:val="en-US"/>
        </w:rPr>
        <w:drawing>
          <wp:inline distT="0" distB="0" distL="114300" distR="114300">
            <wp:extent cx="5267325" cy="2952750"/>
            <wp:effectExtent l="0" t="0" r="0" b="0"/>
            <wp:docPr id="105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512E0" w:rsidRDefault="00542502">
      <w:pPr>
        <w:pStyle w:val="Heading4"/>
      </w:pPr>
      <w:bookmarkStart w:id="72" w:name="_Toc73211355"/>
      <w:r>
        <w:t>Figure 4: Gender of Mathematics Teachers</w:t>
      </w:r>
      <w:bookmarkEnd w:id="72"/>
    </w:p>
    <w:p w:rsidR="00B512E0" w:rsidRDefault="00542502">
      <w:pPr>
        <w:rPr>
          <w:szCs w:val="24"/>
        </w:rPr>
      </w:pPr>
      <w:r>
        <w:rPr>
          <w:b/>
          <w:szCs w:val="24"/>
        </w:rPr>
        <w:t>Source:</w:t>
      </w:r>
      <w:r>
        <w:rPr>
          <w:szCs w:val="24"/>
        </w:rPr>
        <w:t xml:space="preserve"> Field Data (2018)</w:t>
      </w:r>
    </w:p>
    <w:p w:rsidR="00B512E0" w:rsidRDefault="00542502">
      <w:pPr>
        <w:spacing w:line="480" w:lineRule="auto"/>
        <w:rPr>
          <w:szCs w:val="24"/>
        </w:rPr>
      </w:pPr>
      <w:r>
        <w:rPr>
          <w:szCs w:val="24"/>
        </w:rPr>
        <w:lastRenderedPageBreak/>
        <w:t xml:space="preserve">Result in Figure 4 show that majority 14 (82.4%) of maths teachers were male with only 3 (17.6%) being female. The result therefore shows that majority of Mathematics teachers are male and this could be a factor influencing girls’ performance in the subject, as they do not have adequate female role model teachers in the subject. This finding is similar to Mbugua </w:t>
      </w:r>
      <w:r>
        <w:rPr>
          <w:i/>
          <w:szCs w:val="24"/>
        </w:rPr>
        <w:t>et al</w:t>
      </w:r>
      <w:r>
        <w:rPr>
          <w:szCs w:val="24"/>
        </w:rPr>
        <w:t xml:space="preserve">. (2012) research in Baringo that showed that 72.2% of Mathematics teachers were male. The trend from 2012 to 2017 is increasing with male teachers teaching the subject increasing significantly. This puts girls’ students in disadvantaged positions in having female Mathematics teachers who could be their mentors. </w:t>
      </w:r>
    </w:p>
    <w:p w:rsidR="00B512E0" w:rsidRDefault="00B512E0">
      <w:pPr>
        <w:rPr>
          <w:szCs w:val="24"/>
        </w:rPr>
      </w:pPr>
    </w:p>
    <w:p w:rsidR="00B512E0" w:rsidRDefault="00542502">
      <w:pPr>
        <w:pStyle w:val="Heading2"/>
      </w:pPr>
      <w:bookmarkStart w:id="73" w:name="_Toc75852841"/>
      <w:r>
        <w:t>4.1.1 Academic Performance of Girls in KCSE Mathematics</w:t>
      </w:r>
      <w:bookmarkEnd w:id="73"/>
    </w:p>
    <w:p w:rsidR="00B512E0" w:rsidRDefault="00542502">
      <w:pPr>
        <w:spacing w:line="480" w:lineRule="auto"/>
      </w:pPr>
      <w:r>
        <w:t>The dependent variable for this study involved establishing the academic performance of girls in Mathematics in secondary schools in Baringo Central Sub County. Therefore, the data on the KCSE performance data from the year 2012 – 2016 was collected from HODs office during the administration of questionnaire and the mean score attained in Mathematics subject over the period is summarised in Table 4.</w:t>
      </w:r>
    </w:p>
    <w:p w:rsidR="00B512E0" w:rsidRDefault="00542502">
      <w:pPr>
        <w:pStyle w:val="Heading3"/>
      </w:pPr>
      <w:bookmarkStart w:id="74" w:name="_Toc73211334"/>
      <w:r>
        <w:t>Table 4: Academic Performance of Girls in KCSE Mathematics</w:t>
      </w:r>
      <w:bookmarkEnd w:id="74"/>
    </w:p>
    <w:tbl>
      <w:tblPr>
        <w:tblStyle w:val="TableGrid1"/>
        <w:tblW w:w="5188" w:type="pct"/>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81"/>
        <w:gridCol w:w="825"/>
        <w:gridCol w:w="761"/>
        <w:gridCol w:w="827"/>
        <w:gridCol w:w="761"/>
        <w:gridCol w:w="827"/>
        <w:gridCol w:w="761"/>
        <w:gridCol w:w="827"/>
        <w:gridCol w:w="761"/>
        <w:gridCol w:w="827"/>
        <w:gridCol w:w="761"/>
      </w:tblGrid>
      <w:tr w:rsidR="00B512E0">
        <w:trPr>
          <w:trHeight w:val="70"/>
          <w:jc w:val="center"/>
        </w:trPr>
        <w:tc>
          <w:tcPr>
            <w:tcW w:w="696" w:type="pct"/>
            <w:vMerge w:val="restart"/>
          </w:tcPr>
          <w:p w:rsidR="00B512E0" w:rsidRDefault="00542502">
            <w:pPr>
              <w:spacing w:line="360" w:lineRule="auto"/>
              <w:rPr>
                <w:rFonts w:cs="Times New Roman"/>
                <w:b/>
                <w:sz w:val="20"/>
                <w:szCs w:val="20"/>
              </w:rPr>
            </w:pPr>
            <w:r>
              <w:rPr>
                <w:rFonts w:cs="Times New Roman"/>
                <w:b/>
                <w:sz w:val="20"/>
                <w:szCs w:val="20"/>
              </w:rPr>
              <w:t>Schools</w:t>
            </w:r>
          </w:p>
        </w:tc>
        <w:tc>
          <w:tcPr>
            <w:tcW w:w="860" w:type="pct"/>
            <w:gridSpan w:val="2"/>
          </w:tcPr>
          <w:p w:rsidR="00B512E0" w:rsidRDefault="00542502">
            <w:pPr>
              <w:spacing w:line="360" w:lineRule="auto"/>
              <w:jc w:val="center"/>
              <w:rPr>
                <w:rFonts w:cs="Times New Roman"/>
                <w:b/>
                <w:sz w:val="20"/>
                <w:szCs w:val="20"/>
              </w:rPr>
            </w:pPr>
            <w:r>
              <w:rPr>
                <w:rFonts w:cs="Times New Roman"/>
                <w:b/>
                <w:sz w:val="20"/>
                <w:szCs w:val="20"/>
              </w:rPr>
              <w:t>2012</w:t>
            </w:r>
          </w:p>
        </w:tc>
        <w:tc>
          <w:tcPr>
            <w:tcW w:w="861" w:type="pct"/>
            <w:gridSpan w:val="2"/>
          </w:tcPr>
          <w:p w:rsidR="00B512E0" w:rsidRDefault="00542502">
            <w:pPr>
              <w:spacing w:line="360" w:lineRule="auto"/>
              <w:jc w:val="center"/>
              <w:rPr>
                <w:rFonts w:cs="Times New Roman"/>
                <w:b/>
                <w:sz w:val="20"/>
                <w:szCs w:val="20"/>
              </w:rPr>
            </w:pPr>
            <w:r>
              <w:rPr>
                <w:rFonts w:cs="Times New Roman"/>
                <w:b/>
                <w:sz w:val="20"/>
                <w:szCs w:val="20"/>
              </w:rPr>
              <w:t>2013</w:t>
            </w:r>
          </w:p>
        </w:tc>
        <w:tc>
          <w:tcPr>
            <w:tcW w:w="861" w:type="pct"/>
            <w:gridSpan w:val="2"/>
          </w:tcPr>
          <w:p w:rsidR="00B512E0" w:rsidRDefault="00542502">
            <w:pPr>
              <w:spacing w:line="360" w:lineRule="auto"/>
              <w:jc w:val="center"/>
              <w:rPr>
                <w:rFonts w:cs="Times New Roman"/>
                <w:b/>
                <w:sz w:val="20"/>
                <w:szCs w:val="20"/>
              </w:rPr>
            </w:pPr>
            <w:r>
              <w:rPr>
                <w:rFonts w:cs="Times New Roman"/>
                <w:b/>
                <w:sz w:val="20"/>
                <w:szCs w:val="20"/>
              </w:rPr>
              <w:t>2014</w:t>
            </w:r>
          </w:p>
        </w:tc>
        <w:tc>
          <w:tcPr>
            <w:tcW w:w="861" w:type="pct"/>
            <w:gridSpan w:val="2"/>
          </w:tcPr>
          <w:p w:rsidR="00B512E0" w:rsidRDefault="00542502">
            <w:pPr>
              <w:spacing w:line="360" w:lineRule="auto"/>
              <w:jc w:val="center"/>
              <w:rPr>
                <w:rFonts w:cs="Times New Roman"/>
                <w:b/>
                <w:sz w:val="20"/>
                <w:szCs w:val="20"/>
              </w:rPr>
            </w:pPr>
            <w:r>
              <w:rPr>
                <w:rFonts w:cs="Times New Roman"/>
                <w:b/>
                <w:sz w:val="20"/>
                <w:szCs w:val="20"/>
              </w:rPr>
              <w:t>2015</w:t>
            </w:r>
          </w:p>
        </w:tc>
        <w:tc>
          <w:tcPr>
            <w:tcW w:w="861" w:type="pct"/>
            <w:gridSpan w:val="2"/>
          </w:tcPr>
          <w:p w:rsidR="00B512E0" w:rsidRDefault="00542502">
            <w:pPr>
              <w:spacing w:line="360" w:lineRule="auto"/>
              <w:jc w:val="center"/>
              <w:rPr>
                <w:rFonts w:cs="Times New Roman"/>
                <w:b/>
                <w:sz w:val="20"/>
                <w:szCs w:val="20"/>
              </w:rPr>
            </w:pPr>
            <w:r>
              <w:rPr>
                <w:rFonts w:cs="Times New Roman"/>
                <w:b/>
                <w:sz w:val="20"/>
                <w:szCs w:val="20"/>
              </w:rPr>
              <w:t>2016</w:t>
            </w:r>
          </w:p>
        </w:tc>
      </w:tr>
      <w:tr w:rsidR="00B512E0">
        <w:trPr>
          <w:trHeight w:val="719"/>
          <w:jc w:val="center"/>
        </w:trPr>
        <w:tc>
          <w:tcPr>
            <w:tcW w:w="696" w:type="pct"/>
            <w:vMerge/>
            <w:tcBorders>
              <w:bottom w:val="single" w:sz="4" w:space="0" w:color="auto"/>
            </w:tcBorders>
          </w:tcPr>
          <w:p w:rsidR="00B512E0" w:rsidRDefault="00B512E0">
            <w:pPr>
              <w:spacing w:line="360" w:lineRule="auto"/>
              <w:rPr>
                <w:rFonts w:cs="Times New Roman"/>
                <w:b/>
                <w:sz w:val="20"/>
                <w:szCs w:val="20"/>
              </w:rPr>
            </w:pPr>
          </w:p>
        </w:tc>
        <w:tc>
          <w:tcPr>
            <w:tcW w:w="448"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Mean score</w:t>
            </w:r>
          </w:p>
        </w:tc>
        <w:tc>
          <w:tcPr>
            <w:tcW w:w="412"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Grade</w:t>
            </w:r>
          </w:p>
        </w:tc>
        <w:tc>
          <w:tcPr>
            <w:tcW w:w="449"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Mean score</w:t>
            </w:r>
          </w:p>
        </w:tc>
        <w:tc>
          <w:tcPr>
            <w:tcW w:w="412"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Grade</w:t>
            </w:r>
          </w:p>
        </w:tc>
        <w:tc>
          <w:tcPr>
            <w:tcW w:w="449"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Mean score</w:t>
            </w:r>
          </w:p>
        </w:tc>
        <w:tc>
          <w:tcPr>
            <w:tcW w:w="412"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Grade</w:t>
            </w:r>
          </w:p>
        </w:tc>
        <w:tc>
          <w:tcPr>
            <w:tcW w:w="449"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Mean score</w:t>
            </w:r>
          </w:p>
        </w:tc>
        <w:tc>
          <w:tcPr>
            <w:tcW w:w="412"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Grade</w:t>
            </w:r>
          </w:p>
        </w:tc>
        <w:tc>
          <w:tcPr>
            <w:tcW w:w="449"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Mean score</w:t>
            </w:r>
          </w:p>
        </w:tc>
        <w:tc>
          <w:tcPr>
            <w:tcW w:w="412" w:type="pct"/>
            <w:tcBorders>
              <w:bottom w:val="single" w:sz="4" w:space="0" w:color="auto"/>
            </w:tcBorders>
          </w:tcPr>
          <w:p w:rsidR="00B512E0" w:rsidRDefault="00542502">
            <w:pPr>
              <w:spacing w:line="360" w:lineRule="auto"/>
              <w:jc w:val="center"/>
              <w:rPr>
                <w:rFonts w:cs="Times New Roman"/>
                <w:b/>
                <w:sz w:val="20"/>
                <w:szCs w:val="20"/>
              </w:rPr>
            </w:pPr>
            <w:r>
              <w:rPr>
                <w:rFonts w:cs="Times New Roman"/>
                <w:b/>
                <w:sz w:val="20"/>
                <w:szCs w:val="20"/>
              </w:rPr>
              <w:t>Grade</w:t>
            </w:r>
          </w:p>
        </w:tc>
      </w:tr>
      <w:tr w:rsidR="00B512E0">
        <w:trPr>
          <w:trHeight w:val="70"/>
          <w:jc w:val="center"/>
        </w:trPr>
        <w:tc>
          <w:tcPr>
            <w:tcW w:w="696" w:type="pct"/>
            <w:tcBorders>
              <w:top w:val="single" w:sz="4" w:space="0" w:color="auto"/>
              <w:bottom w:val="nil"/>
            </w:tcBorders>
          </w:tcPr>
          <w:p w:rsidR="00B512E0" w:rsidRDefault="00542502">
            <w:pPr>
              <w:spacing w:line="360" w:lineRule="auto"/>
              <w:rPr>
                <w:rFonts w:cs="Times New Roman"/>
                <w:sz w:val="20"/>
                <w:szCs w:val="20"/>
              </w:rPr>
            </w:pPr>
            <w:r>
              <w:rPr>
                <w:rFonts w:cs="Times New Roman"/>
                <w:sz w:val="20"/>
                <w:szCs w:val="20"/>
              </w:rPr>
              <w:t xml:space="preserve">Kapropita </w:t>
            </w:r>
          </w:p>
        </w:tc>
        <w:tc>
          <w:tcPr>
            <w:tcW w:w="448"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7.6900</w:t>
            </w:r>
          </w:p>
        </w:tc>
        <w:tc>
          <w:tcPr>
            <w:tcW w:w="412"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B-</w:t>
            </w:r>
          </w:p>
        </w:tc>
        <w:tc>
          <w:tcPr>
            <w:tcW w:w="449"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6.7960</w:t>
            </w:r>
          </w:p>
        </w:tc>
        <w:tc>
          <w:tcPr>
            <w:tcW w:w="412"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7.2432</w:t>
            </w:r>
          </w:p>
        </w:tc>
        <w:tc>
          <w:tcPr>
            <w:tcW w:w="412"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8.7672</w:t>
            </w:r>
          </w:p>
        </w:tc>
        <w:tc>
          <w:tcPr>
            <w:tcW w:w="412"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B</w:t>
            </w:r>
          </w:p>
        </w:tc>
        <w:tc>
          <w:tcPr>
            <w:tcW w:w="449"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5.2488</w:t>
            </w:r>
          </w:p>
        </w:tc>
        <w:tc>
          <w:tcPr>
            <w:tcW w:w="412" w:type="pct"/>
            <w:tcBorders>
              <w:top w:val="single" w:sz="4" w:space="0" w:color="auto"/>
              <w:bottom w:val="nil"/>
            </w:tcBorders>
          </w:tcPr>
          <w:p w:rsidR="00B512E0" w:rsidRDefault="00542502">
            <w:pPr>
              <w:spacing w:line="360" w:lineRule="auto"/>
              <w:jc w:val="center"/>
              <w:rPr>
                <w:rFonts w:cs="Times New Roman"/>
                <w:sz w:val="20"/>
                <w:szCs w:val="20"/>
              </w:rPr>
            </w:pPr>
            <w:r>
              <w:rPr>
                <w:rFonts w:cs="Times New Roman"/>
                <w:sz w:val="20"/>
                <w:szCs w:val="20"/>
              </w:rPr>
              <w:t>C-</w:t>
            </w:r>
          </w:p>
        </w:tc>
      </w:tr>
      <w:tr w:rsidR="00B512E0">
        <w:trPr>
          <w:trHeight w:val="70"/>
          <w:jc w:val="center"/>
        </w:trPr>
        <w:tc>
          <w:tcPr>
            <w:tcW w:w="696" w:type="pct"/>
            <w:tcBorders>
              <w:top w:val="nil"/>
            </w:tcBorders>
          </w:tcPr>
          <w:p w:rsidR="00B512E0" w:rsidRDefault="00542502">
            <w:pPr>
              <w:spacing w:line="360" w:lineRule="auto"/>
              <w:rPr>
                <w:rFonts w:cs="Times New Roman"/>
                <w:sz w:val="20"/>
                <w:szCs w:val="20"/>
              </w:rPr>
            </w:pPr>
            <w:r>
              <w:rPr>
                <w:rFonts w:cs="Times New Roman"/>
                <w:sz w:val="20"/>
                <w:szCs w:val="20"/>
              </w:rPr>
              <w:t>Tabagon</w:t>
            </w:r>
          </w:p>
        </w:tc>
        <w:tc>
          <w:tcPr>
            <w:tcW w:w="448" w:type="pct"/>
            <w:tcBorders>
              <w:top w:val="nil"/>
            </w:tcBorders>
          </w:tcPr>
          <w:p w:rsidR="00B512E0" w:rsidRDefault="00542502">
            <w:pPr>
              <w:spacing w:line="360" w:lineRule="auto"/>
              <w:jc w:val="center"/>
              <w:rPr>
                <w:rFonts w:cs="Times New Roman"/>
                <w:sz w:val="20"/>
                <w:szCs w:val="20"/>
              </w:rPr>
            </w:pPr>
            <w:r>
              <w:rPr>
                <w:rFonts w:cs="Times New Roman"/>
                <w:sz w:val="20"/>
                <w:szCs w:val="20"/>
              </w:rPr>
              <w:t>5.7692</w:t>
            </w:r>
          </w:p>
        </w:tc>
        <w:tc>
          <w:tcPr>
            <w:tcW w:w="412" w:type="pct"/>
            <w:tcBorders>
              <w:top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tcBorders>
          </w:tcPr>
          <w:p w:rsidR="00B512E0" w:rsidRDefault="00542502">
            <w:pPr>
              <w:spacing w:line="360" w:lineRule="auto"/>
              <w:jc w:val="center"/>
              <w:rPr>
                <w:rFonts w:cs="Times New Roman"/>
                <w:sz w:val="20"/>
                <w:szCs w:val="20"/>
              </w:rPr>
            </w:pPr>
            <w:r>
              <w:rPr>
                <w:rFonts w:cs="Times New Roman"/>
                <w:sz w:val="20"/>
                <w:szCs w:val="20"/>
              </w:rPr>
              <w:t>6.2410</w:t>
            </w:r>
          </w:p>
        </w:tc>
        <w:tc>
          <w:tcPr>
            <w:tcW w:w="412" w:type="pct"/>
            <w:tcBorders>
              <w:top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tcBorders>
          </w:tcPr>
          <w:p w:rsidR="00B512E0" w:rsidRDefault="00542502">
            <w:pPr>
              <w:spacing w:line="360" w:lineRule="auto"/>
              <w:jc w:val="center"/>
              <w:rPr>
                <w:rFonts w:cs="Times New Roman"/>
                <w:sz w:val="20"/>
                <w:szCs w:val="20"/>
              </w:rPr>
            </w:pPr>
            <w:r>
              <w:rPr>
                <w:rFonts w:cs="Times New Roman"/>
                <w:sz w:val="20"/>
                <w:szCs w:val="20"/>
              </w:rPr>
              <w:t>4.5618</w:t>
            </w:r>
          </w:p>
        </w:tc>
        <w:tc>
          <w:tcPr>
            <w:tcW w:w="412" w:type="pct"/>
            <w:tcBorders>
              <w:top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tcBorders>
          </w:tcPr>
          <w:p w:rsidR="00B512E0" w:rsidRDefault="00542502">
            <w:pPr>
              <w:spacing w:line="360" w:lineRule="auto"/>
              <w:jc w:val="center"/>
              <w:rPr>
                <w:rFonts w:cs="Times New Roman"/>
                <w:sz w:val="20"/>
                <w:szCs w:val="20"/>
              </w:rPr>
            </w:pPr>
            <w:r>
              <w:rPr>
                <w:rFonts w:cs="Times New Roman"/>
                <w:sz w:val="20"/>
                <w:szCs w:val="20"/>
              </w:rPr>
              <w:t>4.6907</w:t>
            </w:r>
          </w:p>
        </w:tc>
        <w:tc>
          <w:tcPr>
            <w:tcW w:w="412" w:type="pct"/>
            <w:tcBorders>
              <w:top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tcBorders>
          </w:tcPr>
          <w:p w:rsidR="00B512E0" w:rsidRDefault="00542502">
            <w:pPr>
              <w:spacing w:line="360" w:lineRule="auto"/>
              <w:jc w:val="center"/>
              <w:rPr>
                <w:rFonts w:cs="Times New Roman"/>
                <w:sz w:val="20"/>
                <w:szCs w:val="20"/>
              </w:rPr>
            </w:pPr>
            <w:r>
              <w:rPr>
                <w:rFonts w:cs="Times New Roman"/>
                <w:sz w:val="20"/>
                <w:szCs w:val="20"/>
              </w:rPr>
              <w:t>4.0316</w:t>
            </w:r>
          </w:p>
        </w:tc>
        <w:tc>
          <w:tcPr>
            <w:tcW w:w="412" w:type="pct"/>
            <w:tcBorders>
              <w:top w:val="nil"/>
            </w:tcBorders>
          </w:tcPr>
          <w:p w:rsidR="00B512E0" w:rsidRDefault="00542502">
            <w:pPr>
              <w:spacing w:line="360" w:lineRule="auto"/>
              <w:jc w:val="center"/>
              <w:rPr>
                <w:rFonts w:cs="Times New Roman"/>
                <w:sz w:val="20"/>
                <w:szCs w:val="20"/>
              </w:rPr>
            </w:pPr>
            <w:r>
              <w:rPr>
                <w:rFonts w:cs="Times New Roman"/>
                <w:sz w:val="20"/>
                <w:szCs w:val="20"/>
              </w:rPr>
              <w:t>D+</w:t>
            </w:r>
          </w:p>
        </w:tc>
      </w:tr>
      <w:tr w:rsidR="00B512E0">
        <w:trPr>
          <w:trHeight w:val="70"/>
          <w:jc w:val="center"/>
        </w:trPr>
        <w:tc>
          <w:tcPr>
            <w:tcW w:w="696" w:type="pct"/>
          </w:tcPr>
          <w:p w:rsidR="00B512E0" w:rsidRDefault="00542502">
            <w:pPr>
              <w:spacing w:line="360" w:lineRule="auto"/>
              <w:rPr>
                <w:rFonts w:cs="Times New Roman"/>
                <w:sz w:val="20"/>
                <w:szCs w:val="20"/>
              </w:rPr>
            </w:pPr>
            <w:r>
              <w:rPr>
                <w:rFonts w:cs="Times New Roman"/>
                <w:sz w:val="20"/>
                <w:szCs w:val="20"/>
              </w:rPr>
              <w:t>Pemwai</w:t>
            </w:r>
          </w:p>
        </w:tc>
        <w:tc>
          <w:tcPr>
            <w:tcW w:w="448" w:type="pct"/>
          </w:tcPr>
          <w:p w:rsidR="00B512E0" w:rsidRDefault="00542502">
            <w:pPr>
              <w:spacing w:line="360" w:lineRule="auto"/>
              <w:jc w:val="center"/>
              <w:rPr>
                <w:rFonts w:cs="Times New Roman"/>
                <w:sz w:val="20"/>
                <w:szCs w:val="20"/>
              </w:rPr>
            </w:pPr>
            <w:r>
              <w:rPr>
                <w:rFonts w:cs="Times New Roman"/>
                <w:sz w:val="20"/>
                <w:szCs w:val="20"/>
              </w:rPr>
              <w:t>4.4296</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5.8540</w:t>
            </w:r>
          </w:p>
        </w:tc>
        <w:tc>
          <w:tcPr>
            <w:tcW w:w="412" w:type="pct"/>
          </w:tcPr>
          <w:p w:rsidR="00B512E0" w:rsidRDefault="00542502">
            <w:pPr>
              <w:spacing w:line="360" w:lineRule="auto"/>
              <w:jc w:val="center"/>
              <w:rPr>
                <w:rFonts w:cs="Times New Roman"/>
                <w:sz w:val="20"/>
                <w:szCs w:val="20"/>
              </w:rPr>
            </w:pPr>
            <w:r>
              <w:rPr>
                <w:rFonts w:cs="Times New Roman"/>
                <w:sz w:val="20"/>
                <w:szCs w:val="20"/>
              </w:rPr>
              <w:t>C</w:t>
            </w:r>
          </w:p>
        </w:tc>
        <w:tc>
          <w:tcPr>
            <w:tcW w:w="449" w:type="pct"/>
          </w:tcPr>
          <w:p w:rsidR="00B512E0" w:rsidRDefault="00542502">
            <w:pPr>
              <w:spacing w:line="360" w:lineRule="auto"/>
              <w:jc w:val="center"/>
              <w:rPr>
                <w:rFonts w:cs="Times New Roman"/>
                <w:sz w:val="20"/>
                <w:szCs w:val="20"/>
              </w:rPr>
            </w:pPr>
            <w:r>
              <w:rPr>
                <w:rFonts w:cs="Times New Roman"/>
                <w:sz w:val="20"/>
                <w:szCs w:val="20"/>
              </w:rPr>
              <w:t>4.8031</w:t>
            </w:r>
          </w:p>
        </w:tc>
        <w:tc>
          <w:tcPr>
            <w:tcW w:w="412" w:type="pct"/>
          </w:tcPr>
          <w:p w:rsidR="00B512E0" w:rsidRDefault="00542502">
            <w:pPr>
              <w:spacing w:line="360" w:lineRule="auto"/>
              <w:jc w:val="center"/>
              <w:rPr>
                <w:rFonts w:cs="Times New Roman"/>
                <w:sz w:val="20"/>
                <w:szCs w:val="20"/>
              </w:rPr>
            </w:pPr>
            <w:r>
              <w:rPr>
                <w:rFonts w:cs="Times New Roman"/>
                <w:sz w:val="20"/>
                <w:szCs w:val="20"/>
              </w:rPr>
              <w:t>C-</w:t>
            </w:r>
          </w:p>
        </w:tc>
        <w:tc>
          <w:tcPr>
            <w:tcW w:w="449" w:type="pct"/>
          </w:tcPr>
          <w:p w:rsidR="00B512E0" w:rsidRDefault="00542502">
            <w:pPr>
              <w:spacing w:line="360" w:lineRule="auto"/>
              <w:jc w:val="center"/>
              <w:rPr>
                <w:rFonts w:cs="Times New Roman"/>
                <w:sz w:val="20"/>
                <w:szCs w:val="20"/>
              </w:rPr>
            </w:pPr>
            <w:r>
              <w:rPr>
                <w:rFonts w:cs="Times New Roman"/>
                <w:sz w:val="20"/>
                <w:szCs w:val="20"/>
              </w:rPr>
              <w:t>6.3851</w:t>
            </w:r>
          </w:p>
        </w:tc>
        <w:tc>
          <w:tcPr>
            <w:tcW w:w="412" w:type="pct"/>
          </w:tcPr>
          <w:p w:rsidR="00B512E0" w:rsidRDefault="00542502">
            <w:pPr>
              <w:spacing w:line="360" w:lineRule="auto"/>
              <w:jc w:val="center"/>
              <w:rPr>
                <w:rFonts w:cs="Times New Roman"/>
                <w:sz w:val="20"/>
                <w:szCs w:val="20"/>
              </w:rPr>
            </w:pPr>
            <w:r>
              <w:rPr>
                <w:rFonts w:cs="Times New Roman"/>
                <w:sz w:val="20"/>
                <w:szCs w:val="20"/>
              </w:rPr>
              <w:t>C</w:t>
            </w:r>
          </w:p>
        </w:tc>
        <w:tc>
          <w:tcPr>
            <w:tcW w:w="449" w:type="pct"/>
          </w:tcPr>
          <w:p w:rsidR="00B512E0" w:rsidRDefault="00542502">
            <w:pPr>
              <w:spacing w:line="360" w:lineRule="auto"/>
              <w:jc w:val="center"/>
              <w:rPr>
                <w:rFonts w:cs="Times New Roman"/>
                <w:sz w:val="20"/>
                <w:szCs w:val="20"/>
              </w:rPr>
            </w:pPr>
            <w:r>
              <w:rPr>
                <w:rFonts w:cs="Times New Roman"/>
                <w:sz w:val="20"/>
                <w:szCs w:val="20"/>
              </w:rPr>
              <w:t>2.8977</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r>
      <w:tr w:rsidR="00B512E0">
        <w:trPr>
          <w:trHeight w:val="70"/>
          <w:jc w:val="center"/>
        </w:trPr>
        <w:tc>
          <w:tcPr>
            <w:tcW w:w="696" w:type="pct"/>
          </w:tcPr>
          <w:p w:rsidR="00B512E0" w:rsidRDefault="00542502">
            <w:pPr>
              <w:spacing w:line="360" w:lineRule="auto"/>
              <w:rPr>
                <w:rFonts w:cs="Times New Roman"/>
                <w:sz w:val="20"/>
                <w:szCs w:val="20"/>
              </w:rPr>
            </w:pPr>
            <w:r>
              <w:rPr>
                <w:rFonts w:cs="Times New Roman"/>
                <w:sz w:val="20"/>
                <w:szCs w:val="20"/>
              </w:rPr>
              <w:t>Ngetmoi</w:t>
            </w:r>
          </w:p>
        </w:tc>
        <w:tc>
          <w:tcPr>
            <w:tcW w:w="448" w:type="pct"/>
          </w:tcPr>
          <w:p w:rsidR="00B512E0" w:rsidRDefault="00542502">
            <w:pPr>
              <w:spacing w:line="360" w:lineRule="auto"/>
              <w:jc w:val="center"/>
              <w:rPr>
                <w:rFonts w:cs="Times New Roman"/>
                <w:sz w:val="20"/>
                <w:szCs w:val="20"/>
              </w:rPr>
            </w:pPr>
            <w:r>
              <w:rPr>
                <w:rFonts w:cs="Times New Roman"/>
                <w:sz w:val="20"/>
                <w:szCs w:val="20"/>
              </w:rPr>
              <w:t>3.8333</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4.0909</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3.4302</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4.5698</w:t>
            </w:r>
          </w:p>
        </w:tc>
        <w:tc>
          <w:tcPr>
            <w:tcW w:w="412" w:type="pct"/>
          </w:tcPr>
          <w:p w:rsidR="00B512E0" w:rsidRDefault="00542502">
            <w:pPr>
              <w:spacing w:line="360" w:lineRule="auto"/>
              <w:jc w:val="center"/>
              <w:rPr>
                <w:rFonts w:cs="Times New Roman"/>
                <w:sz w:val="20"/>
                <w:szCs w:val="20"/>
              </w:rPr>
            </w:pPr>
            <w:r>
              <w:rPr>
                <w:rFonts w:cs="Times New Roman"/>
                <w:sz w:val="20"/>
                <w:szCs w:val="20"/>
              </w:rPr>
              <w:t>C-</w:t>
            </w:r>
          </w:p>
        </w:tc>
        <w:tc>
          <w:tcPr>
            <w:tcW w:w="449" w:type="pct"/>
          </w:tcPr>
          <w:p w:rsidR="00B512E0" w:rsidRDefault="00542502">
            <w:pPr>
              <w:spacing w:line="360" w:lineRule="auto"/>
              <w:jc w:val="center"/>
              <w:rPr>
                <w:rFonts w:cs="Times New Roman"/>
                <w:sz w:val="20"/>
                <w:szCs w:val="20"/>
              </w:rPr>
            </w:pPr>
            <w:r>
              <w:rPr>
                <w:rFonts w:cs="Times New Roman"/>
                <w:sz w:val="20"/>
                <w:szCs w:val="20"/>
              </w:rPr>
              <w:t>1.6768</w:t>
            </w:r>
          </w:p>
        </w:tc>
        <w:tc>
          <w:tcPr>
            <w:tcW w:w="412" w:type="pct"/>
          </w:tcPr>
          <w:p w:rsidR="00B512E0" w:rsidRDefault="00B512E0">
            <w:pPr>
              <w:spacing w:line="360" w:lineRule="auto"/>
              <w:jc w:val="center"/>
              <w:rPr>
                <w:rFonts w:cs="Times New Roman"/>
                <w:sz w:val="20"/>
                <w:szCs w:val="20"/>
              </w:rPr>
            </w:pPr>
          </w:p>
        </w:tc>
      </w:tr>
      <w:tr w:rsidR="00B512E0">
        <w:trPr>
          <w:trHeight w:val="438"/>
          <w:jc w:val="center"/>
        </w:trPr>
        <w:tc>
          <w:tcPr>
            <w:tcW w:w="696" w:type="pct"/>
          </w:tcPr>
          <w:p w:rsidR="00B512E0" w:rsidRDefault="00542502">
            <w:pPr>
              <w:spacing w:line="360" w:lineRule="auto"/>
              <w:rPr>
                <w:rFonts w:cs="Times New Roman"/>
                <w:sz w:val="20"/>
                <w:szCs w:val="20"/>
              </w:rPr>
            </w:pPr>
            <w:r>
              <w:rPr>
                <w:rFonts w:cs="Times New Roman"/>
                <w:sz w:val="20"/>
                <w:szCs w:val="20"/>
              </w:rPr>
              <w:t xml:space="preserve">AIC Philemon  </w:t>
            </w:r>
          </w:p>
        </w:tc>
        <w:tc>
          <w:tcPr>
            <w:tcW w:w="448" w:type="pct"/>
          </w:tcPr>
          <w:p w:rsidR="00B512E0" w:rsidRDefault="00542502">
            <w:pPr>
              <w:spacing w:line="360" w:lineRule="auto"/>
              <w:jc w:val="center"/>
              <w:rPr>
                <w:rFonts w:cs="Times New Roman"/>
                <w:sz w:val="20"/>
                <w:szCs w:val="20"/>
              </w:rPr>
            </w:pPr>
            <w:r>
              <w:rPr>
                <w:rFonts w:cs="Times New Roman"/>
                <w:sz w:val="20"/>
                <w:szCs w:val="20"/>
              </w:rPr>
              <w:t>3.4479</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3.5161</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3.3800</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3.0185</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c>
          <w:tcPr>
            <w:tcW w:w="449" w:type="pct"/>
          </w:tcPr>
          <w:p w:rsidR="00B512E0" w:rsidRDefault="00542502">
            <w:pPr>
              <w:spacing w:line="360" w:lineRule="auto"/>
              <w:jc w:val="center"/>
              <w:rPr>
                <w:rFonts w:cs="Times New Roman"/>
                <w:sz w:val="20"/>
                <w:szCs w:val="20"/>
              </w:rPr>
            </w:pPr>
            <w:r>
              <w:rPr>
                <w:rFonts w:cs="Times New Roman"/>
                <w:sz w:val="20"/>
                <w:szCs w:val="20"/>
              </w:rPr>
              <w:t>2.1170</w:t>
            </w:r>
          </w:p>
        </w:tc>
        <w:tc>
          <w:tcPr>
            <w:tcW w:w="412" w:type="pct"/>
          </w:tcPr>
          <w:p w:rsidR="00B512E0" w:rsidRDefault="00542502">
            <w:pPr>
              <w:spacing w:line="360" w:lineRule="auto"/>
              <w:jc w:val="center"/>
              <w:rPr>
                <w:rFonts w:cs="Times New Roman"/>
                <w:sz w:val="20"/>
                <w:szCs w:val="20"/>
              </w:rPr>
            </w:pPr>
            <w:r>
              <w:rPr>
                <w:rFonts w:cs="Times New Roman"/>
                <w:sz w:val="20"/>
                <w:szCs w:val="20"/>
              </w:rPr>
              <w:t>D-</w:t>
            </w:r>
          </w:p>
        </w:tc>
      </w:tr>
      <w:tr w:rsidR="00B512E0">
        <w:trPr>
          <w:trHeight w:val="70"/>
          <w:jc w:val="center"/>
        </w:trPr>
        <w:tc>
          <w:tcPr>
            <w:tcW w:w="696" w:type="pct"/>
            <w:tcBorders>
              <w:bottom w:val="nil"/>
            </w:tcBorders>
          </w:tcPr>
          <w:p w:rsidR="00B512E0" w:rsidRDefault="00542502">
            <w:pPr>
              <w:spacing w:line="360" w:lineRule="auto"/>
              <w:rPr>
                <w:rFonts w:cs="Times New Roman"/>
                <w:sz w:val="20"/>
                <w:szCs w:val="20"/>
              </w:rPr>
            </w:pPr>
            <w:r>
              <w:rPr>
                <w:rFonts w:cs="Times New Roman"/>
                <w:sz w:val="20"/>
                <w:szCs w:val="20"/>
              </w:rPr>
              <w:t>Sangarau</w:t>
            </w:r>
          </w:p>
        </w:tc>
        <w:tc>
          <w:tcPr>
            <w:tcW w:w="448" w:type="pct"/>
            <w:tcBorders>
              <w:bottom w:val="nil"/>
            </w:tcBorders>
          </w:tcPr>
          <w:p w:rsidR="00B512E0" w:rsidRDefault="00542502">
            <w:pPr>
              <w:spacing w:line="360" w:lineRule="auto"/>
              <w:jc w:val="center"/>
              <w:rPr>
                <w:rFonts w:cs="Times New Roman"/>
                <w:sz w:val="20"/>
                <w:szCs w:val="20"/>
              </w:rPr>
            </w:pPr>
            <w:r>
              <w:rPr>
                <w:rFonts w:cs="Times New Roman"/>
                <w:sz w:val="20"/>
                <w:szCs w:val="20"/>
              </w:rPr>
              <w:t>2.5417</w:t>
            </w:r>
          </w:p>
        </w:tc>
        <w:tc>
          <w:tcPr>
            <w:tcW w:w="412" w:type="pct"/>
            <w:tcBorders>
              <w:bottom w:val="nil"/>
            </w:tcBorders>
          </w:tcPr>
          <w:p w:rsidR="00B512E0" w:rsidRDefault="00542502">
            <w:pPr>
              <w:spacing w:line="360" w:lineRule="auto"/>
              <w:jc w:val="center"/>
              <w:rPr>
                <w:rFonts w:cs="Times New Roman"/>
                <w:sz w:val="20"/>
                <w:szCs w:val="20"/>
              </w:rPr>
            </w:pPr>
            <w:r>
              <w:rPr>
                <w:rFonts w:cs="Times New Roman"/>
                <w:sz w:val="20"/>
                <w:szCs w:val="20"/>
              </w:rPr>
              <w:t>D</w:t>
            </w:r>
          </w:p>
        </w:tc>
        <w:tc>
          <w:tcPr>
            <w:tcW w:w="449" w:type="pct"/>
            <w:tcBorders>
              <w:bottom w:val="nil"/>
            </w:tcBorders>
          </w:tcPr>
          <w:p w:rsidR="00B512E0" w:rsidRDefault="00542502">
            <w:pPr>
              <w:spacing w:line="360" w:lineRule="auto"/>
              <w:jc w:val="center"/>
              <w:rPr>
                <w:rFonts w:cs="Times New Roman"/>
                <w:sz w:val="20"/>
                <w:szCs w:val="20"/>
              </w:rPr>
            </w:pPr>
            <w:r>
              <w:rPr>
                <w:rFonts w:cs="Times New Roman"/>
                <w:sz w:val="20"/>
                <w:szCs w:val="20"/>
              </w:rPr>
              <w:t>2.1346</w:t>
            </w:r>
          </w:p>
        </w:tc>
        <w:tc>
          <w:tcPr>
            <w:tcW w:w="412" w:type="pct"/>
            <w:tcBorders>
              <w:bottom w:val="nil"/>
            </w:tcBorders>
          </w:tcPr>
          <w:p w:rsidR="00B512E0" w:rsidRDefault="00542502">
            <w:pPr>
              <w:spacing w:line="360" w:lineRule="auto"/>
              <w:jc w:val="center"/>
              <w:rPr>
                <w:rFonts w:cs="Times New Roman"/>
                <w:sz w:val="20"/>
                <w:szCs w:val="20"/>
              </w:rPr>
            </w:pPr>
            <w:r>
              <w:rPr>
                <w:rFonts w:cs="Times New Roman"/>
                <w:sz w:val="20"/>
                <w:szCs w:val="20"/>
              </w:rPr>
              <w:t>D-</w:t>
            </w:r>
          </w:p>
        </w:tc>
        <w:tc>
          <w:tcPr>
            <w:tcW w:w="449" w:type="pct"/>
            <w:tcBorders>
              <w:bottom w:val="nil"/>
            </w:tcBorders>
          </w:tcPr>
          <w:p w:rsidR="00B512E0" w:rsidRDefault="00542502">
            <w:pPr>
              <w:spacing w:line="360" w:lineRule="auto"/>
              <w:jc w:val="center"/>
              <w:rPr>
                <w:rFonts w:cs="Times New Roman"/>
                <w:sz w:val="20"/>
                <w:szCs w:val="20"/>
              </w:rPr>
            </w:pPr>
            <w:r>
              <w:rPr>
                <w:rFonts w:cs="Times New Roman"/>
                <w:sz w:val="20"/>
                <w:szCs w:val="20"/>
              </w:rPr>
              <w:t>1.9231</w:t>
            </w:r>
          </w:p>
        </w:tc>
        <w:tc>
          <w:tcPr>
            <w:tcW w:w="412" w:type="pct"/>
            <w:tcBorders>
              <w:bottom w:val="nil"/>
            </w:tcBorders>
          </w:tcPr>
          <w:p w:rsidR="00B512E0" w:rsidRDefault="00542502">
            <w:pPr>
              <w:spacing w:line="360" w:lineRule="auto"/>
              <w:jc w:val="center"/>
              <w:rPr>
                <w:rFonts w:cs="Times New Roman"/>
                <w:sz w:val="20"/>
                <w:szCs w:val="20"/>
              </w:rPr>
            </w:pPr>
            <w:r>
              <w:rPr>
                <w:rFonts w:cs="Times New Roman"/>
                <w:sz w:val="20"/>
                <w:szCs w:val="20"/>
              </w:rPr>
              <w:t>D-</w:t>
            </w:r>
          </w:p>
        </w:tc>
        <w:tc>
          <w:tcPr>
            <w:tcW w:w="449" w:type="pct"/>
            <w:tcBorders>
              <w:bottom w:val="nil"/>
            </w:tcBorders>
          </w:tcPr>
          <w:p w:rsidR="00B512E0" w:rsidRDefault="00542502">
            <w:pPr>
              <w:spacing w:line="360" w:lineRule="auto"/>
              <w:jc w:val="center"/>
              <w:rPr>
                <w:rFonts w:cs="Times New Roman"/>
                <w:sz w:val="20"/>
                <w:szCs w:val="20"/>
              </w:rPr>
            </w:pPr>
            <w:r>
              <w:rPr>
                <w:rFonts w:cs="Times New Roman"/>
                <w:sz w:val="20"/>
                <w:szCs w:val="20"/>
              </w:rPr>
              <w:t>2.4630</w:t>
            </w:r>
          </w:p>
        </w:tc>
        <w:tc>
          <w:tcPr>
            <w:tcW w:w="412" w:type="pct"/>
            <w:tcBorders>
              <w:bottom w:val="nil"/>
            </w:tcBorders>
          </w:tcPr>
          <w:p w:rsidR="00B512E0" w:rsidRDefault="00542502">
            <w:pPr>
              <w:spacing w:line="360" w:lineRule="auto"/>
              <w:jc w:val="center"/>
              <w:rPr>
                <w:rFonts w:cs="Times New Roman"/>
                <w:sz w:val="20"/>
                <w:szCs w:val="20"/>
              </w:rPr>
            </w:pPr>
            <w:r>
              <w:rPr>
                <w:rFonts w:cs="Times New Roman"/>
                <w:sz w:val="20"/>
                <w:szCs w:val="20"/>
              </w:rPr>
              <w:t>D</w:t>
            </w:r>
          </w:p>
        </w:tc>
        <w:tc>
          <w:tcPr>
            <w:tcW w:w="449" w:type="pct"/>
            <w:tcBorders>
              <w:bottom w:val="nil"/>
            </w:tcBorders>
          </w:tcPr>
          <w:p w:rsidR="00B512E0" w:rsidRDefault="00542502">
            <w:pPr>
              <w:spacing w:line="360" w:lineRule="auto"/>
              <w:jc w:val="center"/>
              <w:rPr>
                <w:rFonts w:cs="Times New Roman"/>
                <w:sz w:val="20"/>
                <w:szCs w:val="20"/>
              </w:rPr>
            </w:pPr>
            <w:r>
              <w:rPr>
                <w:rFonts w:cs="Times New Roman"/>
                <w:sz w:val="20"/>
                <w:szCs w:val="20"/>
              </w:rPr>
              <w:t>1.9194</w:t>
            </w:r>
          </w:p>
        </w:tc>
        <w:tc>
          <w:tcPr>
            <w:tcW w:w="412" w:type="pct"/>
            <w:tcBorders>
              <w:bottom w:val="nil"/>
            </w:tcBorders>
          </w:tcPr>
          <w:p w:rsidR="00B512E0" w:rsidRDefault="00542502">
            <w:pPr>
              <w:spacing w:line="360" w:lineRule="auto"/>
              <w:jc w:val="center"/>
              <w:rPr>
                <w:rFonts w:cs="Times New Roman"/>
                <w:sz w:val="20"/>
                <w:szCs w:val="20"/>
              </w:rPr>
            </w:pPr>
            <w:r>
              <w:rPr>
                <w:rFonts w:cs="Times New Roman"/>
                <w:sz w:val="20"/>
                <w:szCs w:val="20"/>
              </w:rPr>
              <w:t>D-</w:t>
            </w:r>
          </w:p>
        </w:tc>
      </w:tr>
      <w:tr w:rsidR="00B512E0">
        <w:trPr>
          <w:trHeight w:val="70"/>
          <w:jc w:val="center"/>
        </w:trPr>
        <w:tc>
          <w:tcPr>
            <w:tcW w:w="696" w:type="pct"/>
            <w:tcBorders>
              <w:top w:val="nil"/>
              <w:left w:val="nil"/>
              <w:bottom w:val="single" w:sz="4" w:space="0" w:color="auto"/>
              <w:right w:val="nil"/>
            </w:tcBorders>
          </w:tcPr>
          <w:p w:rsidR="00B512E0" w:rsidRDefault="00542502">
            <w:pPr>
              <w:spacing w:line="360" w:lineRule="auto"/>
              <w:rPr>
                <w:rFonts w:cs="Times New Roman"/>
                <w:sz w:val="20"/>
                <w:szCs w:val="20"/>
              </w:rPr>
            </w:pPr>
            <w:r>
              <w:rPr>
                <w:rFonts w:cs="Times New Roman"/>
                <w:sz w:val="20"/>
                <w:szCs w:val="20"/>
              </w:rPr>
              <w:t xml:space="preserve">Average </w:t>
            </w:r>
          </w:p>
        </w:tc>
        <w:tc>
          <w:tcPr>
            <w:tcW w:w="448"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eastAsia="Times New Roman"/>
                <w:sz w:val="20"/>
                <w:szCs w:val="20"/>
              </w:rPr>
              <w:t>4.6186</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eastAsia="Times New Roman"/>
                <w:sz w:val="20"/>
                <w:szCs w:val="20"/>
              </w:rPr>
              <w:t>4.7721</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eastAsia="Times New Roman"/>
                <w:sz w:val="20"/>
                <w:szCs w:val="20"/>
              </w:rPr>
              <w:t>4.2236</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cs="Times New Roman"/>
                <w:sz w:val="20"/>
                <w:szCs w:val="20"/>
              </w:rPr>
              <w:t>D+</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eastAsia="Times New Roman"/>
                <w:sz w:val="20"/>
                <w:szCs w:val="20"/>
              </w:rPr>
              <w:t>4.9824</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cs="Times New Roman"/>
                <w:sz w:val="20"/>
                <w:szCs w:val="20"/>
              </w:rPr>
              <w:t>C-</w:t>
            </w:r>
          </w:p>
        </w:tc>
        <w:tc>
          <w:tcPr>
            <w:tcW w:w="449"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eastAsia="Times New Roman"/>
                <w:sz w:val="20"/>
                <w:szCs w:val="20"/>
              </w:rPr>
              <w:t>2.9819</w:t>
            </w:r>
          </w:p>
        </w:tc>
        <w:tc>
          <w:tcPr>
            <w:tcW w:w="412" w:type="pct"/>
            <w:tcBorders>
              <w:top w:val="nil"/>
              <w:left w:val="nil"/>
              <w:bottom w:val="single" w:sz="4" w:space="0" w:color="auto"/>
              <w:right w:val="nil"/>
            </w:tcBorders>
          </w:tcPr>
          <w:p w:rsidR="00B512E0" w:rsidRDefault="00542502">
            <w:pPr>
              <w:spacing w:line="360" w:lineRule="auto"/>
              <w:jc w:val="center"/>
              <w:rPr>
                <w:rFonts w:cs="Times New Roman"/>
                <w:sz w:val="20"/>
                <w:szCs w:val="20"/>
              </w:rPr>
            </w:pPr>
            <w:r>
              <w:rPr>
                <w:rFonts w:cs="Times New Roman"/>
                <w:sz w:val="20"/>
                <w:szCs w:val="20"/>
              </w:rPr>
              <w:t>D</w:t>
            </w:r>
          </w:p>
        </w:tc>
      </w:tr>
    </w:tbl>
    <w:p w:rsidR="00B512E0" w:rsidRDefault="00B512E0">
      <w:pPr>
        <w:rPr>
          <w:b/>
          <w:szCs w:val="24"/>
        </w:rPr>
      </w:pPr>
    </w:p>
    <w:p w:rsidR="00B512E0" w:rsidRDefault="00542502">
      <w:pPr>
        <w:rPr>
          <w:szCs w:val="24"/>
        </w:rPr>
      </w:pPr>
      <w:r>
        <w:rPr>
          <w:b/>
          <w:szCs w:val="24"/>
        </w:rPr>
        <w:t>Source:</w:t>
      </w:r>
      <w:r>
        <w:rPr>
          <w:szCs w:val="24"/>
        </w:rPr>
        <w:t xml:space="preserve"> Field Data (2018) </w:t>
      </w:r>
    </w:p>
    <w:p w:rsidR="00B512E0" w:rsidRDefault="00B512E0">
      <w:pPr>
        <w:rPr>
          <w:szCs w:val="24"/>
        </w:rPr>
      </w:pPr>
    </w:p>
    <w:p w:rsidR="00B512E0" w:rsidRDefault="00542502">
      <w:pPr>
        <w:spacing w:line="480" w:lineRule="auto"/>
        <w:rPr>
          <w:szCs w:val="24"/>
        </w:rPr>
      </w:pPr>
      <w:r>
        <w:rPr>
          <w:szCs w:val="24"/>
        </w:rPr>
        <w:lastRenderedPageBreak/>
        <w:t xml:space="preserve">Result show that performance varies from one institution to the other from the seven schools under the study. For instance, the performance of Kapropita girls over the five year period Mathematics mean score is 7.14904 (C+) which is the highest in the sub county. further, analysis of performance data shows that girls performance in KCSE Mathematics over the five year period has been fluctuating at Kapropita  with reduced performance being recorded in the year 2016 (C-). Sangarau girls secondary schools is the lowest performing school getting a mean average of 2.1963 (D-) over the same period. The KCSE Mathematics performance reveal that girls’ achievement in the subject have been on poor and therefore the research seeks to establish whether the selected factors influence this trend in performance in Baringo Central. The average statistics over the five-year period mean score is the subject is used as the dependent variable measurement for this investigation. In relation to the theoretical model, the KCSE Mathematics performance of schools is denoted as the output for this study. </w:t>
      </w:r>
    </w:p>
    <w:p w:rsidR="00B512E0" w:rsidRDefault="00B512E0">
      <w:pPr>
        <w:rPr>
          <w:szCs w:val="24"/>
        </w:rPr>
      </w:pPr>
    </w:p>
    <w:p w:rsidR="00B512E0" w:rsidRDefault="00542502">
      <w:pPr>
        <w:pStyle w:val="Heading2"/>
      </w:pPr>
      <w:bookmarkStart w:id="75" w:name="_Toc75852842"/>
      <w:r>
        <w:t>4.2 Teaching Methods andGirls’ Performance in KCSE Mathematics</w:t>
      </w:r>
      <w:bookmarkEnd w:id="75"/>
    </w:p>
    <w:p w:rsidR="00B512E0" w:rsidRDefault="00542502">
      <w:pPr>
        <w:spacing w:line="480" w:lineRule="auto"/>
        <w:rPr>
          <w:szCs w:val="24"/>
        </w:rPr>
      </w:pPr>
      <w:r>
        <w:rPr>
          <w:szCs w:val="24"/>
        </w:rPr>
        <w:t xml:space="preserve">The first objective of the study was to investigate the extent to which teaching methods influence girls’ performance in Mathematics in KCSE in Baringo Central Sub County. Therefore, the study collected information from HODs (through interviews), teachers and students (through questionnaires). The researcher asked Mathematics teachers and students to state the frequency to which various teaching methods were used in classroom instruction. The statements were measured in the following scale: Never (1), Rarely (2), Sometimes (3), Often (4) and Always (5). To present the findings and see differences, means and standard deviation werecalculated. The outcomes are illustrated in Table 5. </w:t>
      </w:r>
    </w:p>
    <w:p w:rsidR="00B512E0" w:rsidRDefault="00542502">
      <w:pPr>
        <w:spacing w:after="200" w:line="276" w:lineRule="auto"/>
        <w:contextualSpacing w:val="0"/>
        <w:jc w:val="left"/>
        <w:rPr>
          <w:b/>
          <w:szCs w:val="24"/>
        </w:rPr>
      </w:pPr>
      <w:r>
        <w:rPr>
          <w:b/>
          <w:szCs w:val="24"/>
        </w:rPr>
        <w:br w:type="page"/>
      </w:r>
    </w:p>
    <w:p w:rsidR="00B512E0" w:rsidRDefault="00542502">
      <w:pPr>
        <w:pStyle w:val="Heading3"/>
      </w:pPr>
      <w:bookmarkStart w:id="76" w:name="_Toc73211335"/>
      <w:r>
        <w:lastRenderedPageBreak/>
        <w:t>Table 5: Teachers and Students Ratings on Teaching Methods</w:t>
      </w:r>
      <w:bookmarkEnd w:id="76"/>
    </w:p>
    <w:p w:rsidR="00B512E0" w:rsidRDefault="00B512E0">
      <w:pPr>
        <w:rPr>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
        <w:gridCol w:w="3874"/>
        <w:gridCol w:w="1245"/>
        <w:gridCol w:w="1168"/>
        <w:gridCol w:w="1081"/>
        <w:gridCol w:w="1181"/>
      </w:tblGrid>
      <w:tr w:rsidR="00B512E0">
        <w:trPr>
          <w:trHeight w:val="80"/>
        </w:trPr>
        <w:tc>
          <w:tcPr>
            <w:tcW w:w="185" w:type="pct"/>
          </w:tcPr>
          <w:p w:rsidR="00B512E0" w:rsidRDefault="00B512E0">
            <w:pPr>
              <w:spacing w:line="360" w:lineRule="auto"/>
              <w:rPr>
                <w:rFonts w:cs="Times New Roman"/>
                <w:b/>
                <w:szCs w:val="24"/>
              </w:rPr>
            </w:pPr>
          </w:p>
        </w:tc>
        <w:tc>
          <w:tcPr>
            <w:tcW w:w="2181" w:type="pct"/>
          </w:tcPr>
          <w:p w:rsidR="00B512E0" w:rsidRDefault="00B512E0">
            <w:pPr>
              <w:spacing w:line="360" w:lineRule="auto"/>
              <w:rPr>
                <w:rFonts w:cs="Times New Roman"/>
                <w:b/>
                <w:szCs w:val="24"/>
              </w:rPr>
            </w:pPr>
          </w:p>
        </w:tc>
        <w:tc>
          <w:tcPr>
            <w:tcW w:w="1360" w:type="pct"/>
            <w:gridSpan w:val="2"/>
          </w:tcPr>
          <w:p w:rsidR="00B512E0" w:rsidRDefault="00542502">
            <w:pPr>
              <w:spacing w:line="360" w:lineRule="auto"/>
              <w:jc w:val="center"/>
              <w:rPr>
                <w:rFonts w:cs="Times New Roman"/>
                <w:b/>
                <w:szCs w:val="24"/>
              </w:rPr>
            </w:pPr>
            <w:r>
              <w:rPr>
                <w:rFonts w:cs="Times New Roman"/>
                <w:b/>
                <w:szCs w:val="24"/>
              </w:rPr>
              <w:t>Mathematics teachers</w:t>
            </w:r>
          </w:p>
        </w:tc>
        <w:tc>
          <w:tcPr>
            <w:tcW w:w="1274" w:type="pct"/>
            <w:gridSpan w:val="2"/>
          </w:tcPr>
          <w:p w:rsidR="00B512E0" w:rsidRDefault="00542502">
            <w:pPr>
              <w:spacing w:line="360" w:lineRule="auto"/>
              <w:jc w:val="center"/>
              <w:rPr>
                <w:rFonts w:cs="Times New Roman"/>
                <w:b/>
                <w:szCs w:val="24"/>
              </w:rPr>
            </w:pPr>
            <w:r>
              <w:rPr>
                <w:rFonts w:cs="Times New Roman"/>
                <w:b/>
                <w:szCs w:val="24"/>
              </w:rPr>
              <w:t>Girls</w:t>
            </w:r>
          </w:p>
        </w:tc>
      </w:tr>
      <w:tr w:rsidR="00B512E0">
        <w:tc>
          <w:tcPr>
            <w:tcW w:w="185" w:type="pct"/>
            <w:tcBorders>
              <w:bottom w:val="single" w:sz="4" w:space="0" w:color="auto"/>
            </w:tcBorders>
          </w:tcPr>
          <w:p w:rsidR="00B512E0" w:rsidRDefault="00B512E0">
            <w:pPr>
              <w:spacing w:line="360" w:lineRule="auto"/>
              <w:rPr>
                <w:rFonts w:cs="Times New Roman"/>
                <w:b/>
                <w:szCs w:val="24"/>
              </w:rPr>
            </w:pPr>
          </w:p>
        </w:tc>
        <w:tc>
          <w:tcPr>
            <w:tcW w:w="2181" w:type="pct"/>
            <w:tcBorders>
              <w:bottom w:val="single" w:sz="4" w:space="0" w:color="auto"/>
            </w:tcBorders>
          </w:tcPr>
          <w:p w:rsidR="00B512E0" w:rsidRDefault="00542502">
            <w:pPr>
              <w:spacing w:line="360" w:lineRule="auto"/>
              <w:rPr>
                <w:rFonts w:cs="Times New Roman"/>
                <w:b/>
                <w:szCs w:val="24"/>
              </w:rPr>
            </w:pPr>
            <w:r>
              <w:rPr>
                <w:rFonts w:cs="Times New Roman"/>
                <w:b/>
                <w:szCs w:val="24"/>
              </w:rPr>
              <w:t>Teaching method</w:t>
            </w:r>
          </w:p>
        </w:tc>
        <w:tc>
          <w:tcPr>
            <w:tcW w:w="70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w:t>
            </w:r>
          </w:p>
        </w:tc>
        <w:tc>
          <w:tcPr>
            <w:tcW w:w="658"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SD</w:t>
            </w:r>
          </w:p>
        </w:tc>
        <w:tc>
          <w:tcPr>
            <w:tcW w:w="60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w:t>
            </w:r>
          </w:p>
        </w:tc>
        <w:tc>
          <w:tcPr>
            <w:tcW w:w="665"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SD</w:t>
            </w:r>
          </w:p>
        </w:tc>
      </w:tr>
      <w:tr w:rsidR="00B512E0">
        <w:tc>
          <w:tcPr>
            <w:tcW w:w="185"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a</w:t>
            </w:r>
          </w:p>
        </w:tc>
        <w:tc>
          <w:tcPr>
            <w:tcW w:w="2181"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Lecturing method</w:t>
            </w:r>
          </w:p>
        </w:tc>
        <w:tc>
          <w:tcPr>
            <w:tcW w:w="70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1.5294</w:t>
            </w:r>
          </w:p>
        </w:tc>
        <w:tc>
          <w:tcPr>
            <w:tcW w:w="658"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1.00733</w:t>
            </w:r>
          </w:p>
        </w:tc>
        <w:tc>
          <w:tcPr>
            <w:tcW w:w="609"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2.3253</w:t>
            </w:r>
          </w:p>
        </w:tc>
        <w:tc>
          <w:tcPr>
            <w:tcW w:w="665"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1.44900</w:t>
            </w:r>
          </w:p>
        </w:tc>
      </w:tr>
      <w:tr w:rsidR="00B512E0">
        <w:tc>
          <w:tcPr>
            <w:tcW w:w="185" w:type="pct"/>
            <w:tcBorders>
              <w:top w:val="nil"/>
            </w:tcBorders>
          </w:tcPr>
          <w:p w:rsidR="00B512E0" w:rsidRDefault="00542502">
            <w:pPr>
              <w:spacing w:line="360" w:lineRule="auto"/>
              <w:rPr>
                <w:rFonts w:cs="Times New Roman"/>
                <w:szCs w:val="24"/>
              </w:rPr>
            </w:pPr>
            <w:r>
              <w:rPr>
                <w:rFonts w:cs="Times New Roman"/>
                <w:szCs w:val="24"/>
              </w:rPr>
              <w:t>b</w:t>
            </w:r>
          </w:p>
        </w:tc>
        <w:tc>
          <w:tcPr>
            <w:tcW w:w="2181" w:type="pct"/>
            <w:tcBorders>
              <w:top w:val="nil"/>
            </w:tcBorders>
          </w:tcPr>
          <w:p w:rsidR="00B512E0" w:rsidRDefault="00542502">
            <w:pPr>
              <w:spacing w:line="360" w:lineRule="auto"/>
              <w:rPr>
                <w:rFonts w:cs="Times New Roman"/>
                <w:szCs w:val="24"/>
              </w:rPr>
            </w:pPr>
            <w:r>
              <w:rPr>
                <w:rFonts w:cs="Times New Roman"/>
                <w:szCs w:val="24"/>
              </w:rPr>
              <w:t>Group or class discussion</w:t>
            </w:r>
          </w:p>
        </w:tc>
        <w:tc>
          <w:tcPr>
            <w:tcW w:w="702" w:type="pct"/>
            <w:tcBorders>
              <w:top w:val="nil"/>
            </w:tcBorders>
          </w:tcPr>
          <w:p w:rsidR="00B512E0" w:rsidRDefault="00542502">
            <w:pPr>
              <w:spacing w:line="360" w:lineRule="auto"/>
              <w:jc w:val="center"/>
              <w:rPr>
                <w:rFonts w:cs="Times New Roman"/>
                <w:szCs w:val="24"/>
              </w:rPr>
            </w:pPr>
            <w:r>
              <w:rPr>
                <w:rFonts w:cs="Times New Roman"/>
                <w:szCs w:val="24"/>
              </w:rPr>
              <w:t>3.7059</w:t>
            </w:r>
          </w:p>
        </w:tc>
        <w:tc>
          <w:tcPr>
            <w:tcW w:w="658" w:type="pct"/>
            <w:tcBorders>
              <w:top w:val="nil"/>
            </w:tcBorders>
          </w:tcPr>
          <w:p w:rsidR="00B512E0" w:rsidRDefault="00542502">
            <w:pPr>
              <w:spacing w:line="360" w:lineRule="auto"/>
              <w:jc w:val="center"/>
              <w:rPr>
                <w:rFonts w:cs="Times New Roman"/>
                <w:szCs w:val="24"/>
              </w:rPr>
            </w:pPr>
            <w:r>
              <w:rPr>
                <w:rFonts w:cs="Times New Roman"/>
                <w:szCs w:val="24"/>
              </w:rPr>
              <w:t>1.04670</w:t>
            </w:r>
          </w:p>
        </w:tc>
        <w:tc>
          <w:tcPr>
            <w:tcW w:w="609" w:type="pct"/>
            <w:tcBorders>
              <w:top w:val="nil"/>
            </w:tcBorders>
          </w:tcPr>
          <w:p w:rsidR="00B512E0" w:rsidRDefault="00542502">
            <w:pPr>
              <w:spacing w:line="360" w:lineRule="auto"/>
              <w:jc w:val="center"/>
              <w:rPr>
                <w:rFonts w:cs="Times New Roman"/>
                <w:szCs w:val="24"/>
              </w:rPr>
            </w:pPr>
            <w:r>
              <w:rPr>
                <w:rFonts w:cs="Times New Roman"/>
                <w:szCs w:val="24"/>
              </w:rPr>
              <w:t>3.5422</w:t>
            </w:r>
          </w:p>
        </w:tc>
        <w:tc>
          <w:tcPr>
            <w:tcW w:w="665" w:type="pct"/>
            <w:tcBorders>
              <w:top w:val="nil"/>
            </w:tcBorders>
          </w:tcPr>
          <w:p w:rsidR="00B512E0" w:rsidRDefault="00542502">
            <w:pPr>
              <w:spacing w:line="360" w:lineRule="auto"/>
              <w:jc w:val="center"/>
              <w:rPr>
                <w:rFonts w:cs="Times New Roman"/>
                <w:szCs w:val="24"/>
              </w:rPr>
            </w:pPr>
            <w:r>
              <w:rPr>
                <w:rFonts w:cs="Times New Roman"/>
                <w:szCs w:val="24"/>
              </w:rPr>
              <w:t>1.20405</w:t>
            </w:r>
          </w:p>
        </w:tc>
      </w:tr>
      <w:tr w:rsidR="00B512E0">
        <w:tc>
          <w:tcPr>
            <w:tcW w:w="185" w:type="pct"/>
          </w:tcPr>
          <w:p w:rsidR="00B512E0" w:rsidRDefault="00542502">
            <w:pPr>
              <w:spacing w:line="360" w:lineRule="auto"/>
              <w:rPr>
                <w:rFonts w:cs="Times New Roman"/>
                <w:szCs w:val="24"/>
              </w:rPr>
            </w:pPr>
            <w:r>
              <w:rPr>
                <w:rFonts w:cs="Times New Roman"/>
                <w:szCs w:val="24"/>
              </w:rPr>
              <w:t>c</w:t>
            </w:r>
          </w:p>
        </w:tc>
        <w:tc>
          <w:tcPr>
            <w:tcW w:w="2181" w:type="pct"/>
          </w:tcPr>
          <w:p w:rsidR="00B512E0" w:rsidRDefault="00542502">
            <w:pPr>
              <w:spacing w:line="360" w:lineRule="auto"/>
              <w:rPr>
                <w:rFonts w:cs="Times New Roman"/>
                <w:szCs w:val="24"/>
              </w:rPr>
            </w:pPr>
            <w:r>
              <w:rPr>
                <w:rFonts w:cs="Times New Roman"/>
                <w:szCs w:val="24"/>
              </w:rPr>
              <w:t>Demonstration by students to one another (or to others)</w:t>
            </w:r>
          </w:p>
        </w:tc>
        <w:tc>
          <w:tcPr>
            <w:tcW w:w="702" w:type="pct"/>
          </w:tcPr>
          <w:p w:rsidR="00B512E0" w:rsidRDefault="00542502">
            <w:pPr>
              <w:spacing w:line="360" w:lineRule="auto"/>
              <w:jc w:val="center"/>
              <w:rPr>
                <w:rFonts w:cs="Times New Roman"/>
                <w:szCs w:val="24"/>
              </w:rPr>
            </w:pPr>
            <w:r>
              <w:rPr>
                <w:rFonts w:cs="Times New Roman"/>
                <w:szCs w:val="24"/>
              </w:rPr>
              <w:t>3.2353</w:t>
            </w:r>
          </w:p>
        </w:tc>
        <w:tc>
          <w:tcPr>
            <w:tcW w:w="658" w:type="pct"/>
          </w:tcPr>
          <w:p w:rsidR="00B512E0" w:rsidRDefault="00542502">
            <w:pPr>
              <w:spacing w:line="360" w:lineRule="auto"/>
              <w:jc w:val="center"/>
              <w:rPr>
                <w:rFonts w:cs="Times New Roman"/>
                <w:szCs w:val="24"/>
              </w:rPr>
            </w:pPr>
            <w:r>
              <w:rPr>
                <w:rFonts w:cs="Times New Roman"/>
                <w:szCs w:val="24"/>
              </w:rPr>
              <w:t>.97014</w:t>
            </w:r>
          </w:p>
        </w:tc>
        <w:tc>
          <w:tcPr>
            <w:tcW w:w="609" w:type="pct"/>
          </w:tcPr>
          <w:p w:rsidR="00B512E0" w:rsidRDefault="00542502">
            <w:pPr>
              <w:spacing w:line="360" w:lineRule="auto"/>
              <w:jc w:val="center"/>
              <w:rPr>
                <w:rFonts w:cs="Times New Roman"/>
                <w:szCs w:val="24"/>
              </w:rPr>
            </w:pPr>
            <w:r>
              <w:rPr>
                <w:rFonts w:cs="Times New Roman"/>
                <w:szCs w:val="24"/>
              </w:rPr>
              <w:t>3.2892</w:t>
            </w:r>
          </w:p>
        </w:tc>
        <w:tc>
          <w:tcPr>
            <w:tcW w:w="665" w:type="pct"/>
          </w:tcPr>
          <w:p w:rsidR="00B512E0" w:rsidRDefault="00542502">
            <w:pPr>
              <w:spacing w:line="360" w:lineRule="auto"/>
              <w:jc w:val="center"/>
              <w:rPr>
                <w:rFonts w:cs="Times New Roman"/>
                <w:szCs w:val="24"/>
              </w:rPr>
            </w:pPr>
            <w:r>
              <w:rPr>
                <w:rFonts w:cs="Times New Roman"/>
                <w:szCs w:val="24"/>
              </w:rPr>
              <w:t>1.22628</w:t>
            </w:r>
          </w:p>
        </w:tc>
      </w:tr>
      <w:tr w:rsidR="00B512E0">
        <w:tc>
          <w:tcPr>
            <w:tcW w:w="185" w:type="pct"/>
          </w:tcPr>
          <w:p w:rsidR="00B512E0" w:rsidRDefault="00542502">
            <w:pPr>
              <w:spacing w:line="360" w:lineRule="auto"/>
              <w:rPr>
                <w:rFonts w:cs="Times New Roman"/>
                <w:szCs w:val="24"/>
              </w:rPr>
            </w:pPr>
            <w:r>
              <w:rPr>
                <w:rFonts w:cs="Times New Roman"/>
                <w:szCs w:val="24"/>
              </w:rPr>
              <w:t>d</w:t>
            </w:r>
          </w:p>
        </w:tc>
        <w:tc>
          <w:tcPr>
            <w:tcW w:w="2181" w:type="pct"/>
          </w:tcPr>
          <w:p w:rsidR="00B512E0" w:rsidRDefault="00542502">
            <w:pPr>
              <w:spacing w:line="360" w:lineRule="auto"/>
              <w:rPr>
                <w:rFonts w:cs="Times New Roman"/>
                <w:szCs w:val="24"/>
              </w:rPr>
            </w:pPr>
            <w:r>
              <w:rPr>
                <w:rFonts w:cs="Times New Roman"/>
                <w:szCs w:val="24"/>
              </w:rPr>
              <w:t>Teacher helping students individually</w:t>
            </w:r>
          </w:p>
        </w:tc>
        <w:tc>
          <w:tcPr>
            <w:tcW w:w="702" w:type="pct"/>
          </w:tcPr>
          <w:p w:rsidR="00B512E0" w:rsidRDefault="00542502">
            <w:pPr>
              <w:spacing w:line="360" w:lineRule="auto"/>
              <w:jc w:val="center"/>
              <w:rPr>
                <w:rFonts w:cs="Times New Roman"/>
                <w:szCs w:val="24"/>
              </w:rPr>
            </w:pPr>
            <w:r>
              <w:rPr>
                <w:rFonts w:cs="Times New Roman"/>
                <w:szCs w:val="24"/>
              </w:rPr>
              <w:t>3.6471</w:t>
            </w:r>
          </w:p>
        </w:tc>
        <w:tc>
          <w:tcPr>
            <w:tcW w:w="658" w:type="pct"/>
          </w:tcPr>
          <w:p w:rsidR="00B512E0" w:rsidRDefault="00542502">
            <w:pPr>
              <w:spacing w:line="360" w:lineRule="auto"/>
              <w:jc w:val="center"/>
              <w:rPr>
                <w:rFonts w:cs="Times New Roman"/>
                <w:szCs w:val="24"/>
              </w:rPr>
            </w:pPr>
            <w:r>
              <w:rPr>
                <w:rFonts w:cs="Times New Roman"/>
                <w:szCs w:val="24"/>
              </w:rPr>
              <w:t>1.41161</w:t>
            </w:r>
          </w:p>
        </w:tc>
        <w:tc>
          <w:tcPr>
            <w:tcW w:w="609" w:type="pct"/>
          </w:tcPr>
          <w:p w:rsidR="00B512E0" w:rsidRDefault="00542502">
            <w:pPr>
              <w:spacing w:line="360" w:lineRule="auto"/>
              <w:jc w:val="center"/>
              <w:rPr>
                <w:rFonts w:cs="Times New Roman"/>
                <w:szCs w:val="24"/>
              </w:rPr>
            </w:pPr>
            <w:r>
              <w:rPr>
                <w:rFonts w:cs="Times New Roman"/>
                <w:szCs w:val="24"/>
              </w:rPr>
              <w:t>3.4277</w:t>
            </w:r>
          </w:p>
        </w:tc>
        <w:tc>
          <w:tcPr>
            <w:tcW w:w="665" w:type="pct"/>
          </w:tcPr>
          <w:p w:rsidR="00B512E0" w:rsidRDefault="00542502">
            <w:pPr>
              <w:spacing w:line="360" w:lineRule="auto"/>
              <w:jc w:val="center"/>
              <w:rPr>
                <w:rFonts w:cs="Times New Roman"/>
                <w:szCs w:val="24"/>
              </w:rPr>
            </w:pPr>
            <w:r>
              <w:rPr>
                <w:rFonts w:cs="Times New Roman"/>
                <w:szCs w:val="24"/>
              </w:rPr>
              <w:t>1.41557</w:t>
            </w:r>
          </w:p>
        </w:tc>
      </w:tr>
      <w:tr w:rsidR="00B512E0">
        <w:tc>
          <w:tcPr>
            <w:tcW w:w="185" w:type="pct"/>
          </w:tcPr>
          <w:p w:rsidR="00B512E0" w:rsidRDefault="00542502">
            <w:pPr>
              <w:spacing w:line="360" w:lineRule="auto"/>
              <w:rPr>
                <w:rFonts w:cs="Times New Roman"/>
                <w:szCs w:val="24"/>
              </w:rPr>
            </w:pPr>
            <w:r>
              <w:rPr>
                <w:rFonts w:cs="Times New Roman"/>
                <w:szCs w:val="24"/>
              </w:rPr>
              <w:t>e</w:t>
            </w:r>
          </w:p>
        </w:tc>
        <w:tc>
          <w:tcPr>
            <w:tcW w:w="2181" w:type="pct"/>
          </w:tcPr>
          <w:p w:rsidR="00B512E0" w:rsidRDefault="00542502">
            <w:pPr>
              <w:spacing w:line="360" w:lineRule="auto"/>
              <w:rPr>
                <w:rFonts w:cs="Times New Roman"/>
                <w:szCs w:val="24"/>
              </w:rPr>
            </w:pPr>
            <w:r>
              <w:rPr>
                <w:rFonts w:cs="Times New Roman"/>
                <w:szCs w:val="24"/>
              </w:rPr>
              <w:t>Question and answer</w:t>
            </w:r>
          </w:p>
        </w:tc>
        <w:tc>
          <w:tcPr>
            <w:tcW w:w="702" w:type="pct"/>
          </w:tcPr>
          <w:p w:rsidR="00B512E0" w:rsidRDefault="00542502">
            <w:pPr>
              <w:spacing w:line="360" w:lineRule="auto"/>
              <w:jc w:val="center"/>
              <w:rPr>
                <w:rFonts w:cs="Times New Roman"/>
                <w:szCs w:val="24"/>
              </w:rPr>
            </w:pPr>
            <w:r>
              <w:rPr>
                <w:rFonts w:cs="Times New Roman"/>
                <w:szCs w:val="24"/>
              </w:rPr>
              <w:t>3.2353</w:t>
            </w:r>
          </w:p>
        </w:tc>
        <w:tc>
          <w:tcPr>
            <w:tcW w:w="658" w:type="pct"/>
          </w:tcPr>
          <w:p w:rsidR="00B512E0" w:rsidRDefault="00542502">
            <w:pPr>
              <w:spacing w:line="360" w:lineRule="auto"/>
              <w:jc w:val="center"/>
              <w:rPr>
                <w:rFonts w:cs="Times New Roman"/>
                <w:szCs w:val="24"/>
              </w:rPr>
            </w:pPr>
            <w:r>
              <w:rPr>
                <w:rFonts w:cs="Times New Roman"/>
                <w:szCs w:val="24"/>
              </w:rPr>
              <w:t>1.39326</w:t>
            </w:r>
          </w:p>
        </w:tc>
        <w:tc>
          <w:tcPr>
            <w:tcW w:w="609" w:type="pct"/>
          </w:tcPr>
          <w:p w:rsidR="00B512E0" w:rsidRDefault="00542502">
            <w:pPr>
              <w:spacing w:line="360" w:lineRule="auto"/>
              <w:jc w:val="center"/>
              <w:rPr>
                <w:rFonts w:cs="Times New Roman"/>
                <w:szCs w:val="24"/>
              </w:rPr>
            </w:pPr>
            <w:r>
              <w:rPr>
                <w:rFonts w:cs="Times New Roman"/>
                <w:szCs w:val="24"/>
              </w:rPr>
              <w:t>3.8614</w:t>
            </w:r>
          </w:p>
        </w:tc>
        <w:tc>
          <w:tcPr>
            <w:tcW w:w="665" w:type="pct"/>
          </w:tcPr>
          <w:p w:rsidR="00B512E0" w:rsidRDefault="00542502">
            <w:pPr>
              <w:spacing w:line="360" w:lineRule="auto"/>
              <w:jc w:val="center"/>
              <w:rPr>
                <w:rFonts w:cs="Times New Roman"/>
                <w:szCs w:val="24"/>
              </w:rPr>
            </w:pPr>
            <w:r>
              <w:rPr>
                <w:rFonts w:cs="Times New Roman"/>
                <w:szCs w:val="24"/>
              </w:rPr>
              <w:t>1.35247</w:t>
            </w:r>
          </w:p>
        </w:tc>
      </w:tr>
      <w:tr w:rsidR="00B512E0">
        <w:tc>
          <w:tcPr>
            <w:tcW w:w="185" w:type="pct"/>
          </w:tcPr>
          <w:p w:rsidR="00B512E0" w:rsidRDefault="00542502">
            <w:pPr>
              <w:spacing w:line="360" w:lineRule="auto"/>
              <w:rPr>
                <w:rFonts w:cs="Times New Roman"/>
                <w:szCs w:val="24"/>
              </w:rPr>
            </w:pPr>
            <w:r>
              <w:rPr>
                <w:rFonts w:cs="Times New Roman"/>
                <w:szCs w:val="24"/>
              </w:rPr>
              <w:t>f</w:t>
            </w:r>
          </w:p>
        </w:tc>
        <w:tc>
          <w:tcPr>
            <w:tcW w:w="2181" w:type="pct"/>
          </w:tcPr>
          <w:p w:rsidR="00B512E0" w:rsidRDefault="00542502">
            <w:pPr>
              <w:spacing w:line="360" w:lineRule="auto"/>
              <w:rPr>
                <w:rFonts w:cs="Times New Roman"/>
                <w:szCs w:val="24"/>
              </w:rPr>
            </w:pPr>
            <w:r>
              <w:rPr>
                <w:rFonts w:cs="Times New Roman"/>
                <w:szCs w:val="24"/>
              </w:rPr>
              <w:t>In- class exercises</w:t>
            </w:r>
          </w:p>
        </w:tc>
        <w:tc>
          <w:tcPr>
            <w:tcW w:w="702" w:type="pct"/>
          </w:tcPr>
          <w:p w:rsidR="00B512E0" w:rsidRDefault="00542502">
            <w:pPr>
              <w:spacing w:line="360" w:lineRule="auto"/>
              <w:jc w:val="center"/>
              <w:rPr>
                <w:rFonts w:cs="Times New Roman"/>
                <w:szCs w:val="24"/>
              </w:rPr>
            </w:pPr>
            <w:r>
              <w:rPr>
                <w:rFonts w:cs="Times New Roman"/>
                <w:szCs w:val="24"/>
              </w:rPr>
              <w:t>4.5882</w:t>
            </w:r>
          </w:p>
        </w:tc>
        <w:tc>
          <w:tcPr>
            <w:tcW w:w="658" w:type="pct"/>
          </w:tcPr>
          <w:p w:rsidR="00B512E0" w:rsidRDefault="00542502">
            <w:pPr>
              <w:spacing w:line="360" w:lineRule="auto"/>
              <w:jc w:val="center"/>
              <w:rPr>
                <w:rFonts w:cs="Times New Roman"/>
                <w:szCs w:val="24"/>
              </w:rPr>
            </w:pPr>
            <w:r>
              <w:rPr>
                <w:rFonts w:cs="Times New Roman"/>
                <w:szCs w:val="24"/>
              </w:rPr>
              <w:t>.71229</w:t>
            </w:r>
          </w:p>
        </w:tc>
        <w:tc>
          <w:tcPr>
            <w:tcW w:w="609" w:type="pct"/>
          </w:tcPr>
          <w:p w:rsidR="00B512E0" w:rsidRDefault="00542502">
            <w:pPr>
              <w:spacing w:line="360" w:lineRule="auto"/>
              <w:jc w:val="center"/>
              <w:rPr>
                <w:rFonts w:cs="Times New Roman"/>
                <w:szCs w:val="24"/>
              </w:rPr>
            </w:pPr>
            <w:r>
              <w:rPr>
                <w:rFonts w:cs="Times New Roman"/>
                <w:szCs w:val="24"/>
              </w:rPr>
              <w:t>4.0301</w:t>
            </w:r>
          </w:p>
        </w:tc>
        <w:tc>
          <w:tcPr>
            <w:tcW w:w="665" w:type="pct"/>
          </w:tcPr>
          <w:p w:rsidR="00B512E0" w:rsidRDefault="00542502">
            <w:pPr>
              <w:spacing w:line="360" w:lineRule="auto"/>
              <w:jc w:val="center"/>
              <w:rPr>
                <w:rFonts w:cs="Times New Roman"/>
                <w:szCs w:val="24"/>
              </w:rPr>
            </w:pPr>
            <w:r>
              <w:rPr>
                <w:rFonts w:cs="Times New Roman"/>
                <w:szCs w:val="24"/>
              </w:rPr>
              <w:t>1.07548</w:t>
            </w:r>
          </w:p>
        </w:tc>
      </w:tr>
      <w:tr w:rsidR="00B512E0">
        <w:trPr>
          <w:trHeight w:val="243"/>
        </w:trPr>
        <w:tc>
          <w:tcPr>
            <w:tcW w:w="185" w:type="pct"/>
          </w:tcPr>
          <w:p w:rsidR="00B512E0" w:rsidRDefault="00542502">
            <w:pPr>
              <w:spacing w:line="360" w:lineRule="auto"/>
              <w:rPr>
                <w:rFonts w:cs="Times New Roman"/>
                <w:szCs w:val="24"/>
              </w:rPr>
            </w:pPr>
            <w:r>
              <w:rPr>
                <w:rFonts w:cs="Times New Roman"/>
                <w:szCs w:val="24"/>
              </w:rPr>
              <w:t>g</w:t>
            </w:r>
          </w:p>
        </w:tc>
        <w:tc>
          <w:tcPr>
            <w:tcW w:w="2181" w:type="pct"/>
          </w:tcPr>
          <w:p w:rsidR="00B512E0" w:rsidRDefault="00542502">
            <w:pPr>
              <w:spacing w:line="360" w:lineRule="auto"/>
              <w:rPr>
                <w:rFonts w:cs="Times New Roman"/>
                <w:szCs w:val="24"/>
              </w:rPr>
            </w:pPr>
            <w:r>
              <w:rPr>
                <w:rFonts w:cs="Times New Roman"/>
                <w:szCs w:val="24"/>
              </w:rPr>
              <w:t>Peer teaching</w:t>
            </w:r>
          </w:p>
        </w:tc>
        <w:tc>
          <w:tcPr>
            <w:tcW w:w="702" w:type="pct"/>
          </w:tcPr>
          <w:p w:rsidR="00B512E0" w:rsidRDefault="00542502">
            <w:pPr>
              <w:spacing w:line="360" w:lineRule="auto"/>
              <w:jc w:val="center"/>
              <w:rPr>
                <w:rFonts w:cs="Times New Roman"/>
                <w:szCs w:val="24"/>
              </w:rPr>
            </w:pPr>
            <w:r>
              <w:rPr>
                <w:rFonts w:cs="Times New Roman"/>
                <w:szCs w:val="24"/>
              </w:rPr>
              <w:t>3.0588</w:t>
            </w:r>
          </w:p>
        </w:tc>
        <w:tc>
          <w:tcPr>
            <w:tcW w:w="658" w:type="pct"/>
          </w:tcPr>
          <w:p w:rsidR="00B512E0" w:rsidRDefault="00542502">
            <w:pPr>
              <w:spacing w:line="360" w:lineRule="auto"/>
              <w:jc w:val="center"/>
              <w:rPr>
                <w:rFonts w:cs="Times New Roman"/>
                <w:szCs w:val="24"/>
              </w:rPr>
            </w:pPr>
            <w:r>
              <w:rPr>
                <w:rFonts w:cs="Times New Roman"/>
                <w:szCs w:val="24"/>
              </w:rPr>
              <w:t>1.19742</w:t>
            </w:r>
          </w:p>
        </w:tc>
        <w:tc>
          <w:tcPr>
            <w:tcW w:w="609" w:type="pct"/>
          </w:tcPr>
          <w:p w:rsidR="00B512E0" w:rsidRDefault="00542502">
            <w:pPr>
              <w:spacing w:line="360" w:lineRule="auto"/>
              <w:jc w:val="center"/>
              <w:rPr>
                <w:rFonts w:cs="Times New Roman"/>
                <w:szCs w:val="24"/>
              </w:rPr>
            </w:pPr>
            <w:r>
              <w:rPr>
                <w:rFonts w:cs="Times New Roman"/>
                <w:szCs w:val="24"/>
              </w:rPr>
              <w:t>2.9157</w:t>
            </w:r>
          </w:p>
        </w:tc>
        <w:tc>
          <w:tcPr>
            <w:tcW w:w="665" w:type="pct"/>
          </w:tcPr>
          <w:p w:rsidR="00B512E0" w:rsidRDefault="00542502">
            <w:pPr>
              <w:spacing w:line="360" w:lineRule="auto"/>
              <w:jc w:val="center"/>
              <w:rPr>
                <w:rFonts w:cs="Times New Roman"/>
                <w:szCs w:val="24"/>
              </w:rPr>
            </w:pPr>
            <w:r>
              <w:rPr>
                <w:rFonts w:cs="Times New Roman"/>
                <w:szCs w:val="24"/>
              </w:rPr>
              <w:t>1.24759</w:t>
            </w:r>
          </w:p>
        </w:tc>
      </w:tr>
      <w:tr w:rsidR="00B512E0">
        <w:tc>
          <w:tcPr>
            <w:tcW w:w="185" w:type="pct"/>
            <w:tcBorders>
              <w:bottom w:val="single" w:sz="4" w:space="0" w:color="auto"/>
            </w:tcBorders>
          </w:tcPr>
          <w:p w:rsidR="00B512E0" w:rsidRDefault="00542502">
            <w:pPr>
              <w:spacing w:line="360" w:lineRule="auto"/>
              <w:rPr>
                <w:rFonts w:cs="Times New Roman"/>
                <w:szCs w:val="24"/>
              </w:rPr>
            </w:pPr>
            <w:r>
              <w:rPr>
                <w:rFonts w:cs="Times New Roman"/>
                <w:szCs w:val="24"/>
              </w:rPr>
              <w:t>h</w:t>
            </w:r>
          </w:p>
        </w:tc>
        <w:tc>
          <w:tcPr>
            <w:tcW w:w="2181" w:type="pct"/>
            <w:tcBorders>
              <w:bottom w:val="single" w:sz="4" w:space="0" w:color="auto"/>
            </w:tcBorders>
          </w:tcPr>
          <w:p w:rsidR="00B512E0" w:rsidRDefault="00542502">
            <w:pPr>
              <w:spacing w:line="360" w:lineRule="auto"/>
              <w:rPr>
                <w:rFonts w:cs="Times New Roman"/>
                <w:szCs w:val="24"/>
              </w:rPr>
            </w:pPr>
            <w:r>
              <w:rPr>
                <w:rFonts w:cs="Times New Roman"/>
                <w:szCs w:val="24"/>
              </w:rPr>
              <w:t>ICT and e-learning</w:t>
            </w:r>
          </w:p>
        </w:tc>
        <w:tc>
          <w:tcPr>
            <w:tcW w:w="702"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1.9412</w:t>
            </w:r>
          </w:p>
        </w:tc>
        <w:tc>
          <w:tcPr>
            <w:tcW w:w="658"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.74755</w:t>
            </w:r>
          </w:p>
        </w:tc>
        <w:tc>
          <w:tcPr>
            <w:tcW w:w="609"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1.9217</w:t>
            </w:r>
          </w:p>
        </w:tc>
        <w:tc>
          <w:tcPr>
            <w:tcW w:w="665"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1.41417</w:t>
            </w:r>
          </w:p>
        </w:tc>
      </w:tr>
      <w:tr w:rsidR="00B512E0">
        <w:tc>
          <w:tcPr>
            <w:tcW w:w="185" w:type="pct"/>
            <w:tcBorders>
              <w:top w:val="single" w:sz="4" w:space="0" w:color="auto"/>
              <w:bottom w:val="single" w:sz="4" w:space="0" w:color="auto"/>
            </w:tcBorders>
          </w:tcPr>
          <w:p w:rsidR="00B512E0" w:rsidRDefault="00B512E0">
            <w:pPr>
              <w:spacing w:line="360" w:lineRule="auto"/>
              <w:rPr>
                <w:rFonts w:cs="Times New Roman"/>
                <w:b/>
                <w:szCs w:val="24"/>
              </w:rPr>
            </w:pPr>
          </w:p>
        </w:tc>
        <w:tc>
          <w:tcPr>
            <w:tcW w:w="2181" w:type="pct"/>
            <w:tcBorders>
              <w:top w:val="single" w:sz="4" w:space="0" w:color="auto"/>
              <w:bottom w:val="single" w:sz="4" w:space="0" w:color="auto"/>
            </w:tcBorders>
          </w:tcPr>
          <w:p w:rsidR="00B512E0" w:rsidRDefault="00542502">
            <w:pPr>
              <w:spacing w:line="360" w:lineRule="auto"/>
              <w:rPr>
                <w:rFonts w:cs="Times New Roman"/>
                <w:b/>
                <w:szCs w:val="24"/>
              </w:rPr>
            </w:pPr>
            <w:r>
              <w:rPr>
                <w:rFonts w:cs="Times New Roman"/>
                <w:b/>
                <w:szCs w:val="24"/>
              </w:rPr>
              <w:t xml:space="preserve">Composite statistics </w:t>
            </w:r>
          </w:p>
        </w:tc>
        <w:tc>
          <w:tcPr>
            <w:tcW w:w="702" w:type="pct"/>
            <w:tcBorders>
              <w:top w:val="single" w:sz="4" w:space="0" w:color="auto"/>
              <w:bottom w:val="single" w:sz="4" w:space="0" w:color="auto"/>
            </w:tcBorders>
            <w:vAlign w:val="bottom"/>
          </w:tcPr>
          <w:p w:rsidR="00B512E0" w:rsidRDefault="00542502">
            <w:pPr>
              <w:spacing w:line="360" w:lineRule="auto"/>
              <w:jc w:val="center"/>
              <w:rPr>
                <w:b/>
                <w:szCs w:val="24"/>
              </w:rPr>
            </w:pPr>
            <w:r>
              <w:rPr>
                <w:b/>
                <w:szCs w:val="24"/>
              </w:rPr>
              <w:t>3.1177</w:t>
            </w:r>
          </w:p>
        </w:tc>
        <w:tc>
          <w:tcPr>
            <w:tcW w:w="658" w:type="pct"/>
            <w:tcBorders>
              <w:top w:val="single" w:sz="4" w:space="0" w:color="auto"/>
              <w:bottom w:val="single" w:sz="4" w:space="0" w:color="auto"/>
            </w:tcBorders>
            <w:vAlign w:val="bottom"/>
          </w:tcPr>
          <w:p w:rsidR="00B512E0" w:rsidRDefault="00542502">
            <w:pPr>
              <w:spacing w:line="360" w:lineRule="auto"/>
              <w:jc w:val="center"/>
              <w:rPr>
                <w:b/>
                <w:szCs w:val="24"/>
              </w:rPr>
            </w:pPr>
            <w:r>
              <w:rPr>
                <w:b/>
                <w:szCs w:val="24"/>
              </w:rPr>
              <w:t>1.0608</w:t>
            </w:r>
          </w:p>
        </w:tc>
        <w:tc>
          <w:tcPr>
            <w:tcW w:w="609" w:type="pct"/>
            <w:tcBorders>
              <w:top w:val="single" w:sz="4" w:space="0" w:color="auto"/>
              <w:bottom w:val="single" w:sz="4" w:space="0" w:color="auto"/>
            </w:tcBorders>
            <w:vAlign w:val="bottom"/>
          </w:tcPr>
          <w:p w:rsidR="00B512E0" w:rsidRDefault="00542502">
            <w:pPr>
              <w:spacing w:line="360" w:lineRule="auto"/>
              <w:jc w:val="center"/>
              <w:rPr>
                <w:b/>
                <w:szCs w:val="24"/>
              </w:rPr>
            </w:pPr>
            <w:r>
              <w:rPr>
                <w:b/>
                <w:szCs w:val="24"/>
              </w:rPr>
              <w:t>3.1642</w:t>
            </w:r>
          </w:p>
        </w:tc>
        <w:tc>
          <w:tcPr>
            <w:tcW w:w="665" w:type="pct"/>
            <w:tcBorders>
              <w:top w:val="single" w:sz="4" w:space="0" w:color="auto"/>
              <w:bottom w:val="single" w:sz="4" w:space="0" w:color="auto"/>
            </w:tcBorders>
            <w:vAlign w:val="bottom"/>
          </w:tcPr>
          <w:p w:rsidR="00B512E0" w:rsidRDefault="00542502">
            <w:pPr>
              <w:spacing w:line="360" w:lineRule="auto"/>
              <w:jc w:val="center"/>
              <w:rPr>
                <w:b/>
                <w:szCs w:val="24"/>
              </w:rPr>
            </w:pPr>
            <w:r>
              <w:rPr>
                <w:b/>
                <w:szCs w:val="24"/>
              </w:rPr>
              <w:t>1.2981</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rPr>
          <w:b/>
          <w:szCs w:val="24"/>
        </w:rPr>
      </w:pPr>
    </w:p>
    <w:p w:rsidR="00B512E0" w:rsidRDefault="00542502">
      <w:pPr>
        <w:rPr>
          <w:szCs w:val="24"/>
        </w:rPr>
      </w:pPr>
      <w:r>
        <w:rPr>
          <w:b/>
          <w:szCs w:val="24"/>
        </w:rPr>
        <w:t>Key</w:t>
      </w:r>
      <w:r>
        <w:rPr>
          <w:szCs w:val="24"/>
        </w:rPr>
        <w:t xml:space="preserve">: SD-Standard Deviation </w:t>
      </w:r>
    </w:p>
    <w:p w:rsidR="00B512E0" w:rsidRDefault="00B512E0">
      <w:pPr>
        <w:rPr>
          <w:szCs w:val="24"/>
        </w:rPr>
      </w:pPr>
    </w:p>
    <w:p w:rsidR="00B512E0" w:rsidRDefault="00542502">
      <w:pPr>
        <w:spacing w:line="480" w:lineRule="auto"/>
        <w:rPr>
          <w:szCs w:val="24"/>
        </w:rPr>
      </w:pPr>
      <w:r>
        <w:rPr>
          <w:szCs w:val="24"/>
        </w:rPr>
        <w:t>When asked on the use of lecture method in Mathematics lessons, students and teachers reported that it was rarely used although students’ scores were higher (</w:t>
      </w:r>
      <w:r>
        <w:rPr>
          <w:i/>
          <w:szCs w:val="24"/>
        </w:rPr>
        <w:t>M=</w:t>
      </w:r>
      <w:r>
        <w:rPr>
          <w:szCs w:val="24"/>
        </w:rPr>
        <w:t>2.32) compared to teachers (</w:t>
      </w:r>
      <w:r>
        <w:rPr>
          <w:i/>
          <w:szCs w:val="24"/>
        </w:rPr>
        <w:t>M=</w:t>
      </w:r>
      <w:r>
        <w:rPr>
          <w:szCs w:val="24"/>
        </w:rPr>
        <w:t xml:space="preserve">1.52). The above findings show that lecture method is not commonly used in teaching of Mathematics in public secondary schools in Baringo Central Sub County. This information is similar to what Mbugua </w:t>
      </w:r>
      <w:r>
        <w:rPr>
          <w:i/>
          <w:szCs w:val="24"/>
        </w:rPr>
        <w:t>et al</w:t>
      </w:r>
      <w:r>
        <w:rPr>
          <w:szCs w:val="24"/>
        </w:rPr>
        <w:t xml:space="preserve">. (2012) established that only 5.6% of teachers used lecture method in Mathematics teaching. Lecture approach is ineffective as it mostly turns students to be passive participants in learning. For those who used lecture method, Buaytsi (2013) said that they did so to cover the Mathematics syllabus on time. This means that some teachers may be using lecture method since it is faster but not good in ensuring the student get the content that is required as per curriculum guideline. Furthermore, lack of </w:t>
      </w:r>
      <w:r>
        <w:rPr>
          <w:szCs w:val="24"/>
        </w:rPr>
        <w:lastRenderedPageBreak/>
        <w:t xml:space="preserve">adequate Mathematics teacher distribution in schools could explain the trend in the usage of this approach in Mathematics teaching and learning. </w:t>
      </w:r>
    </w:p>
    <w:p w:rsidR="00B512E0" w:rsidRDefault="00542502">
      <w:pPr>
        <w:spacing w:line="480" w:lineRule="auto"/>
        <w:rPr>
          <w:szCs w:val="24"/>
        </w:rPr>
      </w:pPr>
      <w:r>
        <w:rPr>
          <w:szCs w:val="24"/>
        </w:rPr>
        <w:t>With regard to group discussions, both teachers (</w:t>
      </w:r>
      <w:r>
        <w:rPr>
          <w:i/>
          <w:szCs w:val="24"/>
        </w:rPr>
        <w:t>M=</w:t>
      </w:r>
      <w:r>
        <w:rPr>
          <w:szCs w:val="24"/>
        </w:rPr>
        <w:t>3.70) and students (</w:t>
      </w:r>
      <w:r>
        <w:rPr>
          <w:i/>
          <w:szCs w:val="24"/>
        </w:rPr>
        <w:t>M=</w:t>
      </w:r>
      <w:r>
        <w:rPr>
          <w:szCs w:val="24"/>
        </w:rPr>
        <w:t xml:space="preserve">3.54) reported that it was used often in Mathematics instruction in schools. The result shows that group and class discussions are commonly used for Mathematics learning in the targeted schools. In line with the study, Mbugua </w:t>
      </w:r>
      <w:r>
        <w:rPr>
          <w:i/>
          <w:szCs w:val="24"/>
        </w:rPr>
        <w:t>et al</w:t>
      </w:r>
      <w:r>
        <w:rPr>
          <w:szCs w:val="24"/>
        </w:rPr>
        <w:t xml:space="preserve">. (2012) also found out that 64.2% of teachers used discussion method in Mathematics teaching. This approach creates a supporting environment for students and guarantees that personal needs of each girl are taken care of. </w:t>
      </w:r>
    </w:p>
    <w:p w:rsidR="00B512E0" w:rsidRDefault="00B512E0">
      <w:pPr>
        <w:rPr>
          <w:szCs w:val="24"/>
        </w:rPr>
      </w:pPr>
    </w:p>
    <w:p w:rsidR="00B512E0" w:rsidRDefault="00542502">
      <w:pPr>
        <w:spacing w:line="480" w:lineRule="auto"/>
        <w:rPr>
          <w:szCs w:val="24"/>
        </w:rPr>
      </w:pPr>
      <w:r>
        <w:rPr>
          <w:szCs w:val="24"/>
        </w:rPr>
        <w:t>Thirdly, results shows that both teachers (</w:t>
      </w:r>
      <w:r>
        <w:rPr>
          <w:i/>
          <w:szCs w:val="24"/>
        </w:rPr>
        <w:t>M=</w:t>
      </w:r>
      <w:r>
        <w:rPr>
          <w:szCs w:val="24"/>
        </w:rPr>
        <w:t>3.23) and students (3.28) agreed that demonstrations by students to one another was sometimes used in learning of Mathematics in schools. This implies that this method is used at times in Mathematics learning. Fourthly, teachers said that they often (</w:t>
      </w:r>
      <w:r>
        <w:rPr>
          <w:i/>
          <w:szCs w:val="24"/>
        </w:rPr>
        <w:t>M=</w:t>
      </w:r>
      <w:r>
        <w:rPr>
          <w:szCs w:val="24"/>
        </w:rPr>
        <w:t>3.64,</w:t>
      </w:r>
      <w:r>
        <w:rPr>
          <w:i/>
          <w:szCs w:val="24"/>
        </w:rPr>
        <w:t xml:space="preserve"> SD=</w:t>
      </w:r>
      <w:r>
        <w:rPr>
          <w:szCs w:val="24"/>
        </w:rPr>
        <w:t>1.41) assisted students individually during Mathematics class while students said that they are sometimes (</w:t>
      </w:r>
      <w:r>
        <w:rPr>
          <w:i/>
          <w:szCs w:val="24"/>
        </w:rPr>
        <w:t>M=</w:t>
      </w:r>
      <w:r>
        <w:rPr>
          <w:szCs w:val="24"/>
        </w:rPr>
        <w:t>3.42,</w:t>
      </w:r>
      <w:r>
        <w:rPr>
          <w:i/>
          <w:szCs w:val="24"/>
        </w:rPr>
        <w:t xml:space="preserve"> SD=</w:t>
      </w:r>
      <w:r>
        <w:rPr>
          <w:szCs w:val="24"/>
        </w:rPr>
        <w:t>1.41). This implies that teachers have diverse opinion with students with regard to individualised learning approach in Mathematics teaching in schools. Fifthly, students said that question and answer was often used (</w:t>
      </w:r>
      <w:r>
        <w:rPr>
          <w:i/>
          <w:szCs w:val="24"/>
        </w:rPr>
        <w:t>M=</w:t>
      </w:r>
      <w:r>
        <w:rPr>
          <w:szCs w:val="24"/>
        </w:rPr>
        <w:t>3.86,</w:t>
      </w:r>
      <w:r>
        <w:rPr>
          <w:i/>
          <w:szCs w:val="24"/>
        </w:rPr>
        <w:t xml:space="preserve"> SD=</w:t>
      </w:r>
      <w:r>
        <w:rPr>
          <w:szCs w:val="24"/>
        </w:rPr>
        <w:t>1.35) compared to teachers who said that they sometimes used the approach (</w:t>
      </w:r>
      <w:r>
        <w:rPr>
          <w:i/>
          <w:szCs w:val="24"/>
        </w:rPr>
        <w:t>M=</w:t>
      </w:r>
      <w:r>
        <w:rPr>
          <w:szCs w:val="24"/>
        </w:rPr>
        <w:t>3.23,</w:t>
      </w:r>
      <w:r>
        <w:rPr>
          <w:i/>
          <w:szCs w:val="24"/>
        </w:rPr>
        <w:t xml:space="preserve"> SD=</w:t>
      </w:r>
      <w:r>
        <w:rPr>
          <w:szCs w:val="24"/>
        </w:rPr>
        <w:t xml:space="preserve">1.39). This indicates that students preferred to be taught using question and answer method whereas teachers appear not to favour the approach. The findings agree with Michael (2015) who established that students preferred questions and answer sessions with teachers in the classroom as a factor influencingperformance inMathematics. </w:t>
      </w:r>
    </w:p>
    <w:p w:rsidR="00B512E0" w:rsidRDefault="00B512E0">
      <w:pPr>
        <w:rPr>
          <w:szCs w:val="24"/>
        </w:rPr>
      </w:pPr>
    </w:p>
    <w:p w:rsidR="00B512E0" w:rsidRDefault="00542502">
      <w:pPr>
        <w:spacing w:line="480" w:lineRule="auto"/>
        <w:rPr>
          <w:szCs w:val="24"/>
        </w:rPr>
      </w:pPr>
      <w:r>
        <w:rPr>
          <w:szCs w:val="24"/>
        </w:rPr>
        <w:t>Results showed that teachers always (</w:t>
      </w:r>
      <w:r>
        <w:rPr>
          <w:i/>
          <w:szCs w:val="24"/>
        </w:rPr>
        <w:t>M=</w:t>
      </w:r>
      <w:r>
        <w:rPr>
          <w:szCs w:val="24"/>
        </w:rPr>
        <w:t>4.58,</w:t>
      </w:r>
      <w:r>
        <w:rPr>
          <w:i/>
          <w:szCs w:val="24"/>
        </w:rPr>
        <w:t xml:space="preserve"> SD=</w:t>
      </w:r>
      <w:r>
        <w:rPr>
          <w:szCs w:val="24"/>
        </w:rPr>
        <w:t>0.71) used in-class exercises to teach Mathematics while students said that they used it in often basis (</w:t>
      </w:r>
      <w:r>
        <w:rPr>
          <w:i/>
          <w:szCs w:val="24"/>
        </w:rPr>
        <w:t>M=</w:t>
      </w:r>
      <w:r>
        <w:rPr>
          <w:szCs w:val="24"/>
        </w:rPr>
        <w:t>4.03,</w:t>
      </w:r>
      <w:r>
        <w:rPr>
          <w:i/>
          <w:szCs w:val="24"/>
        </w:rPr>
        <w:t xml:space="preserve"> SD=</w:t>
      </w:r>
      <w:r>
        <w:rPr>
          <w:szCs w:val="24"/>
        </w:rPr>
        <w:t xml:space="preserve">1.07). The above results shows teachers have higher ratings compared to students but they both agree that in-class exercises are used regularly in Mathematics instruction and learning. The </w:t>
      </w:r>
      <w:r>
        <w:rPr>
          <w:szCs w:val="24"/>
        </w:rPr>
        <w:lastRenderedPageBreak/>
        <w:t xml:space="preserve">findings are similar to Tahir and Hadayat (2016) research in Pakistan that showed that in- class exercises favour educational results of learners in Mathematics subject in schools. </w:t>
      </w:r>
    </w:p>
    <w:p w:rsidR="00B512E0" w:rsidRDefault="00B512E0">
      <w:pPr>
        <w:rPr>
          <w:szCs w:val="24"/>
        </w:rPr>
      </w:pPr>
    </w:p>
    <w:p w:rsidR="00B512E0" w:rsidRDefault="00542502">
      <w:pPr>
        <w:spacing w:line="480" w:lineRule="auto"/>
        <w:rPr>
          <w:szCs w:val="24"/>
        </w:rPr>
      </w:pPr>
      <w:r>
        <w:rPr>
          <w:szCs w:val="24"/>
        </w:rPr>
        <w:t>It was also evident from teachers (</w:t>
      </w:r>
      <w:r>
        <w:rPr>
          <w:i/>
          <w:szCs w:val="24"/>
        </w:rPr>
        <w:t>M=</w:t>
      </w:r>
      <w:r>
        <w:rPr>
          <w:szCs w:val="24"/>
        </w:rPr>
        <w:t>3.05,</w:t>
      </w:r>
      <w:r>
        <w:rPr>
          <w:i/>
          <w:szCs w:val="24"/>
        </w:rPr>
        <w:t xml:space="preserve"> SD=</w:t>
      </w:r>
      <w:r>
        <w:rPr>
          <w:szCs w:val="24"/>
        </w:rPr>
        <w:t>1.19) and students (</w:t>
      </w:r>
      <w:r>
        <w:rPr>
          <w:i/>
          <w:szCs w:val="24"/>
        </w:rPr>
        <w:t>M=</w:t>
      </w:r>
      <w:r>
        <w:rPr>
          <w:szCs w:val="24"/>
        </w:rPr>
        <w:t>2.91,</w:t>
      </w:r>
      <w:r>
        <w:rPr>
          <w:i/>
          <w:szCs w:val="24"/>
        </w:rPr>
        <w:t xml:space="preserve"> SD=</w:t>
      </w:r>
      <w:r>
        <w:rPr>
          <w:szCs w:val="24"/>
        </w:rPr>
        <w:t>1.24) that peer teaching strategies were sometimes used. Lastly, both teachers (</w:t>
      </w:r>
      <w:r>
        <w:rPr>
          <w:i/>
          <w:szCs w:val="24"/>
        </w:rPr>
        <w:t>M=</w:t>
      </w:r>
      <w:r>
        <w:rPr>
          <w:szCs w:val="24"/>
        </w:rPr>
        <w:t>1.94,</w:t>
      </w:r>
      <w:r>
        <w:rPr>
          <w:i/>
          <w:szCs w:val="24"/>
        </w:rPr>
        <w:t xml:space="preserve"> SD=</w:t>
      </w:r>
      <w:r>
        <w:rPr>
          <w:szCs w:val="24"/>
        </w:rPr>
        <w:t>0.74) and students (</w:t>
      </w:r>
      <w:r>
        <w:rPr>
          <w:i/>
          <w:szCs w:val="24"/>
        </w:rPr>
        <w:t>M=</w:t>
      </w:r>
      <w:r>
        <w:rPr>
          <w:szCs w:val="24"/>
        </w:rPr>
        <w:t>1.92,</w:t>
      </w:r>
      <w:r>
        <w:rPr>
          <w:i/>
          <w:szCs w:val="24"/>
        </w:rPr>
        <w:t xml:space="preserve"> SD=</w:t>
      </w:r>
      <w:r>
        <w:rPr>
          <w:szCs w:val="24"/>
        </w:rPr>
        <w:t>1.41 had a common opinion that ICT and e-learning approaches were rarely used. This could be because of lack of ICT facilities in schools while in some schools; it could be because of teachers not having the requisite skills to operate those gadgets during teaching and learning of Mathematics and some schools may not have the financial capacity to purchase ICT resources. To explain this in economic terms,</w:t>
      </w:r>
      <w:r>
        <w:rPr>
          <w:rFonts w:cs="Times New Roman"/>
          <w:szCs w:val="24"/>
        </w:rPr>
        <w:t xml:space="preserve">Garcia (2013) noted that the un-availability of key inputs during instructions process might simultaneously affect education outcomes. This means that the inputs have to be provided to enhance Mathematics achievement by girls in schools. </w:t>
      </w:r>
    </w:p>
    <w:p w:rsidR="00B512E0" w:rsidRDefault="00B512E0">
      <w:pPr>
        <w:rPr>
          <w:szCs w:val="24"/>
        </w:rPr>
      </w:pPr>
    </w:p>
    <w:p w:rsidR="00B512E0" w:rsidRDefault="00542502">
      <w:pPr>
        <w:spacing w:line="480" w:lineRule="auto"/>
        <w:rPr>
          <w:szCs w:val="24"/>
        </w:rPr>
      </w:pPr>
      <w:r>
        <w:rPr>
          <w:szCs w:val="24"/>
        </w:rPr>
        <w:t>Composite statistics data show that teachers (</w:t>
      </w:r>
      <w:r>
        <w:rPr>
          <w:i/>
          <w:szCs w:val="24"/>
        </w:rPr>
        <w:t>M=</w:t>
      </w:r>
      <w:r>
        <w:rPr>
          <w:szCs w:val="24"/>
        </w:rPr>
        <w:t>3.11,</w:t>
      </w:r>
      <w:r>
        <w:rPr>
          <w:i/>
          <w:szCs w:val="24"/>
        </w:rPr>
        <w:t xml:space="preserve"> SD=</w:t>
      </w:r>
      <w:r>
        <w:rPr>
          <w:szCs w:val="24"/>
        </w:rPr>
        <w:t>1.06) and students (</w:t>
      </w:r>
      <w:r>
        <w:rPr>
          <w:i/>
          <w:szCs w:val="24"/>
        </w:rPr>
        <w:t>M=</w:t>
      </w:r>
      <w:r>
        <w:rPr>
          <w:szCs w:val="24"/>
        </w:rPr>
        <w:t>3.16</w:t>
      </w:r>
      <w:r>
        <w:rPr>
          <w:i/>
          <w:szCs w:val="24"/>
        </w:rPr>
        <w:t>, SD=</w:t>
      </w:r>
      <w:r>
        <w:rPr>
          <w:szCs w:val="24"/>
        </w:rPr>
        <w:t xml:space="preserve">1.29) agree that sometimes, teaching methods varied during Mathematics teaching lessons. Teachers and students agreed that the most common approach used in Mathematics teaching is through in- class exercises. However, the second rated approach as per teachers was group discussion while students rated them as third most used approach. This implies that there seems to be a significant form of similarity between teachers and students responses with regard to teaching methods used in Mathematics subject in public girls’ secondary schools in Baringo Central Sub County. Most teachers appear to prefer student-centered approaches as evidenced during theinterview with head of department No. 3 who said that: </w:t>
      </w:r>
    </w:p>
    <w:p w:rsidR="00B512E0" w:rsidRDefault="00542502">
      <w:pPr>
        <w:spacing w:line="480" w:lineRule="auto"/>
        <w:ind w:left="720"/>
        <w:rPr>
          <w:i/>
          <w:szCs w:val="24"/>
        </w:rPr>
      </w:pPr>
      <w:r>
        <w:rPr>
          <w:i/>
          <w:szCs w:val="24"/>
        </w:rPr>
        <w:t>If the method is student – centered, the performance will be promising. Nevertheless, if it is teacher – centered, the worse of the results will be the outcome.</w:t>
      </w:r>
    </w:p>
    <w:p w:rsidR="00B512E0" w:rsidRDefault="00542502">
      <w:pPr>
        <w:spacing w:line="480" w:lineRule="auto"/>
        <w:rPr>
          <w:szCs w:val="24"/>
        </w:rPr>
      </w:pPr>
      <w:r>
        <w:rPr>
          <w:szCs w:val="24"/>
        </w:rPr>
        <w:lastRenderedPageBreak/>
        <w:t xml:space="preserve">The moderate mean values obtained suggest that some methods are not popular among students while others are. Tahir and Hadayat (2016) confirmed through discovering out thatsome instructional methods that Mathematics teachers used did not assist learners develop conceptual understanding of the subject. When learners fail to develop conceptual understanding of Mathematics activities, their performance is significantly affected. </w:t>
      </w:r>
    </w:p>
    <w:p w:rsidR="00B512E0" w:rsidRDefault="00B512E0">
      <w:pPr>
        <w:rPr>
          <w:szCs w:val="24"/>
        </w:rPr>
      </w:pPr>
    </w:p>
    <w:p w:rsidR="00B512E0" w:rsidRDefault="00542502">
      <w:pPr>
        <w:spacing w:line="480" w:lineRule="auto"/>
        <w:rPr>
          <w:szCs w:val="24"/>
        </w:rPr>
      </w:pPr>
      <w:r>
        <w:rPr>
          <w:szCs w:val="24"/>
        </w:rPr>
        <w:t xml:space="preserve">Further, teacher and students were asked to list other methods they frequently used. Teachers mentioned that they use; team teaching, illustrations, explanations, brainstorming, revisions, speed testing and inter stream competition and symposiums. On their side, the students reported that other methods used by their Mathematics teachers in teaching were; giving of questions to students, repetition on areas students appear not to understand, math lunch, speed tests, consultations, experiments, practicals, library research and symposiums. In contrast with the study findings, Tahir and Hadayat (2016) research found out that majority poor performance of learners in Mathematics was because of their inability to use practical and existing approaches in teaching the subject. The lack of practicals leads to development of negative attitude among learners. </w:t>
      </w:r>
    </w:p>
    <w:p w:rsidR="00B512E0" w:rsidRDefault="00B512E0">
      <w:pPr>
        <w:rPr>
          <w:szCs w:val="24"/>
        </w:rPr>
      </w:pPr>
    </w:p>
    <w:p w:rsidR="00B512E0" w:rsidRDefault="00542502">
      <w:pPr>
        <w:spacing w:line="480" w:lineRule="auto"/>
        <w:rPr>
          <w:szCs w:val="24"/>
        </w:rPr>
      </w:pPr>
      <w:r>
        <w:rPr>
          <w:szCs w:val="24"/>
        </w:rPr>
        <w:t>Further, both teachers and students were asked to indicate the best methods that should be used in teaching Mathematics. According to students, 45 (27.1%) preferred the use of class discussion because it enabled them to understand while 34 (20.5%) said that individualised learning appears to be best. Other strategies found to be preferred by students were; speed tests (14.5%) and question and answer methods (12.0%). These methods were preferred because it helped them to address their weakness and assist students to know how to answer various questions related to the subject.</w:t>
      </w:r>
    </w:p>
    <w:p w:rsidR="00B512E0" w:rsidRDefault="00B512E0">
      <w:pPr>
        <w:spacing w:line="480" w:lineRule="auto"/>
        <w:rPr>
          <w:szCs w:val="24"/>
        </w:rPr>
      </w:pPr>
    </w:p>
    <w:p w:rsidR="00B512E0" w:rsidRDefault="00B512E0">
      <w:pPr>
        <w:spacing w:line="480" w:lineRule="auto"/>
        <w:rPr>
          <w:szCs w:val="24"/>
        </w:rPr>
      </w:pPr>
    </w:p>
    <w:p w:rsidR="00B512E0" w:rsidRDefault="00542502">
      <w:pPr>
        <w:spacing w:line="480" w:lineRule="auto"/>
        <w:rPr>
          <w:szCs w:val="24"/>
        </w:rPr>
      </w:pPr>
      <w:r>
        <w:rPr>
          <w:szCs w:val="24"/>
        </w:rPr>
        <w:lastRenderedPageBreak/>
        <w:t xml:space="preserve">During interview with HODs, No. 4 said that: </w:t>
      </w:r>
    </w:p>
    <w:p w:rsidR="00B512E0" w:rsidRDefault="00542502">
      <w:pPr>
        <w:spacing w:line="480" w:lineRule="auto"/>
        <w:ind w:left="720"/>
        <w:rPr>
          <w:i/>
          <w:szCs w:val="24"/>
        </w:rPr>
      </w:pPr>
      <w:r>
        <w:rPr>
          <w:i/>
          <w:szCs w:val="24"/>
        </w:rPr>
        <w:t>“Teaching methods that involve student activities improve understanding and hence performance. In addition, methods that simplify concepts and understanding by girls lead to better performance in KCSE Mathematics paper.”</w:t>
      </w:r>
    </w:p>
    <w:p w:rsidR="00B512E0" w:rsidRDefault="00B512E0">
      <w:pPr>
        <w:rPr>
          <w:szCs w:val="24"/>
        </w:rPr>
      </w:pPr>
    </w:p>
    <w:p w:rsidR="00B512E0" w:rsidRDefault="00542502">
      <w:pPr>
        <w:spacing w:line="480" w:lineRule="auto"/>
        <w:rPr>
          <w:szCs w:val="24"/>
        </w:rPr>
      </w:pPr>
      <w:r>
        <w:rPr>
          <w:szCs w:val="24"/>
        </w:rPr>
        <w:t>This implies that majority of Mathematics teachers favour the use of learner centred approaches in teaching the subject. On their part, 10 (58.8%) of teachers agreed with the students that the best teaching method to be used in Mathematics lesson is group discussion. This is because all students get to participate in turn thus building their self-esteem. Peer teaching was ranked second 2 (11.8%) by teachers. The result therefore shows that the preferred method of teaching Mathematics in schools is through group and class discussions.</w:t>
      </w:r>
    </w:p>
    <w:p w:rsidR="00B512E0" w:rsidRDefault="00542502">
      <w:pPr>
        <w:spacing w:line="480" w:lineRule="auto"/>
        <w:rPr>
          <w:szCs w:val="24"/>
        </w:rPr>
      </w:pPr>
      <w:r>
        <w:rPr>
          <w:szCs w:val="24"/>
        </w:rPr>
        <w:t xml:space="preserve">Hypothesis number one stated that: </w:t>
      </w:r>
    </w:p>
    <w:p w:rsidR="00B512E0" w:rsidRDefault="00542502">
      <w:pPr>
        <w:spacing w:line="480" w:lineRule="auto"/>
        <w:rPr>
          <w:szCs w:val="24"/>
        </w:rPr>
      </w:pPr>
      <w:r>
        <w:rPr>
          <w:szCs w:val="24"/>
        </w:rPr>
        <w:t>H</w:t>
      </w:r>
      <w:r>
        <w:rPr>
          <w:szCs w:val="24"/>
          <w:vertAlign w:val="subscript"/>
        </w:rPr>
        <w:t>01</w:t>
      </w:r>
      <w:r>
        <w:rPr>
          <w:szCs w:val="24"/>
        </w:rPr>
        <w:t>: There is no significant influence of teaching methods on girls academic performance in Mathematics</w:t>
      </w:r>
    </w:p>
    <w:p w:rsidR="00B512E0" w:rsidRDefault="00542502">
      <w:pPr>
        <w:spacing w:line="480" w:lineRule="auto"/>
        <w:rPr>
          <w:szCs w:val="24"/>
        </w:rPr>
      </w:pPr>
      <w:r>
        <w:rPr>
          <w:szCs w:val="24"/>
        </w:rPr>
        <w:t>To check test the first hypothesis, a Karl Pearson correlation was conducted. Average data on teaching methods (Table 5) were correlated with performance data (Table 4) which were in ordinary scale. The results are presented in Table 6.</w:t>
      </w:r>
    </w:p>
    <w:p w:rsidR="00B512E0" w:rsidRDefault="00542502">
      <w:pPr>
        <w:pStyle w:val="Heading3"/>
        <w:rPr>
          <w:szCs w:val="24"/>
        </w:rPr>
      </w:pPr>
      <w:bookmarkStart w:id="77" w:name="_Toc73211336"/>
      <w:r>
        <w:rPr>
          <w:szCs w:val="24"/>
        </w:rPr>
        <w:t>Table 6:Impact of Teaching Methods on KCSE Performance by Schools</w:t>
      </w:r>
      <w:bookmarkEnd w:id="77"/>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927"/>
        <w:gridCol w:w="3456"/>
        <w:gridCol w:w="2068"/>
        <w:gridCol w:w="1434"/>
      </w:tblGrid>
      <w:tr w:rsidR="00B512E0">
        <w:tc>
          <w:tcPr>
            <w:tcW w:w="1084" w:type="pct"/>
            <w:tcBorders>
              <w:bottom w:val="single" w:sz="4" w:space="0" w:color="auto"/>
            </w:tcBorders>
          </w:tcPr>
          <w:p w:rsidR="00B512E0" w:rsidRDefault="00B512E0">
            <w:pPr>
              <w:spacing w:line="360" w:lineRule="auto"/>
              <w:rPr>
                <w:rFonts w:cs="Times New Roman"/>
                <w:b/>
                <w:szCs w:val="24"/>
              </w:rPr>
            </w:pPr>
          </w:p>
        </w:tc>
        <w:tc>
          <w:tcPr>
            <w:tcW w:w="1945" w:type="pct"/>
            <w:tcBorders>
              <w:bottom w:val="single" w:sz="4" w:space="0" w:color="auto"/>
            </w:tcBorders>
          </w:tcPr>
          <w:p w:rsidR="00B512E0" w:rsidRDefault="00B512E0">
            <w:pPr>
              <w:spacing w:line="360" w:lineRule="auto"/>
              <w:rPr>
                <w:rFonts w:cs="Times New Roman"/>
                <w:b/>
                <w:szCs w:val="24"/>
              </w:rPr>
            </w:pPr>
          </w:p>
        </w:tc>
        <w:tc>
          <w:tcPr>
            <w:tcW w:w="1164" w:type="pct"/>
            <w:tcBorders>
              <w:bottom w:val="single" w:sz="4" w:space="0" w:color="auto"/>
            </w:tcBorders>
          </w:tcPr>
          <w:p w:rsidR="00B512E0" w:rsidRDefault="00542502">
            <w:pPr>
              <w:spacing w:line="360" w:lineRule="auto"/>
              <w:jc w:val="center"/>
              <w:rPr>
                <w:b/>
                <w:szCs w:val="24"/>
              </w:rPr>
            </w:pPr>
            <w:r>
              <w:rPr>
                <w:b/>
                <w:szCs w:val="24"/>
              </w:rPr>
              <w:t>Teaching Methods</w:t>
            </w:r>
          </w:p>
        </w:tc>
        <w:tc>
          <w:tcPr>
            <w:tcW w:w="807" w:type="pct"/>
            <w:tcBorders>
              <w:bottom w:val="single" w:sz="4" w:space="0" w:color="auto"/>
            </w:tcBorders>
          </w:tcPr>
          <w:p w:rsidR="00B512E0" w:rsidRDefault="00542502">
            <w:pPr>
              <w:spacing w:line="360" w:lineRule="auto"/>
              <w:jc w:val="center"/>
              <w:rPr>
                <w:b/>
                <w:szCs w:val="24"/>
              </w:rPr>
            </w:pPr>
            <w:r>
              <w:rPr>
                <w:b/>
                <w:szCs w:val="24"/>
              </w:rPr>
              <w:t>KCSE</w:t>
            </w:r>
          </w:p>
        </w:tc>
      </w:tr>
      <w:tr w:rsidR="00B512E0">
        <w:tc>
          <w:tcPr>
            <w:tcW w:w="1084" w:type="pct"/>
            <w:vMerge w:val="restart"/>
            <w:tcBorders>
              <w:top w:val="single" w:sz="4" w:space="0" w:color="auto"/>
              <w:bottom w:val="nil"/>
            </w:tcBorders>
          </w:tcPr>
          <w:p w:rsidR="00B512E0" w:rsidRDefault="00542502">
            <w:pPr>
              <w:spacing w:line="360" w:lineRule="auto"/>
              <w:rPr>
                <w:szCs w:val="24"/>
              </w:rPr>
            </w:pPr>
            <w:r>
              <w:rPr>
                <w:szCs w:val="24"/>
              </w:rPr>
              <w:t>Teaching Methods</w:t>
            </w:r>
          </w:p>
        </w:tc>
        <w:tc>
          <w:tcPr>
            <w:tcW w:w="1945" w:type="pct"/>
            <w:tcBorders>
              <w:top w:val="single" w:sz="4" w:space="0" w:color="auto"/>
              <w:bottom w:val="nil"/>
            </w:tcBorders>
          </w:tcPr>
          <w:p w:rsidR="00B512E0" w:rsidRDefault="00542502">
            <w:pPr>
              <w:spacing w:line="360" w:lineRule="auto"/>
              <w:rPr>
                <w:szCs w:val="24"/>
              </w:rPr>
            </w:pPr>
            <w:r>
              <w:rPr>
                <w:szCs w:val="24"/>
              </w:rPr>
              <w:t>Pearson Correlation</w:t>
            </w:r>
          </w:p>
        </w:tc>
        <w:tc>
          <w:tcPr>
            <w:tcW w:w="1164" w:type="pct"/>
            <w:tcBorders>
              <w:top w:val="single" w:sz="4" w:space="0" w:color="auto"/>
              <w:bottom w:val="nil"/>
            </w:tcBorders>
          </w:tcPr>
          <w:p w:rsidR="00B512E0" w:rsidRDefault="00542502">
            <w:pPr>
              <w:spacing w:line="360" w:lineRule="auto"/>
              <w:jc w:val="center"/>
              <w:rPr>
                <w:szCs w:val="24"/>
              </w:rPr>
            </w:pPr>
            <w:r>
              <w:rPr>
                <w:szCs w:val="24"/>
              </w:rPr>
              <w:t>1</w:t>
            </w:r>
          </w:p>
        </w:tc>
        <w:tc>
          <w:tcPr>
            <w:tcW w:w="807" w:type="pct"/>
            <w:tcBorders>
              <w:top w:val="single" w:sz="4" w:space="0" w:color="auto"/>
              <w:bottom w:val="nil"/>
            </w:tcBorders>
          </w:tcPr>
          <w:p w:rsidR="00B512E0" w:rsidRDefault="00542502">
            <w:pPr>
              <w:spacing w:line="360" w:lineRule="auto"/>
              <w:jc w:val="center"/>
              <w:rPr>
                <w:szCs w:val="24"/>
              </w:rPr>
            </w:pPr>
            <w:r>
              <w:rPr>
                <w:szCs w:val="24"/>
              </w:rPr>
              <w:t>.210</w:t>
            </w:r>
            <w:r>
              <w:rPr>
                <w:szCs w:val="24"/>
                <w:vertAlign w:val="superscript"/>
              </w:rPr>
              <w:t>**</w:t>
            </w:r>
          </w:p>
        </w:tc>
      </w:tr>
      <w:tr w:rsidR="00B512E0">
        <w:tc>
          <w:tcPr>
            <w:tcW w:w="1084" w:type="pct"/>
            <w:vMerge/>
            <w:tcBorders>
              <w:top w:val="nil"/>
            </w:tcBorders>
          </w:tcPr>
          <w:p w:rsidR="00B512E0" w:rsidRDefault="00B512E0">
            <w:pPr>
              <w:spacing w:line="360" w:lineRule="auto"/>
              <w:rPr>
                <w:szCs w:val="24"/>
              </w:rPr>
            </w:pPr>
          </w:p>
        </w:tc>
        <w:tc>
          <w:tcPr>
            <w:tcW w:w="1945" w:type="pct"/>
            <w:tcBorders>
              <w:top w:val="nil"/>
            </w:tcBorders>
          </w:tcPr>
          <w:p w:rsidR="00B512E0" w:rsidRDefault="00542502">
            <w:pPr>
              <w:spacing w:line="360" w:lineRule="auto"/>
              <w:rPr>
                <w:szCs w:val="24"/>
              </w:rPr>
            </w:pPr>
            <w:r>
              <w:rPr>
                <w:szCs w:val="24"/>
              </w:rPr>
              <w:t>Sig. (2-tailed)</w:t>
            </w:r>
          </w:p>
        </w:tc>
        <w:tc>
          <w:tcPr>
            <w:tcW w:w="1164" w:type="pct"/>
            <w:tcBorders>
              <w:top w:val="nil"/>
            </w:tcBorders>
          </w:tcPr>
          <w:p w:rsidR="00B512E0" w:rsidRDefault="00B512E0">
            <w:pPr>
              <w:spacing w:line="360" w:lineRule="auto"/>
              <w:jc w:val="center"/>
              <w:rPr>
                <w:rFonts w:cs="Times New Roman"/>
                <w:szCs w:val="24"/>
              </w:rPr>
            </w:pPr>
          </w:p>
        </w:tc>
        <w:tc>
          <w:tcPr>
            <w:tcW w:w="807" w:type="pct"/>
            <w:tcBorders>
              <w:top w:val="nil"/>
            </w:tcBorders>
          </w:tcPr>
          <w:p w:rsidR="00B512E0" w:rsidRDefault="00542502">
            <w:pPr>
              <w:spacing w:line="360" w:lineRule="auto"/>
              <w:jc w:val="center"/>
              <w:rPr>
                <w:szCs w:val="24"/>
              </w:rPr>
            </w:pPr>
            <w:r>
              <w:rPr>
                <w:szCs w:val="24"/>
              </w:rPr>
              <w:t>.007</w:t>
            </w:r>
          </w:p>
        </w:tc>
      </w:tr>
      <w:tr w:rsidR="00B512E0">
        <w:tc>
          <w:tcPr>
            <w:tcW w:w="1084" w:type="pct"/>
            <w:vMerge/>
          </w:tcPr>
          <w:p w:rsidR="00B512E0" w:rsidRDefault="00B512E0">
            <w:pPr>
              <w:spacing w:line="360" w:lineRule="auto"/>
              <w:rPr>
                <w:szCs w:val="24"/>
              </w:rPr>
            </w:pPr>
          </w:p>
        </w:tc>
        <w:tc>
          <w:tcPr>
            <w:tcW w:w="1945" w:type="pct"/>
          </w:tcPr>
          <w:p w:rsidR="00B512E0" w:rsidRDefault="00542502">
            <w:pPr>
              <w:spacing w:line="360" w:lineRule="auto"/>
              <w:rPr>
                <w:szCs w:val="24"/>
              </w:rPr>
            </w:pPr>
            <w:r>
              <w:rPr>
                <w:szCs w:val="24"/>
              </w:rPr>
              <w:t>N</w:t>
            </w:r>
          </w:p>
        </w:tc>
        <w:tc>
          <w:tcPr>
            <w:tcW w:w="1164" w:type="pct"/>
          </w:tcPr>
          <w:p w:rsidR="00B512E0" w:rsidRDefault="00542502">
            <w:pPr>
              <w:spacing w:line="360" w:lineRule="auto"/>
              <w:jc w:val="center"/>
              <w:rPr>
                <w:szCs w:val="24"/>
              </w:rPr>
            </w:pPr>
            <w:r>
              <w:rPr>
                <w:szCs w:val="24"/>
              </w:rPr>
              <w:t>166</w:t>
            </w:r>
          </w:p>
        </w:tc>
        <w:tc>
          <w:tcPr>
            <w:tcW w:w="807" w:type="pct"/>
          </w:tcPr>
          <w:p w:rsidR="00B512E0" w:rsidRDefault="00542502">
            <w:pPr>
              <w:spacing w:line="360" w:lineRule="auto"/>
              <w:jc w:val="center"/>
              <w:rPr>
                <w:szCs w:val="24"/>
              </w:rPr>
            </w:pPr>
            <w:r>
              <w:rPr>
                <w:szCs w:val="24"/>
              </w:rPr>
              <w:t>166</w:t>
            </w:r>
          </w:p>
        </w:tc>
      </w:tr>
      <w:tr w:rsidR="00B512E0">
        <w:tc>
          <w:tcPr>
            <w:tcW w:w="1084" w:type="pct"/>
            <w:vMerge w:val="restart"/>
          </w:tcPr>
          <w:p w:rsidR="00B512E0" w:rsidRDefault="00542502">
            <w:pPr>
              <w:spacing w:line="360" w:lineRule="auto"/>
              <w:rPr>
                <w:szCs w:val="24"/>
              </w:rPr>
            </w:pPr>
            <w:r>
              <w:rPr>
                <w:szCs w:val="24"/>
              </w:rPr>
              <w:t>KCSE</w:t>
            </w:r>
          </w:p>
        </w:tc>
        <w:tc>
          <w:tcPr>
            <w:tcW w:w="1945" w:type="pct"/>
          </w:tcPr>
          <w:p w:rsidR="00B512E0" w:rsidRDefault="00542502">
            <w:pPr>
              <w:spacing w:line="360" w:lineRule="auto"/>
              <w:rPr>
                <w:szCs w:val="24"/>
              </w:rPr>
            </w:pPr>
            <w:r>
              <w:rPr>
                <w:szCs w:val="24"/>
              </w:rPr>
              <w:t>Pearson Correlation</w:t>
            </w:r>
          </w:p>
        </w:tc>
        <w:tc>
          <w:tcPr>
            <w:tcW w:w="1164" w:type="pct"/>
          </w:tcPr>
          <w:p w:rsidR="00B512E0" w:rsidRDefault="00542502">
            <w:pPr>
              <w:spacing w:line="360" w:lineRule="auto"/>
              <w:jc w:val="center"/>
              <w:rPr>
                <w:szCs w:val="24"/>
              </w:rPr>
            </w:pPr>
            <w:r>
              <w:rPr>
                <w:szCs w:val="24"/>
              </w:rPr>
              <w:t>.210</w:t>
            </w:r>
            <w:r>
              <w:rPr>
                <w:szCs w:val="24"/>
                <w:vertAlign w:val="superscript"/>
              </w:rPr>
              <w:t>**</w:t>
            </w:r>
          </w:p>
        </w:tc>
        <w:tc>
          <w:tcPr>
            <w:tcW w:w="807" w:type="pct"/>
          </w:tcPr>
          <w:p w:rsidR="00B512E0" w:rsidRDefault="00542502">
            <w:pPr>
              <w:spacing w:line="360" w:lineRule="auto"/>
              <w:jc w:val="center"/>
              <w:rPr>
                <w:szCs w:val="24"/>
              </w:rPr>
            </w:pPr>
            <w:r>
              <w:rPr>
                <w:szCs w:val="24"/>
              </w:rPr>
              <w:t>1</w:t>
            </w:r>
          </w:p>
        </w:tc>
      </w:tr>
      <w:tr w:rsidR="00B512E0">
        <w:tc>
          <w:tcPr>
            <w:tcW w:w="1084" w:type="pct"/>
            <w:vMerge/>
          </w:tcPr>
          <w:p w:rsidR="00B512E0" w:rsidRDefault="00B512E0">
            <w:pPr>
              <w:spacing w:line="360" w:lineRule="auto"/>
              <w:rPr>
                <w:szCs w:val="24"/>
              </w:rPr>
            </w:pPr>
          </w:p>
        </w:tc>
        <w:tc>
          <w:tcPr>
            <w:tcW w:w="1945" w:type="pct"/>
          </w:tcPr>
          <w:p w:rsidR="00B512E0" w:rsidRDefault="00542502">
            <w:pPr>
              <w:spacing w:line="360" w:lineRule="auto"/>
              <w:rPr>
                <w:szCs w:val="24"/>
              </w:rPr>
            </w:pPr>
            <w:r>
              <w:rPr>
                <w:szCs w:val="24"/>
              </w:rPr>
              <w:t>Sig. (2-tailed)</w:t>
            </w:r>
          </w:p>
        </w:tc>
        <w:tc>
          <w:tcPr>
            <w:tcW w:w="1164" w:type="pct"/>
          </w:tcPr>
          <w:p w:rsidR="00B512E0" w:rsidRDefault="00542502">
            <w:pPr>
              <w:spacing w:line="360" w:lineRule="auto"/>
              <w:jc w:val="center"/>
              <w:rPr>
                <w:szCs w:val="24"/>
              </w:rPr>
            </w:pPr>
            <w:r>
              <w:rPr>
                <w:szCs w:val="24"/>
              </w:rPr>
              <w:t>.007</w:t>
            </w:r>
          </w:p>
        </w:tc>
        <w:tc>
          <w:tcPr>
            <w:tcW w:w="807" w:type="pct"/>
          </w:tcPr>
          <w:p w:rsidR="00B512E0" w:rsidRDefault="00B512E0">
            <w:pPr>
              <w:spacing w:line="360" w:lineRule="auto"/>
              <w:jc w:val="center"/>
              <w:rPr>
                <w:rFonts w:cs="Times New Roman"/>
                <w:szCs w:val="24"/>
              </w:rPr>
            </w:pPr>
          </w:p>
        </w:tc>
      </w:tr>
      <w:tr w:rsidR="00B512E0">
        <w:tc>
          <w:tcPr>
            <w:tcW w:w="1084" w:type="pct"/>
            <w:vMerge/>
            <w:tcBorders>
              <w:bottom w:val="single" w:sz="4" w:space="0" w:color="auto"/>
            </w:tcBorders>
          </w:tcPr>
          <w:p w:rsidR="00B512E0" w:rsidRDefault="00B512E0">
            <w:pPr>
              <w:spacing w:line="360" w:lineRule="auto"/>
              <w:rPr>
                <w:rFonts w:cs="Times New Roman"/>
                <w:szCs w:val="24"/>
              </w:rPr>
            </w:pPr>
          </w:p>
        </w:tc>
        <w:tc>
          <w:tcPr>
            <w:tcW w:w="1945" w:type="pct"/>
            <w:tcBorders>
              <w:bottom w:val="single" w:sz="4" w:space="0" w:color="auto"/>
            </w:tcBorders>
          </w:tcPr>
          <w:p w:rsidR="00B512E0" w:rsidRDefault="00542502">
            <w:pPr>
              <w:spacing w:line="360" w:lineRule="auto"/>
              <w:rPr>
                <w:szCs w:val="24"/>
              </w:rPr>
            </w:pPr>
            <w:r>
              <w:rPr>
                <w:szCs w:val="24"/>
              </w:rPr>
              <w:t>N</w:t>
            </w:r>
          </w:p>
        </w:tc>
        <w:tc>
          <w:tcPr>
            <w:tcW w:w="1164" w:type="pct"/>
            <w:tcBorders>
              <w:bottom w:val="single" w:sz="4" w:space="0" w:color="auto"/>
            </w:tcBorders>
          </w:tcPr>
          <w:p w:rsidR="00B512E0" w:rsidRDefault="00542502">
            <w:pPr>
              <w:spacing w:line="360" w:lineRule="auto"/>
              <w:jc w:val="center"/>
              <w:rPr>
                <w:szCs w:val="24"/>
              </w:rPr>
            </w:pPr>
            <w:r>
              <w:rPr>
                <w:szCs w:val="24"/>
              </w:rPr>
              <w:t>166</w:t>
            </w:r>
          </w:p>
        </w:tc>
        <w:tc>
          <w:tcPr>
            <w:tcW w:w="807" w:type="pct"/>
            <w:tcBorders>
              <w:bottom w:val="single" w:sz="4" w:space="0" w:color="auto"/>
            </w:tcBorders>
          </w:tcPr>
          <w:p w:rsidR="00B512E0" w:rsidRDefault="00542502">
            <w:pPr>
              <w:spacing w:line="360" w:lineRule="auto"/>
              <w:jc w:val="center"/>
              <w:rPr>
                <w:szCs w:val="24"/>
              </w:rPr>
            </w:pPr>
            <w:r>
              <w:rPr>
                <w:szCs w:val="24"/>
              </w:rPr>
              <w:t>166</w:t>
            </w:r>
          </w:p>
        </w:tc>
      </w:tr>
      <w:tr w:rsidR="00B512E0">
        <w:tc>
          <w:tcPr>
            <w:tcW w:w="5000" w:type="pct"/>
            <w:gridSpan w:val="4"/>
            <w:tcBorders>
              <w:top w:val="single" w:sz="4" w:space="0" w:color="auto"/>
              <w:bottom w:val="single" w:sz="4" w:space="0" w:color="auto"/>
            </w:tcBorders>
          </w:tcPr>
          <w:p w:rsidR="00B512E0" w:rsidRDefault="00542502">
            <w:pPr>
              <w:spacing w:line="360" w:lineRule="auto"/>
              <w:rPr>
                <w:szCs w:val="24"/>
              </w:rPr>
            </w:pPr>
            <w:r>
              <w:rPr>
                <w:szCs w:val="24"/>
              </w:rPr>
              <w:t>**. Correlation is significant at the 0.01 level (2-tailed).</w:t>
            </w:r>
          </w:p>
        </w:tc>
      </w:tr>
    </w:tbl>
    <w:p w:rsidR="00B512E0" w:rsidRDefault="00542502">
      <w:pPr>
        <w:rPr>
          <w:szCs w:val="24"/>
        </w:rPr>
      </w:pPr>
      <w:r>
        <w:rPr>
          <w:b/>
          <w:szCs w:val="24"/>
        </w:rPr>
        <w:t>Source:</w:t>
      </w:r>
      <w:r>
        <w:rPr>
          <w:szCs w:val="24"/>
        </w:rPr>
        <w:t xml:space="preserve"> Field Data (2018)</w:t>
      </w:r>
    </w:p>
    <w:p w:rsidR="00B512E0" w:rsidRDefault="00542502">
      <w:pPr>
        <w:autoSpaceDE w:val="0"/>
        <w:autoSpaceDN w:val="0"/>
        <w:adjustRightInd w:val="0"/>
        <w:spacing w:line="480" w:lineRule="auto"/>
        <w:rPr>
          <w:rFonts w:cs="Times New Roman"/>
          <w:szCs w:val="24"/>
        </w:rPr>
      </w:pPr>
      <w:r>
        <w:rPr>
          <w:rFonts w:cs="Times New Roman"/>
          <w:szCs w:val="24"/>
        </w:rPr>
        <w:lastRenderedPageBreak/>
        <w:t>Research results in Table 6shows that there exist significant positive influence (</w:t>
      </w:r>
      <w:r>
        <w:rPr>
          <w:rFonts w:cs="Times New Roman"/>
          <w:i/>
          <w:szCs w:val="24"/>
        </w:rPr>
        <w:t>r=</w:t>
      </w:r>
      <w:r>
        <w:rPr>
          <w:rFonts w:cs="Times New Roman"/>
          <w:szCs w:val="24"/>
        </w:rPr>
        <w:t>0.210,</w:t>
      </w:r>
      <w:r>
        <w:rPr>
          <w:rFonts w:cs="Times New Roman"/>
          <w:i/>
          <w:szCs w:val="24"/>
        </w:rPr>
        <w:t>p=</w:t>
      </w:r>
      <w:r>
        <w:rPr>
          <w:rFonts w:cs="Times New Roman"/>
          <w:szCs w:val="24"/>
        </w:rPr>
        <w:t xml:space="preserve">0.007) between teaching methods used by teachers. The first null hypothesis is rejected (p&lt;0.05) resulting to deduction that there is significant positive influence of teaching methods on girls performance in Mathematics in Baringo Central Sub County. The impact appear to be positive but weak which suggests that teachers continuous use of various teaching approaches would result to improved performance by students in their schools in KCSE examinations. In line with the study findings, </w:t>
      </w:r>
      <w:r>
        <w:rPr>
          <w:szCs w:val="24"/>
        </w:rPr>
        <w:t xml:space="preserve">Behzadi,Hosseinzadeh and Mahboudi (2014) established that training study strategies increased students learning of Mathematics concepts in Iranian schools compared to those who used the traditional approaches. </w:t>
      </w:r>
    </w:p>
    <w:p w:rsidR="00B512E0" w:rsidRDefault="00542502">
      <w:pPr>
        <w:autoSpaceDE w:val="0"/>
        <w:autoSpaceDN w:val="0"/>
        <w:adjustRightInd w:val="0"/>
        <w:spacing w:line="480" w:lineRule="auto"/>
        <w:rPr>
          <w:rFonts w:cs="Times New Roman"/>
          <w:szCs w:val="24"/>
        </w:rPr>
      </w:pPr>
      <w:r>
        <w:rPr>
          <w:rFonts w:cs="Times New Roman"/>
          <w:szCs w:val="24"/>
        </w:rPr>
        <w:t xml:space="preserve">To support the findings, HOD No. 6 interviewed had this to say: </w:t>
      </w:r>
    </w:p>
    <w:p w:rsidR="00B512E0" w:rsidRDefault="00542502">
      <w:pPr>
        <w:autoSpaceDE w:val="0"/>
        <w:autoSpaceDN w:val="0"/>
        <w:adjustRightInd w:val="0"/>
        <w:spacing w:line="480" w:lineRule="auto"/>
        <w:ind w:left="720"/>
        <w:rPr>
          <w:i/>
          <w:szCs w:val="24"/>
        </w:rPr>
      </w:pPr>
      <w:r>
        <w:rPr>
          <w:i/>
          <w:szCs w:val="24"/>
        </w:rPr>
        <w:t>“A teaching method that involves the student (student centered) approach yields better performance as opposed to a teacher centred approach which will result in dismal performance”</w:t>
      </w:r>
    </w:p>
    <w:p w:rsidR="00B512E0" w:rsidRDefault="00542502">
      <w:pPr>
        <w:spacing w:line="480" w:lineRule="auto"/>
        <w:rPr>
          <w:szCs w:val="24"/>
        </w:rPr>
      </w:pPr>
      <w:r>
        <w:rPr>
          <w:szCs w:val="24"/>
        </w:rPr>
        <w:t xml:space="preserve">Another HOD No. 4 remarked that: </w:t>
      </w:r>
    </w:p>
    <w:p w:rsidR="00B512E0" w:rsidRDefault="00542502">
      <w:pPr>
        <w:spacing w:line="480" w:lineRule="auto"/>
        <w:ind w:left="720"/>
        <w:rPr>
          <w:i/>
          <w:szCs w:val="24"/>
        </w:rPr>
      </w:pPr>
      <w:r>
        <w:rPr>
          <w:i/>
          <w:szCs w:val="24"/>
        </w:rPr>
        <w:t>“Teaching approach that increases learners understanding of the subject would lead to improved performance in Mathematics.”</w:t>
      </w:r>
    </w:p>
    <w:p w:rsidR="00B512E0" w:rsidRDefault="00B512E0">
      <w:pPr>
        <w:rPr>
          <w:szCs w:val="24"/>
        </w:rPr>
      </w:pPr>
    </w:p>
    <w:p w:rsidR="00B512E0" w:rsidRDefault="00542502">
      <w:pPr>
        <w:spacing w:line="480" w:lineRule="auto"/>
        <w:rPr>
          <w:szCs w:val="24"/>
        </w:rPr>
      </w:pPr>
      <w:r>
        <w:rPr>
          <w:szCs w:val="24"/>
        </w:rPr>
        <w:t xml:space="preserve">This shows that teachers need to consider adopting teaching approaches that promote learner activeness and interest on the subject to raise their performance. Ndinda (2016) concluded that strategies used by teachers in learning and teaching geometry contribute to the level of performance in geometry examinations in Makadara. This is because the methods that teachers use did not motivate learners to excel in the unit in class. This means that teaching methods are a great determinant of the final score that student would get in Mathematics examinations. The lack of use of various teaching strategies by teachers (either due to their uneven distribution in schools) could be the reason for the recorded poor performance in the subject in public secondary schools in Baringo Central Sub County. </w:t>
      </w:r>
    </w:p>
    <w:p w:rsidR="00B512E0" w:rsidRDefault="00B512E0"/>
    <w:p w:rsidR="00B512E0" w:rsidRDefault="00542502">
      <w:pPr>
        <w:pStyle w:val="Heading2"/>
        <w:rPr>
          <w:rFonts w:cs="Times New Roman"/>
        </w:rPr>
      </w:pPr>
      <w:bookmarkStart w:id="78" w:name="_Toc75852843"/>
      <w:r>
        <w:t>4.3 Motivation andGirls Performance in KCSE Mathematics</w:t>
      </w:r>
      <w:bookmarkEnd w:id="78"/>
    </w:p>
    <w:p w:rsidR="00B512E0" w:rsidRDefault="00542502">
      <w:pPr>
        <w:spacing w:line="480" w:lineRule="auto"/>
        <w:rPr>
          <w:szCs w:val="24"/>
        </w:rPr>
      </w:pPr>
      <w:r>
        <w:rPr>
          <w:szCs w:val="24"/>
        </w:rPr>
        <w:t xml:space="preserve">The second objective of this study was to investigate the extent to which girls’ motivation influenced their performance in KCSE Mathematics in schools. Therefore, the study sought information from form four girls, their Mathematics teachers and HODs. The following table shows the responses by students and their teachers with their level of agreement; Strongly Disagree (1), Disagree (2), unsure (3), Agree (4) and Strongly Agree (5) on extent to which motivation was done during Mathematics teaching and learning in their schools. The results are presented in Table 7. </w:t>
      </w:r>
    </w:p>
    <w:p w:rsidR="00B512E0" w:rsidRDefault="00542502">
      <w:pPr>
        <w:pStyle w:val="Heading3"/>
      </w:pPr>
      <w:bookmarkStart w:id="79" w:name="_Toc73211337"/>
      <w:r>
        <w:t>Table 7:Ratings on Extent of Girls Students Motivation inMathematics Learning</w:t>
      </w:r>
      <w:bookmarkEnd w:id="79"/>
    </w:p>
    <w:p w:rsidR="00B512E0" w:rsidRDefault="00B512E0">
      <w:pPr>
        <w:rPr>
          <w:b/>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
        <w:gridCol w:w="3874"/>
        <w:gridCol w:w="1245"/>
        <w:gridCol w:w="1168"/>
        <w:gridCol w:w="1081"/>
        <w:gridCol w:w="1181"/>
      </w:tblGrid>
      <w:tr w:rsidR="00B512E0">
        <w:trPr>
          <w:trHeight w:val="80"/>
        </w:trPr>
        <w:tc>
          <w:tcPr>
            <w:tcW w:w="185" w:type="pct"/>
          </w:tcPr>
          <w:p w:rsidR="00B512E0" w:rsidRDefault="00B512E0">
            <w:pPr>
              <w:spacing w:line="360" w:lineRule="auto"/>
              <w:rPr>
                <w:rFonts w:cs="Times New Roman"/>
                <w:b/>
                <w:szCs w:val="24"/>
              </w:rPr>
            </w:pPr>
          </w:p>
        </w:tc>
        <w:tc>
          <w:tcPr>
            <w:tcW w:w="2181" w:type="pct"/>
          </w:tcPr>
          <w:p w:rsidR="00B512E0" w:rsidRDefault="00B512E0">
            <w:pPr>
              <w:spacing w:line="360" w:lineRule="auto"/>
              <w:rPr>
                <w:rFonts w:cs="Times New Roman"/>
                <w:b/>
                <w:szCs w:val="24"/>
              </w:rPr>
            </w:pPr>
          </w:p>
        </w:tc>
        <w:tc>
          <w:tcPr>
            <w:tcW w:w="1360" w:type="pct"/>
            <w:gridSpan w:val="2"/>
          </w:tcPr>
          <w:p w:rsidR="00B512E0" w:rsidRDefault="00542502">
            <w:pPr>
              <w:spacing w:line="360" w:lineRule="auto"/>
              <w:jc w:val="center"/>
              <w:rPr>
                <w:rFonts w:cs="Times New Roman"/>
                <w:b/>
                <w:szCs w:val="24"/>
              </w:rPr>
            </w:pPr>
            <w:r>
              <w:rPr>
                <w:rFonts w:cs="Times New Roman"/>
                <w:b/>
                <w:szCs w:val="24"/>
              </w:rPr>
              <w:t>Mathematics teachers</w:t>
            </w:r>
          </w:p>
        </w:tc>
        <w:tc>
          <w:tcPr>
            <w:tcW w:w="1274" w:type="pct"/>
            <w:gridSpan w:val="2"/>
          </w:tcPr>
          <w:p w:rsidR="00B512E0" w:rsidRDefault="00542502">
            <w:pPr>
              <w:spacing w:line="360" w:lineRule="auto"/>
              <w:jc w:val="center"/>
              <w:rPr>
                <w:rFonts w:cs="Times New Roman"/>
                <w:b/>
                <w:szCs w:val="24"/>
              </w:rPr>
            </w:pPr>
            <w:r>
              <w:rPr>
                <w:rFonts w:cs="Times New Roman"/>
                <w:b/>
                <w:szCs w:val="24"/>
              </w:rPr>
              <w:t xml:space="preserve">Girls students </w:t>
            </w:r>
          </w:p>
        </w:tc>
      </w:tr>
      <w:tr w:rsidR="00B512E0">
        <w:tc>
          <w:tcPr>
            <w:tcW w:w="185" w:type="pct"/>
            <w:tcBorders>
              <w:bottom w:val="single" w:sz="4" w:space="0" w:color="auto"/>
            </w:tcBorders>
          </w:tcPr>
          <w:p w:rsidR="00B512E0" w:rsidRDefault="00B512E0">
            <w:pPr>
              <w:spacing w:line="360" w:lineRule="auto"/>
              <w:rPr>
                <w:rFonts w:cs="Times New Roman"/>
                <w:b/>
                <w:szCs w:val="24"/>
              </w:rPr>
            </w:pPr>
          </w:p>
        </w:tc>
        <w:tc>
          <w:tcPr>
            <w:tcW w:w="2181" w:type="pct"/>
            <w:tcBorders>
              <w:bottom w:val="single" w:sz="4" w:space="0" w:color="auto"/>
            </w:tcBorders>
          </w:tcPr>
          <w:p w:rsidR="00B512E0" w:rsidRDefault="00542502">
            <w:pPr>
              <w:spacing w:line="360" w:lineRule="auto"/>
              <w:rPr>
                <w:rFonts w:cs="Times New Roman"/>
                <w:b/>
                <w:szCs w:val="24"/>
              </w:rPr>
            </w:pPr>
            <w:r>
              <w:rPr>
                <w:rFonts w:cs="Times New Roman"/>
                <w:b/>
                <w:szCs w:val="24"/>
              </w:rPr>
              <w:t>Motivation method</w:t>
            </w:r>
          </w:p>
        </w:tc>
        <w:tc>
          <w:tcPr>
            <w:tcW w:w="702"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w:t>
            </w:r>
          </w:p>
        </w:tc>
        <w:tc>
          <w:tcPr>
            <w:tcW w:w="658"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SD</w:t>
            </w:r>
          </w:p>
        </w:tc>
        <w:tc>
          <w:tcPr>
            <w:tcW w:w="609"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Mean</w:t>
            </w:r>
          </w:p>
        </w:tc>
        <w:tc>
          <w:tcPr>
            <w:tcW w:w="665"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SD</w:t>
            </w:r>
          </w:p>
        </w:tc>
      </w:tr>
      <w:tr w:rsidR="00B512E0">
        <w:tc>
          <w:tcPr>
            <w:tcW w:w="185"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a</w:t>
            </w:r>
          </w:p>
        </w:tc>
        <w:tc>
          <w:tcPr>
            <w:tcW w:w="2181" w:type="pct"/>
            <w:tcBorders>
              <w:top w:val="single" w:sz="4" w:space="0" w:color="auto"/>
              <w:bottom w:val="nil"/>
            </w:tcBorders>
          </w:tcPr>
          <w:p w:rsidR="00B512E0" w:rsidRDefault="00542502">
            <w:pPr>
              <w:spacing w:line="360" w:lineRule="auto"/>
              <w:rPr>
                <w:szCs w:val="24"/>
              </w:rPr>
            </w:pPr>
            <w:r>
              <w:rPr>
                <w:szCs w:val="24"/>
              </w:rPr>
              <w:t>Teachers reinforce students with positive comments</w:t>
            </w:r>
          </w:p>
        </w:tc>
        <w:tc>
          <w:tcPr>
            <w:tcW w:w="702" w:type="pct"/>
            <w:tcBorders>
              <w:top w:val="single" w:sz="4" w:space="0" w:color="auto"/>
              <w:bottom w:val="nil"/>
            </w:tcBorders>
          </w:tcPr>
          <w:p w:rsidR="00B512E0" w:rsidRDefault="00542502">
            <w:pPr>
              <w:spacing w:line="360" w:lineRule="auto"/>
              <w:rPr>
                <w:szCs w:val="24"/>
              </w:rPr>
            </w:pPr>
            <w:r>
              <w:rPr>
                <w:szCs w:val="24"/>
              </w:rPr>
              <w:t>4.5882</w:t>
            </w:r>
          </w:p>
        </w:tc>
        <w:tc>
          <w:tcPr>
            <w:tcW w:w="658" w:type="pct"/>
            <w:tcBorders>
              <w:top w:val="single" w:sz="4" w:space="0" w:color="auto"/>
              <w:bottom w:val="nil"/>
            </w:tcBorders>
          </w:tcPr>
          <w:p w:rsidR="00B512E0" w:rsidRDefault="00542502">
            <w:pPr>
              <w:spacing w:line="360" w:lineRule="auto"/>
              <w:rPr>
                <w:szCs w:val="24"/>
              </w:rPr>
            </w:pPr>
            <w:r>
              <w:rPr>
                <w:szCs w:val="24"/>
              </w:rPr>
              <w:t>.50730</w:t>
            </w:r>
          </w:p>
        </w:tc>
        <w:tc>
          <w:tcPr>
            <w:tcW w:w="609" w:type="pct"/>
            <w:tcBorders>
              <w:top w:val="single" w:sz="4" w:space="0" w:color="auto"/>
              <w:bottom w:val="nil"/>
            </w:tcBorders>
          </w:tcPr>
          <w:p w:rsidR="00B512E0" w:rsidRDefault="00542502">
            <w:pPr>
              <w:spacing w:line="360" w:lineRule="auto"/>
              <w:rPr>
                <w:szCs w:val="24"/>
              </w:rPr>
            </w:pPr>
            <w:r>
              <w:rPr>
                <w:szCs w:val="24"/>
              </w:rPr>
              <w:t>3.9699</w:t>
            </w:r>
          </w:p>
        </w:tc>
        <w:tc>
          <w:tcPr>
            <w:tcW w:w="665" w:type="pct"/>
            <w:tcBorders>
              <w:top w:val="single" w:sz="4" w:space="0" w:color="auto"/>
              <w:bottom w:val="nil"/>
            </w:tcBorders>
          </w:tcPr>
          <w:p w:rsidR="00B512E0" w:rsidRDefault="00542502">
            <w:pPr>
              <w:spacing w:line="360" w:lineRule="auto"/>
              <w:rPr>
                <w:szCs w:val="24"/>
              </w:rPr>
            </w:pPr>
            <w:r>
              <w:rPr>
                <w:szCs w:val="24"/>
              </w:rPr>
              <w:t>1.02941</w:t>
            </w:r>
          </w:p>
        </w:tc>
      </w:tr>
      <w:tr w:rsidR="00B512E0">
        <w:tc>
          <w:tcPr>
            <w:tcW w:w="185" w:type="pct"/>
            <w:tcBorders>
              <w:top w:val="nil"/>
            </w:tcBorders>
          </w:tcPr>
          <w:p w:rsidR="00B512E0" w:rsidRDefault="00542502">
            <w:pPr>
              <w:spacing w:line="360" w:lineRule="auto"/>
              <w:rPr>
                <w:rFonts w:cs="Times New Roman"/>
                <w:szCs w:val="24"/>
              </w:rPr>
            </w:pPr>
            <w:r>
              <w:rPr>
                <w:rFonts w:cs="Times New Roman"/>
                <w:szCs w:val="24"/>
              </w:rPr>
              <w:t>b</w:t>
            </w:r>
          </w:p>
        </w:tc>
        <w:tc>
          <w:tcPr>
            <w:tcW w:w="2181" w:type="pct"/>
            <w:tcBorders>
              <w:top w:val="nil"/>
            </w:tcBorders>
          </w:tcPr>
          <w:p w:rsidR="00B512E0" w:rsidRDefault="00542502">
            <w:pPr>
              <w:spacing w:line="360" w:lineRule="auto"/>
              <w:rPr>
                <w:szCs w:val="24"/>
              </w:rPr>
            </w:pPr>
            <w:r>
              <w:rPr>
                <w:szCs w:val="24"/>
              </w:rPr>
              <w:t>Teachers give immediate feedback</w:t>
            </w:r>
          </w:p>
        </w:tc>
        <w:tc>
          <w:tcPr>
            <w:tcW w:w="702" w:type="pct"/>
            <w:tcBorders>
              <w:top w:val="nil"/>
            </w:tcBorders>
          </w:tcPr>
          <w:p w:rsidR="00B512E0" w:rsidRDefault="00542502">
            <w:pPr>
              <w:spacing w:line="360" w:lineRule="auto"/>
              <w:rPr>
                <w:szCs w:val="24"/>
              </w:rPr>
            </w:pPr>
            <w:r>
              <w:rPr>
                <w:szCs w:val="24"/>
              </w:rPr>
              <w:t>3.9412</w:t>
            </w:r>
          </w:p>
        </w:tc>
        <w:tc>
          <w:tcPr>
            <w:tcW w:w="658" w:type="pct"/>
            <w:tcBorders>
              <w:top w:val="nil"/>
            </w:tcBorders>
          </w:tcPr>
          <w:p w:rsidR="00B512E0" w:rsidRDefault="00542502">
            <w:pPr>
              <w:spacing w:line="360" w:lineRule="auto"/>
              <w:rPr>
                <w:szCs w:val="24"/>
              </w:rPr>
            </w:pPr>
            <w:r>
              <w:rPr>
                <w:szCs w:val="24"/>
              </w:rPr>
              <w:t>.65865</w:t>
            </w:r>
          </w:p>
        </w:tc>
        <w:tc>
          <w:tcPr>
            <w:tcW w:w="609" w:type="pct"/>
            <w:tcBorders>
              <w:top w:val="nil"/>
            </w:tcBorders>
          </w:tcPr>
          <w:p w:rsidR="00B512E0" w:rsidRDefault="00542502">
            <w:pPr>
              <w:spacing w:line="360" w:lineRule="auto"/>
              <w:rPr>
                <w:szCs w:val="24"/>
              </w:rPr>
            </w:pPr>
            <w:r>
              <w:rPr>
                <w:szCs w:val="24"/>
              </w:rPr>
              <w:t>3.5843</w:t>
            </w:r>
          </w:p>
        </w:tc>
        <w:tc>
          <w:tcPr>
            <w:tcW w:w="665" w:type="pct"/>
            <w:tcBorders>
              <w:top w:val="nil"/>
            </w:tcBorders>
          </w:tcPr>
          <w:p w:rsidR="00B512E0" w:rsidRDefault="00542502">
            <w:pPr>
              <w:spacing w:line="360" w:lineRule="auto"/>
              <w:rPr>
                <w:szCs w:val="24"/>
              </w:rPr>
            </w:pPr>
            <w:r>
              <w:rPr>
                <w:szCs w:val="24"/>
              </w:rPr>
              <w:t>1.01001</w:t>
            </w:r>
          </w:p>
        </w:tc>
      </w:tr>
      <w:tr w:rsidR="00B512E0">
        <w:tc>
          <w:tcPr>
            <w:tcW w:w="185" w:type="pct"/>
          </w:tcPr>
          <w:p w:rsidR="00B512E0" w:rsidRDefault="00542502">
            <w:pPr>
              <w:spacing w:line="360" w:lineRule="auto"/>
              <w:rPr>
                <w:rFonts w:cs="Times New Roman"/>
                <w:szCs w:val="24"/>
              </w:rPr>
            </w:pPr>
            <w:r>
              <w:rPr>
                <w:rFonts w:cs="Times New Roman"/>
                <w:szCs w:val="24"/>
              </w:rPr>
              <w:t>c</w:t>
            </w:r>
          </w:p>
        </w:tc>
        <w:tc>
          <w:tcPr>
            <w:tcW w:w="2181" w:type="pct"/>
          </w:tcPr>
          <w:p w:rsidR="00B512E0" w:rsidRDefault="00542502">
            <w:pPr>
              <w:spacing w:line="360" w:lineRule="auto"/>
              <w:rPr>
                <w:szCs w:val="24"/>
              </w:rPr>
            </w:pPr>
            <w:r>
              <w:rPr>
                <w:szCs w:val="24"/>
              </w:rPr>
              <w:t>Teachers provide individual attention</w:t>
            </w:r>
          </w:p>
        </w:tc>
        <w:tc>
          <w:tcPr>
            <w:tcW w:w="702" w:type="pct"/>
          </w:tcPr>
          <w:p w:rsidR="00B512E0" w:rsidRDefault="00542502">
            <w:pPr>
              <w:spacing w:line="360" w:lineRule="auto"/>
              <w:rPr>
                <w:szCs w:val="24"/>
              </w:rPr>
            </w:pPr>
            <w:r>
              <w:rPr>
                <w:szCs w:val="24"/>
              </w:rPr>
              <w:t>3.8235</w:t>
            </w:r>
          </w:p>
        </w:tc>
        <w:tc>
          <w:tcPr>
            <w:tcW w:w="658" w:type="pct"/>
          </w:tcPr>
          <w:p w:rsidR="00B512E0" w:rsidRDefault="00542502">
            <w:pPr>
              <w:spacing w:line="360" w:lineRule="auto"/>
              <w:rPr>
                <w:szCs w:val="24"/>
              </w:rPr>
            </w:pPr>
            <w:r>
              <w:rPr>
                <w:szCs w:val="24"/>
              </w:rPr>
              <w:t>.95101</w:t>
            </w:r>
          </w:p>
        </w:tc>
        <w:tc>
          <w:tcPr>
            <w:tcW w:w="609" w:type="pct"/>
          </w:tcPr>
          <w:p w:rsidR="00B512E0" w:rsidRDefault="00542502">
            <w:pPr>
              <w:spacing w:line="360" w:lineRule="auto"/>
              <w:rPr>
                <w:szCs w:val="24"/>
              </w:rPr>
            </w:pPr>
            <w:r>
              <w:rPr>
                <w:szCs w:val="24"/>
              </w:rPr>
              <w:t>3.1928</w:t>
            </w:r>
          </w:p>
        </w:tc>
        <w:tc>
          <w:tcPr>
            <w:tcW w:w="665" w:type="pct"/>
          </w:tcPr>
          <w:p w:rsidR="00B512E0" w:rsidRDefault="00542502">
            <w:pPr>
              <w:spacing w:line="360" w:lineRule="auto"/>
              <w:rPr>
                <w:szCs w:val="24"/>
              </w:rPr>
            </w:pPr>
            <w:r>
              <w:rPr>
                <w:szCs w:val="24"/>
              </w:rPr>
              <w:t>1.27406</w:t>
            </w:r>
          </w:p>
        </w:tc>
      </w:tr>
      <w:tr w:rsidR="00B512E0">
        <w:tc>
          <w:tcPr>
            <w:tcW w:w="185" w:type="pct"/>
          </w:tcPr>
          <w:p w:rsidR="00B512E0" w:rsidRDefault="00542502">
            <w:pPr>
              <w:spacing w:line="360" w:lineRule="auto"/>
              <w:rPr>
                <w:rFonts w:cs="Times New Roman"/>
                <w:szCs w:val="24"/>
              </w:rPr>
            </w:pPr>
            <w:r>
              <w:rPr>
                <w:rFonts w:cs="Times New Roman"/>
                <w:szCs w:val="24"/>
              </w:rPr>
              <w:t>d</w:t>
            </w:r>
          </w:p>
        </w:tc>
        <w:tc>
          <w:tcPr>
            <w:tcW w:w="2181" w:type="pct"/>
          </w:tcPr>
          <w:p w:rsidR="00B512E0" w:rsidRDefault="00542502">
            <w:pPr>
              <w:spacing w:line="360" w:lineRule="auto"/>
              <w:rPr>
                <w:szCs w:val="24"/>
              </w:rPr>
            </w:pPr>
            <w:r>
              <w:rPr>
                <w:szCs w:val="24"/>
              </w:rPr>
              <w:t>Incentives to any small progress are offered</w:t>
            </w:r>
          </w:p>
        </w:tc>
        <w:tc>
          <w:tcPr>
            <w:tcW w:w="702" w:type="pct"/>
          </w:tcPr>
          <w:p w:rsidR="00B512E0" w:rsidRDefault="00542502">
            <w:pPr>
              <w:spacing w:line="360" w:lineRule="auto"/>
              <w:rPr>
                <w:szCs w:val="24"/>
              </w:rPr>
            </w:pPr>
            <w:r>
              <w:rPr>
                <w:szCs w:val="24"/>
              </w:rPr>
              <w:t>3.6471</w:t>
            </w:r>
          </w:p>
        </w:tc>
        <w:tc>
          <w:tcPr>
            <w:tcW w:w="658" w:type="pct"/>
          </w:tcPr>
          <w:p w:rsidR="00B512E0" w:rsidRDefault="00542502">
            <w:pPr>
              <w:spacing w:line="360" w:lineRule="auto"/>
              <w:rPr>
                <w:szCs w:val="24"/>
              </w:rPr>
            </w:pPr>
            <w:r>
              <w:rPr>
                <w:szCs w:val="24"/>
              </w:rPr>
              <w:t>1.22174</w:t>
            </w:r>
          </w:p>
        </w:tc>
        <w:tc>
          <w:tcPr>
            <w:tcW w:w="609" w:type="pct"/>
          </w:tcPr>
          <w:p w:rsidR="00B512E0" w:rsidRDefault="00542502">
            <w:pPr>
              <w:spacing w:line="360" w:lineRule="auto"/>
              <w:rPr>
                <w:szCs w:val="24"/>
              </w:rPr>
            </w:pPr>
            <w:r>
              <w:rPr>
                <w:szCs w:val="24"/>
              </w:rPr>
              <w:t>3.2771</w:t>
            </w:r>
          </w:p>
        </w:tc>
        <w:tc>
          <w:tcPr>
            <w:tcW w:w="665" w:type="pct"/>
          </w:tcPr>
          <w:p w:rsidR="00B512E0" w:rsidRDefault="00542502">
            <w:pPr>
              <w:spacing w:line="360" w:lineRule="auto"/>
              <w:rPr>
                <w:szCs w:val="24"/>
              </w:rPr>
            </w:pPr>
            <w:r>
              <w:rPr>
                <w:szCs w:val="24"/>
              </w:rPr>
              <w:t>1.16321</w:t>
            </w:r>
          </w:p>
        </w:tc>
      </w:tr>
      <w:tr w:rsidR="00B512E0">
        <w:tc>
          <w:tcPr>
            <w:tcW w:w="185" w:type="pct"/>
          </w:tcPr>
          <w:p w:rsidR="00B512E0" w:rsidRDefault="00542502">
            <w:pPr>
              <w:spacing w:line="360" w:lineRule="auto"/>
              <w:rPr>
                <w:rFonts w:cs="Times New Roman"/>
                <w:szCs w:val="24"/>
              </w:rPr>
            </w:pPr>
            <w:r>
              <w:rPr>
                <w:rFonts w:cs="Times New Roman"/>
                <w:szCs w:val="24"/>
              </w:rPr>
              <w:t>e</w:t>
            </w:r>
          </w:p>
        </w:tc>
        <w:tc>
          <w:tcPr>
            <w:tcW w:w="2181" w:type="pct"/>
          </w:tcPr>
          <w:p w:rsidR="00B512E0" w:rsidRDefault="00542502">
            <w:pPr>
              <w:spacing w:line="360" w:lineRule="auto"/>
              <w:rPr>
                <w:szCs w:val="24"/>
              </w:rPr>
            </w:pPr>
            <w:r>
              <w:rPr>
                <w:szCs w:val="24"/>
              </w:rPr>
              <w:t>Teachers know each student by name</w:t>
            </w:r>
          </w:p>
        </w:tc>
        <w:tc>
          <w:tcPr>
            <w:tcW w:w="702" w:type="pct"/>
          </w:tcPr>
          <w:p w:rsidR="00B512E0" w:rsidRDefault="00542502">
            <w:pPr>
              <w:spacing w:line="360" w:lineRule="auto"/>
              <w:rPr>
                <w:szCs w:val="24"/>
              </w:rPr>
            </w:pPr>
            <w:r>
              <w:rPr>
                <w:szCs w:val="24"/>
              </w:rPr>
              <w:t>3.9412</w:t>
            </w:r>
          </w:p>
        </w:tc>
        <w:tc>
          <w:tcPr>
            <w:tcW w:w="658" w:type="pct"/>
          </w:tcPr>
          <w:p w:rsidR="00B512E0" w:rsidRDefault="00542502">
            <w:pPr>
              <w:spacing w:line="360" w:lineRule="auto"/>
              <w:rPr>
                <w:szCs w:val="24"/>
              </w:rPr>
            </w:pPr>
            <w:r>
              <w:rPr>
                <w:szCs w:val="24"/>
              </w:rPr>
              <w:t>1.14404</w:t>
            </w:r>
          </w:p>
        </w:tc>
        <w:tc>
          <w:tcPr>
            <w:tcW w:w="609" w:type="pct"/>
          </w:tcPr>
          <w:p w:rsidR="00B512E0" w:rsidRDefault="00542502">
            <w:pPr>
              <w:spacing w:line="360" w:lineRule="auto"/>
              <w:rPr>
                <w:szCs w:val="24"/>
              </w:rPr>
            </w:pPr>
            <w:r>
              <w:rPr>
                <w:szCs w:val="24"/>
              </w:rPr>
              <w:t>2.9398</w:t>
            </w:r>
          </w:p>
        </w:tc>
        <w:tc>
          <w:tcPr>
            <w:tcW w:w="665" w:type="pct"/>
          </w:tcPr>
          <w:p w:rsidR="00B512E0" w:rsidRDefault="00542502">
            <w:pPr>
              <w:spacing w:line="360" w:lineRule="auto"/>
              <w:rPr>
                <w:szCs w:val="24"/>
              </w:rPr>
            </w:pPr>
            <w:r>
              <w:rPr>
                <w:szCs w:val="24"/>
              </w:rPr>
              <w:t>1.32893</w:t>
            </w:r>
          </w:p>
        </w:tc>
      </w:tr>
      <w:tr w:rsidR="00B512E0">
        <w:tc>
          <w:tcPr>
            <w:tcW w:w="185" w:type="pct"/>
            <w:tcBorders>
              <w:bottom w:val="single" w:sz="4" w:space="0" w:color="auto"/>
            </w:tcBorders>
          </w:tcPr>
          <w:p w:rsidR="00B512E0" w:rsidRDefault="00542502">
            <w:pPr>
              <w:spacing w:line="360" w:lineRule="auto"/>
              <w:rPr>
                <w:rFonts w:cs="Times New Roman"/>
                <w:szCs w:val="24"/>
              </w:rPr>
            </w:pPr>
            <w:r>
              <w:rPr>
                <w:rFonts w:cs="Times New Roman"/>
                <w:szCs w:val="24"/>
              </w:rPr>
              <w:t>f</w:t>
            </w:r>
          </w:p>
        </w:tc>
        <w:tc>
          <w:tcPr>
            <w:tcW w:w="2181" w:type="pct"/>
            <w:tcBorders>
              <w:bottom w:val="single" w:sz="4" w:space="0" w:color="auto"/>
            </w:tcBorders>
          </w:tcPr>
          <w:p w:rsidR="00B512E0" w:rsidRDefault="00542502">
            <w:pPr>
              <w:spacing w:line="360" w:lineRule="auto"/>
              <w:rPr>
                <w:szCs w:val="24"/>
              </w:rPr>
            </w:pPr>
            <w:r>
              <w:rPr>
                <w:szCs w:val="24"/>
              </w:rPr>
              <w:t>Teachers invite resource persons</w:t>
            </w:r>
          </w:p>
        </w:tc>
        <w:tc>
          <w:tcPr>
            <w:tcW w:w="702" w:type="pct"/>
            <w:tcBorders>
              <w:bottom w:val="single" w:sz="4" w:space="0" w:color="auto"/>
            </w:tcBorders>
          </w:tcPr>
          <w:p w:rsidR="00B512E0" w:rsidRDefault="00542502">
            <w:pPr>
              <w:spacing w:line="360" w:lineRule="auto"/>
              <w:rPr>
                <w:szCs w:val="24"/>
              </w:rPr>
            </w:pPr>
            <w:r>
              <w:rPr>
                <w:szCs w:val="24"/>
              </w:rPr>
              <w:t>3.7059</w:t>
            </w:r>
          </w:p>
        </w:tc>
        <w:tc>
          <w:tcPr>
            <w:tcW w:w="658" w:type="pct"/>
            <w:tcBorders>
              <w:bottom w:val="single" w:sz="4" w:space="0" w:color="auto"/>
            </w:tcBorders>
          </w:tcPr>
          <w:p w:rsidR="00B512E0" w:rsidRDefault="00542502">
            <w:pPr>
              <w:spacing w:line="360" w:lineRule="auto"/>
              <w:rPr>
                <w:szCs w:val="24"/>
              </w:rPr>
            </w:pPr>
            <w:r>
              <w:rPr>
                <w:szCs w:val="24"/>
              </w:rPr>
              <w:t>1.21268</w:t>
            </w:r>
          </w:p>
        </w:tc>
        <w:tc>
          <w:tcPr>
            <w:tcW w:w="609" w:type="pct"/>
            <w:tcBorders>
              <w:bottom w:val="single" w:sz="4" w:space="0" w:color="auto"/>
            </w:tcBorders>
          </w:tcPr>
          <w:p w:rsidR="00B512E0" w:rsidRDefault="00542502">
            <w:pPr>
              <w:spacing w:line="360" w:lineRule="auto"/>
              <w:rPr>
                <w:szCs w:val="24"/>
              </w:rPr>
            </w:pPr>
            <w:r>
              <w:rPr>
                <w:szCs w:val="24"/>
              </w:rPr>
              <w:t>3.0482</w:t>
            </w:r>
          </w:p>
        </w:tc>
        <w:tc>
          <w:tcPr>
            <w:tcW w:w="665" w:type="pct"/>
            <w:tcBorders>
              <w:bottom w:val="single" w:sz="4" w:space="0" w:color="auto"/>
            </w:tcBorders>
          </w:tcPr>
          <w:p w:rsidR="00B512E0" w:rsidRDefault="00542502">
            <w:pPr>
              <w:spacing w:line="360" w:lineRule="auto"/>
              <w:rPr>
                <w:szCs w:val="24"/>
              </w:rPr>
            </w:pPr>
            <w:r>
              <w:rPr>
                <w:szCs w:val="24"/>
              </w:rPr>
              <w:t>1.32485</w:t>
            </w:r>
          </w:p>
        </w:tc>
      </w:tr>
      <w:tr w:rsidR="00B512E0">
        <w:tc>
          <w:tcPr>
            <w:tcW w:w="185" w:type="pct"/>
            <w:tcBorders>
              <w:top w:val="single" w:sz="4" w:space="0" w:color="auto"/>
              <w:bottom w:val="single" w:sz="4" w:space="0" w:color="auto"/>
            </w:tcBorders>
          </w:tcPr>
          <w:p w:rsidR="00B512E0" w:rsidRDefault="00B512E0">
            <w:pPr>
              <w:spacing w:line="360" w:lineRule="auto"/>
              <w:rPr>
                <w:rFonts w:cs="Times New Roman"/>
                <w:b/>
                <w:szCs w:val="24"/>
              </w:rPr>
            </w:pPr>
          </w:p>
        </w:tc>
        <w:tc>
          <w:tcPr>
            <w:tcW w:w="2181" w:type="pct"/>
            <w:tcBorders>
              <w:top w:val="single" w:sz="4" w:space="0" w:color="auto"/>
              <w:bottom w:val="single" w:sz="4" w:space="0" w:color="auto"/>
            </w:tcBorders>
          </w:tcPr>
          <w:p w:rsidR="00B512E0" w:rsidRDefault="00542502">
            <w:pPr>
              <w:spacing w:line="360" w:lineRule="auto"/>
              <w:rPr>
                <w:rFonts w:cs="Times New Roman"/>
                <w:b/>
                <w:szCs w:val="24"/>
              </w:rPr>
            </w:pPr>
            <w:r>
              <w:rPr>
                <w:rFonts w:cs="Times New Roman"/>
                <w:b/>
                <w:szCs w:val="24"/>
              </w:rPr>
              <w:t xml:space="preserve">Composite statistics </w:t>
            </w:r>
          </w:p>
        </w:tc>
        <w:tc>
          <w:tcPr>
            <w:tcW w:w="702" w:type="pct"/>
            <w:tcBorders>
              <w:top w:val="single" w:sz="4" w:space="0" w:color="auto"/>
              <w:bottom w:val="single" w:sz="4" w:space="0" w:color="auto"/>
            </w:tcBorders>
            <w:vAlign w:val="bottom"/>
          </w:tcPr>
          <w:p w:rsidR="00B512E0" w:rsidRDefault="00542502">
            <w:pPr>
              <w:spacing w:line="360" w:lineRule="auto"/>
              <w:rPr>
                <w:szCs w:val="24"/>
              </w:rPr>
            </w:pPr>
            <w:r>
              <w:rPr>
                <w:szCs w:val="24"/>
              </w:rPr>
              <w:t>3.9412</w:t>
            </w:r>
          </w:p>
        </w:tc>
        <w:tc>
          <w:tcPr>
            <w:tcW w:w="658" w:type="pct"/>
            <w:tcBorders>
              <w:top w:val="single" w:sz="4" w:space="0" w:color="auto"/>
              <w:bottom w:val="single" w:sz="4" w:space="0" w:color="auto"/>
            </w:tcBorders>
            <w:vAlign w:val="bottom"/>
          </w:tcPr>
          <w:p w:rsidR="00B512E0" w:rsidRDefault="00542502">
            <w:pPr>
              <w:spacing w:line="360" w:lineRule="auto"/>
              <w:rPr>
                <w:szCs w:val="24"/>
              </w:rPr>
            </w:pPr>
            <w:r>
              <w:rPr>
                <w:szCs w:val="24"/>
              </w:rPr>
              <w:t>0.94924</w:t>
            </w:r>
          </w:p>
        </w:tc>
        <w:tc>
          <w:tcPr>
            <w:tcW w:w="609" w:type="pct"/>
            <w:tcBorders>
              <w:top w:val="single" w:sz="4" w:space="0" w:color="auto"/>
              <w:bottom w:val="single" w:sz="4" w:space="0" w:color="auto"/>
            </w:tcBorders>
            <w:vAlign w:val="bottom"/>
          </w:tcPr>
          <w:p w:rsidR="00B512E0" w:rsidRDefault="00542502">
            <w:pPr>
              <w:spacing w:line="360" w:lineRule="auto"/>
              <w:rPr>
                <w:szCs w:val="24"/>
              </w:rPr>
            </w:pPr>
            <w:r>
              <w:rPr>
                <w:szCs w:val="24"/>
              </w:rPr>
              <w:t>3.3354</w:t>
            </w:r>
          </w:p>
        </w:tc>
        <w:tc>
          <w:tcPr>
            <w:tcW w:w="665" w:type="pct"/>
            <w:tcBorders>
              <w:top w:val="single" w:sz="4" w:space="0" w:color="auto"/>
              <w:bottom w:val="single" w:sz="4" w:space="0" w:color="auto"/>
            </w:tcBorders>
            <w:vAlign w:val="bottom"/>
          </w:tcPr>
          <w:p w:rsidR="00B512E0" w:rsidRDefault="00542502">
            <w:pPr>
              <w:spacing w:line="360" w:lineRule="auto"/>
              <w:rPr>
                <w:szCs w:val="24"/>
              </w:rPr>
            </w:pPr>
            <w:r>
              <w:rPr>
                <w:szCs w:val="24"/>
              </w:rPr>
              <w:t>1.18841</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rPr>
          <w:szCs w:val="24"/>
        </w:rPr>
      </w:pPr>
      <w:r>
        <w:rPr>
          <w:b/>
          <w:szCs w:val="24"/>
        </w:rPr>
        <w:t>Key:</w:t>
      </w:r>
      <w:r>
        <w:rPr>
          <w:szCs w:val="24"/>
        </w:rPr>
        <w:t xml:space="preserve"> SD-Standard Deviation </w:t>
      </w:r>
    </w:p>
    <w:p w:rsidR="00B512E0" w:rsidRDefault="00B512E0">
      <w:pPr>
        <w:rPr>
          <w:szCs w:val="24"/>
        </w:rPr>
      </w:pPr>
    </w:p>
    <w:p w:rsidR="00B512E0" w:rsidRDefault="00542502">
      <w:pPr>
        <w:spacing w:line="480" w:lineRule="auto"/>
        <w:rPr>
          <w:szCs w:val="24"/>
        </w:rPr>
      </w:pPr>
      <w:r>
        <w:rPr>
          <w:szCs w:val="24"/>
        </w:rPr>
        <w:t>Research findings in Table 7 show that whereas majority of teachers strongly agreed (</w:t>
      </w:r>
      <w:r>
        <w:rPr>
          <w:i/>
          <w:szCs w:val="24"/>
        </w:rPr>
        <w:t>M=</w:t>
      </w:r>
      <w:r>
        <w:rPr>
          <w:szCs w:val="24"/>
        </w:rPr>
        <w:t>4.58,</w:t>
      </w:r>
      <w:r>
        <w:rPr>
          <w:i/>
          <w:szCs w:val="24"/>
        </w:rPr>
        <w:t xml:space="preserve"> SD=</w:t>
      </w:r>
      <w:r>
        <w:rPr>
          <w:szCs w:val="24"/>
        </w:rPr>
        <w:t>0.50) that they reinforced their students with positive comments during Mathematics, their students rating was at agree (</w:t>
      </w:r>
      <w:r>
        <w:rPr>
          <w:i/>
          <w:szCs w:val="24"/>
        </w:rPr>
        <w:t>M=</w:t>
      </w:r>
      <w:r>
        <w:rPr>
          <w:szCs w:val="24"/>
        </w:rPr>
        <w:t>3.96,</w:t>
      </w:r>
      <w:r>
        <w:rPr>
          <w:i/>
          <w:szCs w:val="24"/>
        </w:rPr>
        <w:t xml:space="preserve"> SD=</w:t>
      </w:r>
      <w:r>
        <w:rPr>
          <w:szCs w:val="24"/>
        </w:rPr>
        <w:t xml:space="preserve">1.02). This implies that teachers always reinforce their students with positive comments daily but often from the </w:t>
      </w:r>
      <w:r>
        <w:rPr>
          <w:szCs w:val="24"/>
        </w:rPr>
        <w:lastRenderedPageBreak/>
        <w:t>students’ perspectives. Secondly, research findings show that both teachers (</w:t>
      </w:r>
      <w:r>
        <w:rPr>
          <w:i/>
          <w:szCs w:val="24"/>
        </w:rPr>
        <w:t>M=</w:t>
      </w:r>
      <w:r>
        <w:rPr>
          <w:szCs w:val="24"/>
        </w:rPr>
        <w:t>3.94</w:t>
      </w:r>
      <w:r>
        <w:rPr>
          <w:i/>
          <w:szCs w:val="24"/>
        </w:rPr>
        <w:t>, SD=</w:t>
      </w:r>
      <w:r>
        <w:rPr>
          <w:szCs w:val="24"/>
        </w:rPr>
        <w:t>0.65) and students (</w:t>
      </w:r>
      <w:r>
        <w:rPr>
          <w:i/>
          <w:szCs w:val="24"/>
        </w:rPr>
        <w:t>M=</w:t>
      </w:r>
      <w:r>
        <w:rPr>
          <w:szCs w:val="24"/>
        </w:rPr>
        <w:t>3.58</w:t>
      </w:r>
      <w:r>
        <w:rPr>
          <w:i/>
          <w:szCs w:val="24"/>
        </w:rPr>
        <w:t>, SD=</w:t>
      </w:r>
      <w:r>
        <w:rPr>
          <w:szCs w:val="24"/>
        </w:rPr>
        <w:t xml:space="preserve">1.01) agreed that Mathematics teachers gives immediate feedback from evaluation and assessments. However, teacher ratings on the statement are higher compared to students suggesting that some teachers do not regularly provide feedback to their learners as a way of showing them areas that they did not perform well in Mathematics. </w:t>
      </w:r>
    </w:p>
    <w:p w:rsidR="00B512E0" w:rsidRDefault="00B512E0">
      <w:pPr>
        <w:rPr>
          <w:szCs w:val="24"/>
        </w:rPr>
      </w:pPr>
    </w:p>
    <w:p w:rsidR="00B512E0" w:rsidRDefault="00542502">
      <w:pPr>
        <w:spacing w:line="480" w:lineRule="auto"/>
        <w:rPr>
          <w:szCs w:val="24"/>
        </w:rPr>
      </w:pPr>
      <w:r>
        <w:rPr>
          <w:szCs w:val="24"/>
        </w:rPr>
        <w:t>Thirdly, teachers agreed (</w:t>
      </w:r>
      <w:r>
        <w:rPr>
          <w:i/>
          <w:szCs w:val="24"/>
        </w:rPr>
        <w:t>M=</w:t>
      </w:r>
      <w:r>
        <w:rPr>
          <w:szCs w:val="24"/>
        </w:rPr>
        <w:t>3.82,</w:t>
      </w:r>
      <w:r>
        <w:rPr>
          <w:i/>
          <w:szCs w:val="24"/>
        </w:rPr>
        <w:t xml:space="preserve"> SD=</w:t>
      </w:r>
      <w:r>
        <w:rPr>
          <w:szCs w:val="24"/>
        </w:rPr>
        <w:t>0.95) while students were unsure (</w:t>
      </w:r>
      <w:r>
        <w:rPr>
          <w:i/>
          <w:szCs w:val="24"/>
        </w:rPr>
        <w:t>M=</w:t>
      </w:r>
      <w:r>
        <w:rPr>
          <w:szCs w:val="24"/>
        </w:rPr>
        <w:t>3.19,</w:t>
      </w:r>
      <w:r>
        <w:rPr>
          <w:i/>
          <w:szCs w:val="24"/>
        </w:rPr>
        <w:t xml:space="preserve"> SD=</w:t>
      </w:r>
      <w:r>
        <w:rPr>
          <w:szCs w:val="24"/>
        </w:rPr>
        <w:t xml:space="preserve">1.27) on provision of individualised attention. This result shows that whereas teachers claim to provide individualised attention, their students said that this happens on occasional basis. This shows that their teachers in selected girls’ secondary schools in Baringo Central Sub County, Kenya did not provide all students with individualised attention. The argument could be based on the TSC lack of ensuring that adequate Mathematics teachers are provided to secondary schools which makes it impossible for teacher available (low supply) to provide individualised attention to the higher learners in institutions (high demand) leading to poor performance in Mathematics examinations. </w:t>
      </w:r>
    </w:p>
    <w:p w:rsidR="00B512E0" w:rsidRDefault="00B512E0">
      <w:pPr>
        <w:rPr>
          <w:szCs w:val="24"/>
        </w:rPr>
      </w:pPr>
    </w:p>
    <w:p w:rsidR="00B512E0" w:rsidRDefault="00542502">
      <w:pPr>
        <w:spacing w:line="480" w:lineRule="auto"/>
        <w:rPr>
          <w:szCs w:val="24"/>
        </w:rPr>
      </w:pPr>
      <w:r>
        <w:rPr>
          <w:szCs w:val="24"/>
        </w:rPr>
        <w:t>Fourthly, asked on whether incentives are provided to students for any small progress they make in Mathematics learning, teachers tended to agree (</w:t>
      </w:r>
      <w:r>
        <w:rPr>
          <w:i/>
          <w:szCs w:val="24"/>
        </w:rPr>
        <w:t>M=</w:t>
      </w:r>
      <w:r>
        <w:rPr>
          <w:szCs w:val="24"/>
        </w:rPr>
        <w:t>3.64</w:t>
      </w:r>
      <w:r>
        <w:rPr>
          <w:i/>
          <w:szCs w:val="24"/>
        </w:rPr>
        <w:t>, SD=</w:t>
      </w:r>
      <w:r>
        <w:rPr>
          <w:szCs w:val="24"/>
        </w:rPr>
        <w:t>1.22) while students were unsure (</w:t>
      </w:r>
      <w:r>
        <w:rPr>
          <w:i/>
          <w:szCs w:val="24"/>
        </w:rPr>
        <w:t>M=</w:t>
      </w:r>
      <w:r>
        <w:rPr>
          <w:szCs w:val="24"/>
        </w:rPr>
        <w:t>3.27</w:t>
      </w:r>
      <w:r>
        <w:rPr>
          <w:i/>
          <w:szCs w:val="24"/>
        </w:rPr>
        <w:t>, SD=</w:t>
      </w:r>
      <w:r>
        <w:rPr>
          <w:szCs w:val="24"/>
        </w:rPr>
        <w:t>1.16). In this outcome, standard deviation scores are high which suggests that not all students who improve on their Mathematics performance receive incentives from their teachers on regular basis. Further, it seems that this is not a regular practice done by all teachers regularly in secondary schools in the study area. Fifthly, teachers tended to agree (</w:t>
      </w:r>
      <w:r>
        <w:rPr>
          <w:i/>
          <w:szCs w:val="24"/>
        </w:rPr>
        <w:t>M=</w:t>
      </w:r>
      <w:r>
        <w:rPr>
          <w:szCs w:val="24"/>
        </w:rPr>
        <w:t>3.94</w:t>
      </w:r>
      <w:r>
        <w:rPr>
          <w:i/>
          <w:szCs w:val="24"/>
        </w:rPr>
        <w:t>, SD=</w:t>
      </w:r>
      <w:r>
        <w:rPr>
          <w:szCs w:val="24"/>
        </w:rPr>
        <w:t>1.14) while students were undecided (</w:t>
      </w:r>
      <w:r>
        <w:rPr>
          <w:i/>
          <w:szCs w:val="24"/>
        </w:rPr>
        <w:t>M=</w:t>
      </w:r>
      <w:r>
        <w:rPr>
          <w:szCs w:val="24"/>
        </w:rPr>
        <w:t>2.93</w:t>
      </w:r>
      <w:r>
        <w:rPr>
          <w:i/>
          <w:szCs w:val="24"/>
        </w:rPr>
        <w:t>, SD=</w:t>
      </w:r>
      <w:r>
        <w:rPr>
          <w:szCs w:val="24"/>
        </w:rPr>
        <w:t xml:space="preserve">1.32) that Mathematics teachers knew each student by their names. This implies that majority of </w:t>
      </w:r>
      <w:r>
        <w:rPr>
          <w:szCs w:val="24"/>
        </w:rPr>
        <w:lastRenderedPageBreak/>
        <w:t xml:space="preserve">Mathematics teachers are not in a position to know each girl student in their class and therefore it could be difficult to trace their academic progress. </w:t>
      </w:r>
    </w:p>
    <w:p w:rsidR="00B512E0" w:rsidRDefault="00B512E0">
      <w:pPr>
        <w:rPr>
          <w:szCs w:val="24"/>
        </w:rPr>
      </w:pPr>
    </w:p>
    <w:p w:rsidR="00B512E0" w:rsidRDefault="00542502">
      <w:pPr>
        <w:spacing w:line="480" w:lineRule="auto"/>
        <w:rPr>
          <w:szCs w:val="24"/>
        </w:rPr>
      </w:pPr>
      <w:r>
        <w:rPr>
          <w:szCs w:val="24"/>
        </w:rPr>
        <w:t>Lastly, teachers tend to agree that often invited resources persons to talk to students (</w:t>
      </w:r>
      <w:r>
        <w:rPr>
          <w:i/>
          <w:szCs w:val="24"/>
        </w:rPr>
        <w:t>M=</w:t>
      </w:r>
      <w:r>
        <w:rPr>
          <w:szCs w:val="24"/>
        </w:rPr>
        <w:t>3.71</w:t>
      </w:r>
      <w:r>
        <w:rPr>
          <w:i/>
          <w:szCs w:val="24"/>
        </w:rPr>
        <w:t>, SD=</w:t>
      </w:r>
      <w:r>
        <w:rPr>
          <w:szCs w:val="24"/>
        </w:rPr>
        <w:t>1.12) while students were unsure (</w:t>
      </w:r>
      <w:r>
        <w:rPr>
          <w:i/>
          <w:szCs w:val="24"/>
        </w:rPr>
        <w:t>M=</w:t>
      </w:r>
      <w:r>
        <w:rPr>
          <w:szCs w:val="24"/>
        </w:rPr>
        <w:t>3.04</w:t>
      </w:r>
      <w:r>
        <w:rPr>
          <w:i/>
          <w:szCs w:val="24"/>
        </w:rPr>
        <w:t>, SD=</w:t>
      </w:r>
      <w:r>
        <w:rPr>
          <w:szCs w:val="24"/>
        </w:rPr>
        <w:t>1.32). The result implies that students and teachers are divided on the frequency to which resource persons come to speak to girls’ student about Mathematics in their schools. Some agree that they are invited while others disagree with this assertion. Composite statistics shows that there existed significant differences (p&lt;0.05) between teacher perceptions on motivation techniques that aid students learning of Mathematics in secondary schools. This is because Mathematics teachers appeared to agree (</w:t>
      </w:r>
      <w:r>
        <w:rPr>
          <w:i/>
          <w:szCs w:val="24"/>
        </w:rPr>
        <w:t>M=</w:t>
      </w:r>
      <w:r>
        <w:rPr>
          <w:szCs w:val="24"/>
        </w:rPr>
        <w:t>3.94</w:t>
      </w:r>
      <w:r>
        <w:rPr>
          <w:i/>
          <w:szCs w:val="24"/>
        </w:rPr>
        <w:t>, SD=</w:t>
      </w:r>
      <w:r>
        <w:rPr>
          <w:szCs w:val="24"/>
        </w:rPr>
        <w:t>0.94) while students were undecided (</w:t>
      </w:r>
      <w:r>
        <w:rPr>
          <w:i/>
          <w:szCs w:val="24"/>
        </w:rPr>
        <w:t>M=</w:t>
      </w:r>
      <w:r>
        <w:rPr>
          <w:szCs w:val="24"/>
        </w:rPr>
        <w:t>3.33</w:t>
      </w:r>
      <w:r>
        <w:rPr>
          <w:i/>
          <w:szCs w:val="24"/>
        </w:rPr>
        <w:t>, SD=</w:t>
      </w:r>
      <w:r>
        <w:rPr>
          <w:szCs w:val="24"/>
        </w:rPr>
        <w:t xml:space="preserve">1.18). </w:t>
      </w:r>
    </w:p>
    <w:p w:rsidR="00B512E0" w:rsidRDefault="00B512E0">
      <w:pPr>
        <w:rPr>
          <w:szCs w:val="24"/>
        </w:rPr>
      </w:pPr>
    </w:p>
    <w:p w:rsidR="00B512E0" w:rsidRDefault="00542502">
      <w:pPr>
        <w:spacing w:line="480" w:lineRule="auto"/>
        <w:rPr>
          <w:szCs w:val="24"/>
        </w:rPr>
      </w:pPr>
      <w:r>
        <w:rPr>
          <w:szCs w:val="24"/>
        </w:rPr>
        <w:t xml:space="preserve">In making deduction from this finding, it is clear that their Mathematics teachers in schools do not regularly provide motivational techniques to girls. Apart from the above-mentioned motivational techniques, both teachers and students were asked to state other motivational techniques that were used in their schools. Table 8 shows teachers responses; </w:t>
      </w:r>
    </w:p>
    <w:p w:rsidR="00B512E0" w:rsidRDefault="00B512E0">
      <w:pPr>
        <w:rPr>
          <w:szCs w:val="24"/>
        </w:rPr>
      </w:pPr>
    </w:p>
    <w:p w:rsidR="00B512E0" w:rsidRDefault="00542502">
      <w:pPr>
        <w:pStyle w:val="Heading3"/>
        <w:rPr>
          <w:szCs w:val="24"/>
        </w:rPr>
      </w:pPr>
      <w:bookmarkStart w:id="80" w:name="_Toc73211338"/>
      <w:r>
        <w:rPr>
          <w:szCs w:val="24"/>
        </w:rPr>
        <w:t>Table 8:Teachers responses on other Motivational Techniques</w:t>
      </w:r>
      <w:bookmarkEnd w:id="80"/>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6065"/>
        <w:gridCol w:w="1365"/>
        <w:gridCol w:w="1455"/>
      </w:tblGrid>
      <w:tr w:rsidR="00B512E0">
        <w:tc>
          <w:tcPr>
            <w:tcW w:w="3413" w:type="pct"/>
            <w:tcBorders>
              <w:bottom w:val="single" w:sz="4" w:space="0" w:color="auto"/>
            </w:tcBorders>
          </w:tcPr>
          <w:p w:rsidR="00B512E0" w:rsidRDefault="00542502">
            <w:pPr>
              <w:spacing w:line="360" w:lineRule="auto"/>
              <w:rPr>
                <w:rFonts w:cs="Times New Roman"/>
                <w:b/>
                <w:szCs w:val="24"/>
              </w:rPr>
            </w:pPr>
            <w:r>
              <w:rPr>
                <w:rFonts w:cs="Times New Roman"/>
                <w:b/>
                <w:szCs w:val="24"/>
              </w:rPr>
              <w:t xml:space="preserve">Other motivational techniques </w:t>
            </w:r>
          </w:p>
        </w:tc>
        <w:tc>
          <w:tcPr>
            <w:tcW w:w="768" w:type="pct"/>
            <w:tcBorders>
              <w:bottom w:val="single" w:sz="4" w:space="0" w:color="auto"/>
            </w:tcBorders>
          </w:tcPr>
          <w:p w:rsidR="00B512E0" w:rsidRDefault="00542502">
            <w:pPr>
              <w:spacing w:line="360" w:lineRule="auto"/>
              <w:jc w:val="center"/>
              <w:rPr>
                <w:b/>
                <w:szCs w:val="24"/>
              </w:rPr>
            </w:pPr>
            <w:r>
              <w:rPr>
                <w:b/>
                <w:szCs w:val="24"/>
              </w:rPr>
              <w:t>Frequency</w:t>
            </w:r>
          </w:p>
        </w:tc>
        <w:tc>
          <w:tcPr>
            <w:tcW w:w="819" w:type="pct"/>
            <w:tcBorders>
              <w:bottom w:val="single" w:sz="4" w:space="0" w:color="auto"/>
            </w:tcBorders>
          </w:tcPr>
          <w:p w:rsidR="00B512E0" w:rsidRDefault="00542502">
            <w:pPr>
              <w:spacing w:line="360" w:lineRule="auto"/>
              <w:jc w:val="center"/>
              <w:rPr>
                <w:b/>
                <w:szCs w:val="24"/>
              </w:rPr>
            </w:pPr>
            <w:r>
              <w:rPr>
                <w:b/>
                <w:szCs w:val="24"/>
              </w:rPr>
              <w:t>Percent</w:t>
            </w:r>
          </w:p>
        </w:tc>
      </w:tr>
      <w:tr w:rsidR="00B512E0">
        <w:tc>
          <w:tcPr>
            <w:tcW w:w="3413" w:type="pct"/>
            <w:tcBorders>
              <w:top w:val="single" w:sz="4" w:space="0" w:color="auto"/>
              <w:bottom w:val="nil"/>
            </w:tcBorders>
          </w:tcPr>
          <w:p w:rsidR="00B512E0" w:rsidRDefault="00542502">
            <w:pPr>
              <w:spacing w:line="360" w:lineRule="auto"/>
              <w:rPr>
                <w:szCs w:val="24"/>
              </w:rPr>
            </w:pPr>
            <w:r>
              <w:rPr>
                <w:szCs w:val="24"/>
              </w:rPr>
              <w:t xml:space="preserve">Non – response </w:t>
            </w:r>
          </w:p>
        </w:tc>
        <w:tc>
          <w:tcPr>
            <w:tcW w:w="768" w:type="pct"/>
            <w:tcBorders>
              <w:top w:val="single" w:sz="4" w:space="0" w:color="auto"/>
              <w:bottom w:val="nil"/>
            </w:tcBorders>
          </w:tcPr>
          <w:p w:rsidR="00B512E0" w:rsidRDefault="00542502">
            <w:pPr>
              <w:spacing w:line="360" w:lineRule="auto"/>
              <w:jc w:val="center"/>
              <w:rPr>
                <w:szCs w:val="24"/>
              </w:rPr>
            </w:pPr>
            <w:r>
              <w:rPr>
                <w:szCs w:val="24"/>
              </w:rPr>
              <w:t>3</w:t>
            </w:r>
          </w:p>
        </w:tc>
        <w:tc>
          <w:tcPr>
            <w:tcW w:w="819" w:type="pct"/>
            <w:tcBorders>
              <w:top w:val="single" w:sz="4" w:space="0" w:color="auto"/>
              <w:bottom w:val="nil"/>
            </w:tcBorders>
          </w:tcPr>
          <w:p w:rsidR="00B512E0" w:rsidRDefault="00542502">
            <w:pPr>
              <w:spacing w:line="360" w:lineRule="auto"/>
              <w:jc w:val="center"/>
              <w:rPr>
                <w:szCs w:val="24"/>
              </w:rPr>
            </w:pPr>
            <w:r>
              <w:rPr>
                <w:szCs w:val="24"/>
              </w:rPr>
              <w:t>17.6</w:t>
            </w:r>
          </w:p>
        </w:tc>
      </w:tr>
      <w:tr w:rsidR="00B512E0">
        <w:tc>
          <w:tcPr>
            <w:tcW w:w="3413" w:type="pct"/>
            <w:tcBorders>
              <w:top w:val="nil"/>
            </w:tcBorders>
          </w:tcPr>
          <w:p w:rsidR="00B512E0" w:rsidRDefault="00542502">
            <w:pPr>
              <w:spacing w:line="360" w:lineRule="auto"/>
              <w:rPr>
                <w:szCs w:val="24"/>
              </w:rPr>
            </w:pPr>
            <w:r>
              <w:rPr>
                <w:szCs w:val="24"/>
              </w:rPr>
              <w:t>Appreciating when a student shows some improvement</w:t>
            </w:r>
          </w:p>
        </w:tc>
        <w:tc>
          <w:tcPr>
            <w:tcW w:w="768" w:type="pct"/>
            <w:tcBorders>
              <w:top w:val="nil"/>
            </w:tcBorders>
          </w:tcPr>
          <w:p w:rsidR="00B512E0" w:rsidRDefault="00542502">
            <w:pPr>
              <w:spacing w:line="360" w:lineRule="auto"/>
              <w:jc w:val="center"/>
              <w:rPr>
                <w:szCs w:val="24"/>
              </w:rPr>
            </w:pPr>
            <w:r>
              <w:rPr>
                <w:szCs w:val="24"/>
              </w:rPr>
              <w:t>3</w:t>
            </w:r>
          </w:p>
        </w:tc>
        <w:tc>
          <w:tcPr>
            <w:tcW w:w="819" w:type="pct"/>
            <w:tcBorders>
              <w:top w:val="nil"/>
            </w:tcBorders>
          </w:tcPr>
          <w:p w:rsidR="00B512E0" w:rsidRDefault="00542502">
            <w:pPr>
              <w:spacing w:line="360" w:lineRule="auto"/>
              <w:jc w:val="center"/>
              <w:rPr>
                <w:szCs w:val="24"/>
              </w:rPr>
            </w:pPr>
            <w:r>
              <w:rPr>
                <w:szCs w:val="24"/>
              </w:rPr>
              <w:t>17.6</w:t>
            </w:r>
          </w:p>
        </w:tc>
      </w:tr>
      <w:tr w:rsidR="00B512E0">
        <w:tc>
          <w:tcPr>
            <w:tcW w:w="3413" w:type="pct"/>
          </w:tcPr>
          <w:p w:rsidR="00B512E0" w:rsidRDefault="00542502">
            <w:pPr>
              <w:spacing w:line="360" w:lineRule="auto"/>
              <w:rPr>
                <w:szCs w:val="24"/>
              </w:rPr>
            </w:pPr>
            <w:r>
              <w:rPr>
                <w:szCs w:val="24"/>
              </w:rPr>
              <w:t>Symposiums / trips to take part in Mathematics speed test examinations</w:t>
            </w:r>
          </w:p>
        </w:tc>
        <w:tc>
          <w:tcPr>
            <w:tcW w:w="768" w:type="pct"/>
          </w:tcPr>
          <w:p w:rsidR="00B512E0" w:rsidRDefault="00542502">
            <w:pPr>
              <w:spacing w:line="360" w:lineRule="auto"/>
              <w:jc w:val="center"/>
              <w:rPr>
                <w:szCs w:val="24"/>
              </w:rPr>
            </w:pPr>
            <w:r>
              <w:rPr>
                <w:szCs w:val="24"/>
              </w:rPr>
              <w:t>1</w:t>
            </w:r>
          </w:p>
        </w:tc>
        <w:tc>
          <w:tcPr>
            <w:tcW w:w="819" w:type="pct"/>
          </w:tcPr>
          <w:p w:rsidR="00B512E0" w:rsidRDefault="00542502">
            <w:pPr>
              <w:spacing w:line="360" w:lineRule="auto"/>
              <w:jc w:val="center"/>
              <w:rPr>
                <w:szCs w:val="24"/>
              </w:rPr>
            </w:pPr>
            <w:r>
              <w:rPr>
                <w:szCs w:val="24"/>
              </w:rPr>
              <w:t>5.9</w:t>
            </w:r>
          </w:p>
        </w:tc>
      </w:tr>
      <w:tr w:rsidR="00B512E0">
        <w:tc>
          <w:tcPr>
            <w:tcW w:w="3413" w:type="pct"/>
          </w:tcPr>
          <w:p w:rsidR="00B512E0" w:rsidRDefault="00542502">
            <w:pPr>
              <w:spacing w:line="360" w:lineRule="auto"/>
              <w:rPr>
                <w:szCs w:val="24"/>
              </w:rPr>
            </w:pPr>
            <w:r>
              <w:rPr>
                <w:szCs w:val="24"/>
              </w:rPr>
              <w:t>Encouraging students that they can make in Mathematics</w:t>
            </w:r>
          </w:p>
        </w:tc>
        <w:tc>
          <w:tcPr>
            <w:tcW w:w="768" w:type="pct"/>
          </w:tcPr>
          <w:p w:rsidR="00B512E0" w:rsidRDefault="00542502">
            <w:pPr>
              <w:spacing w:line="360" w:lineRule="auto"/>
              <w:jc w:val="center"/>
              <w:rPr>
                <w:szCs w:val="24"/>
              </w:rPr>
            </w:pPr>
            <w:r>
              <w:rPr>
                <w:szCs w:val="24"/>
              </w:rPr>
              <w:t>1</w:t>
            </w:r>
          </w:p>
        </w:tc>
        <w:tc>
          <w:tcPr>
            <w:tcW w:w="819" w:type="pct"/>
          </w:tcPr>
          <w:p w:rsidR="00B512E0" w:rsidRDefault="00542502">
            <w:pPr>
              <w:spacing w:line="360" w:lineRule="auto"/>
              <w:jc w:val="center"/>
              <w:rPr>
                <w:szCs w:val="24"/>
              </w:rPr>
            </w:pPr>
            <w:r>
              <w:rPr>
                <w:szCs w:val="24"/>
              </w:rPr>
              <w:t>5.9</w:t>
            </w:r>
          </w:p>
        </w:tc>
      </w:tr>
      <w:tr w:rsidR="00B512E0">
        <w:tc>
          <w:tcPr>
            <w:tcW w:w="3413" w:type="pct"/>
          </w:tcPr>
          <w:p w:rsidR="00B512E0" w:rsidRDefault="00542502">
            <w:pPr>
              <w:spacing w:line="360" w:lineRule="auto"/>
              <w:rPr>
                <w:szCs w:val="24"/>
              </w:rPr>
            </w:pPr>
            <w:r>
              <w:rPr>
                <w:szCs w:val="24"/>
              </w:rPr>
              <w:t>Awarding the best and improved students e.g. academic trips, badges and party</w:t>
            </w:r>
          </w:p>
        </w:tc>
        <w:tc>
          <w:tcPr>
            <w:tcW w:w="768" w:type="pct"/>
          </w:tcPr>
          <w:p w:rsidR="00B512E0" w:rsidRDefault="00542502">
            <w:pPr>
              <w:spacing w:line="360" w:lineRule="auto"/>
              <w:jc w:val="center"/>
              <w:rPr>
                <w:szCs w:val="24"/>
              </w:rPr>
            </w:pPr>
            <w:r>
              <w:rPr>
                <w:szCs w:val="24"/>
              </w:rPr>
              <w:t>6</w:t>
            </w:r>
          </w:p>
        </w:tc>
        <w:tc>
          <w:tcPr>
            <w:tcW w:w="819" w:type="pct"/>
          </w:tcPr>
          <w:p w:rsidR="00B512E0" w:rsidRDefault="00542502">
            <w:pPr>
              <w:spacing w:line="360" w:lineRule="auto"/>
              <w:jc w:val="center"/>
              <w:rPr>
                <w:szCs w:val="24"/>
              </w:rPr>
            </w:pPr>
            <w:r>
              <w:rPr>
                <w:szCs w:val="24"/>
              </w:rPr>
              <w:t>35.3</w:t>
            </w:r>
          </w:p>
        </w:tc>
      </w:tr>
      <w:tr w:rsidR="00B512E0">
        <w:tc>
          <w:tcPr>
            <w:tcW w:w="3413" w:type="pct"/>
          </w:tcPr>
          <w:p w:rsidR="00B512E0" w:rsidRDefault="00542502">
            <w:pPr>
              <w:spacing w:line="360" w:lineRule="auto"/>
              <w:rPr>
                <w:szCs w:val="24"/>
              </w:rPr>
            </w:pPr>
            <w:r>
              <w:rPr>
                <w:szCs w:val="24"/>
              </w:rPr>
              <w:t>Benchmarking with other schools</w:t>
            </w:r>
          </w:p>
        </w:tc>
        <w:tc>
          <w:tcPr>
            <w:tcW w:w="768" w:type="pct"/>
          </w:tcPr>
          <w:p w:rsidR="00B512E0" w:rsidRDefault="00542502">
            <w:pPr>
              <w:spacing w:line="360" w:lineRule="auto"/>
              <w:jc w:val="center"/>
              <w:rPr>
                <w:szCs w:val="24"/>
              </w:rPr>
            </w:pPr>
            <w:r>
              <w:rPr>
                <w:szCs w:val="24"/>
              </w:rPr>
              <w:t>1</w:t>
            </w:r>
          </w:p>
        </w:tc>
        <w:tc>
          <w:tcPr>
            <w:tcW w:w="819" w:type="pct"/>
          </w:tcPr>
          <w:p w:rsidR="00B512E0" w:rsidRDefault="00542502">
            <w:pPr>
              <w:spacing w:line="360" w:lineRule="auto"/>
              <w:jc w:val="center"/>
              <w:rPr>
                <w:szCs w:val="24"/>
              </w:rPr>
            </w:pPr>
            <w:r>
              <w:rPr>
                <w:szCs w:val="24"/>
              </w:rPr>
              <w:t>5.9</w:t>
            </w:r>
          </w:p>
        </w:tc>
      </w:tr>
      <w:tr w:rsidR="00B512E0">
        <w:tc>
          <w:tcPr>
            <w:tcW w:w="3413" w:type="pct"/>
          </w:tcPr>
          <w:p w:rsidR="00B512E0" w:rsidRDefault="00542502">
            <w:pPr>
              <w:spacing w:line="360" w:lineRule="auto"/>
              <w:rPr>
                <w:szCs w:val="24"/>
              </w:rPr>
            </w:pPr>
            <w:r>
              <w:rPr>
                <w:szCs w:val="24"/>
              </w:rPr>
              <w:t>Continuous assessment</w:t>
            </w:r>
          </w:p>
        </w:tc>
        <w:tc>
          <w:tcPr>
            <w:tcW w:w="768" w:type="pct"/>
          </w:tcPr>
          <w:p w:rsidR="00B512E0" w:rsidRDefault="00542502">
            <w:pPr>
              <w:spacing w:line="360" w:lineRule="auto"/>
              <w:jc w:val="center"/>
              <w:rPr>
                <w:szCs w:val="24"/>
              </w:rPr>
            </w:pPr>
            <w:r>
              <w:rPr>
                <w:szCs w:val="24"/>
              </w:rPr>
              <w:t>1</w:t>
            </w:r>
          </w:p>
        </w:tc>
        <w:tc>
          <w:tcPr>
            <w:tcW w:w="819" w:type="pct"/>
          </w:tcPr>
          <w:p w:rsidR="00B512E0" w:rsidRDefault="00542502">
            <w:pPr>
              <w:spacing w:line="360" w:lineRule="auto"/>
              <w:jc w:val="center"/>
              <w:rPr>
                <w:szCs w:val="24"/>
              </w:rPr>
            </w:pPr>
            <w:r>
              <w:rPr>
                <w:szCs w:val="24"/>
              </w:rPr>
              <w:t>5.9</w:t>
            </w:r>
          </w:p>
        </w:tc>
      </w:tr>
      <w:tr w:rsidR="00B512E0">
        <w:tc>
          <w:tcPr>
            <w:tcW w:w="3413" w:type="pct"/>
            <w:tcBorders>
              <w:bottom w:val="single" w:sz="4" w:space="0" w:color="auto"/>
            </w:tcBorders>
          </w:tcPr>
          <w:p w:rsidR="00B512E0" w:rsidRDefault="00542502">
            <w:pPr>
              <w:spacing w:line="360" w:lineRule="auto"/>
              <w:rPr>
                <w:szCs w:val="24"/>
              </w:rPr>
            </w:pPr>
            <w:r>
              <w:rPr>
                <w:szCs w:val="24"/>
              </w:rPr>
              <w:t>Regular administering of speed test</w:t>
            </w:r>
          </w:p>
        </w:tc>
        <w:tc>
          <w:tcPr>
            <w:tcW w:w="768" w:type="pct"/>
            <w:tcBorders>
              <w:bottom w:val="single" w:sz="4" w:space="0" w:color="auto"/>
            </w:tcBorders>
          </w:tcPr>
          <w:p w:rsidR="00B512E0" w:rsidRDefault="00542502">
            <w:pPr>
              <w:spacing w:line="360" w:lineRule="auto"/>
              <w:jc w:val="center"/>
              <w:rPr>
                <w:szCs w:val="24"/>
              </w:rPr>
            </w:pPr>
            <w:r>
              <w:rPr>
                <w:szCs w:val="24"/>
              </w:rPr>
              <w:t>1</w:t>
            </w:r>
          </w:p>
        </w:tc>
        <w:tc>
          <w:tcPr>
            <w:tcW w:w="819" w:type="pct"/>
            <w:tcBorders>
              <w:bottom w:val="single" w:sz="4" w:space="0" w:color="auto"/>
            </w:tcBorders>
          </w:tcPr>
          <w:p w:rsidR="00B512E0" w:rsidRDefault="00542502">
            <w:pPr>
              <w:spacing w:line="360" w:lineRule="auto"/>
              <w:jc w:val="center"/>
              <w:rPr>
                <w:szCs w:val="24"/>
              </w:rPr>
            </w:pPr>
            <w:r>
              <w:rPr>
                <w:szCs w:val="24"/>
              </w:rPr>
              <w:t>5.9</w:t>
            </w:r>
          </w:p>
        </w:tc>
      </w:tr>
      <w:tr w:rsidR="00B512E0">
        <w:tc>
          <w:tcPr>
            <w:tcW w:w="3413" w:type="pct"/>
            <w:tcBorders>
              <w:top w:val="single" w:sz="4" w:space="0" w:color="auto"/>
              <w:bottom w:val="single" w:sz="4" w:space="0" w:color="auto"/>
            </w:tcBorders>
          </w:tcPr>
          <w:p w:rsidR="00B512E0" w:rsidRDefault="00542502">
            <w:pPr>
              <w:spacing w:line="360" w:lineRule="auto"/>
              <w:rPr>
                <w:b/>
                <w:szCs w:val="24"/>
              </w:rPr>
            </w:pPr>
            <w:r>
              <w:rPr>
                <w:b/>
                <w:szCs w:val="24"/>
              </w:rPr>
              <w:lastRenderedPageBreak/>
              <w:t>Total</w:t>
            </w:r>
          </w:p>
        </w:tc>
        <w:tc>
          <w:tcPr>
            <w:tcW w:w="768" w:type="pct"/>
            <w:tcBorders>
              <w:top w:val="single" w:sz="4" w:space="0" w:color="auto"/>
              <w:bottom w:val="single" w:sz="4" w:space="0" w:color="auto"/>
            </w:tcBorders>
          </w:tcPr>
          <w:p w:rsidR="00B512E0" w:rsidRDefault="00542502">
            <w:pPr>
              <w:spacing w:line="360" w:lineRule="auto"/>
              <w:jc w:val="center"/>
              <w:rPr>
                <w:b/>
                <w:szCs w:val="24"/>
              </w:rPr>
            </w:pPr>
            <w:r>
              <w:rPr>
                <w:b/>
                <w:szCs w:val="24"/>
              </w:rPr>
              <w:t>17</w:t>
            </w:r>
          </w:p>
        </w:tc>
        <w:tc>
          <w:tcPr>
            <w:tcW w:w="819" w:type="pct"/>
            <w:tcBorders>
              <w:top w:val="single" w:sz="4" w:space="0" w:color="auto"/>
              <w:bottom w:val="single" w:sz="4" w:space="0" w:color="auto"/>
            </w:tcBorders>
          </w:tcPr>
          <w:p w:rsidR="00B512E0" w:rsidRDefault="00542502">
            <w:pPr>
              <w:spacing w:line="360" w:lineRule="auto"/>
              <w:jc w:val="center"/>
              <w:rPr>
                <w:b/>
                <w:szCs w:val="24"/>
              </w:rPr>
            </w:pPr>
            <w:r>
              <w:rPr>
                <w:b/>
                <w:szCs w:val="24"/>
              </w:rPr>
              <w:t>100.0</w:t>
            </w:r>
          </w:p>
        </w:tc>
      </w:tr>
    </w:tbl>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According to results in Table 8, 6 (35.3%) of Mathematics teachers, they usually award the best and improved students through organising for them trips, giving them badges and holding parties to celebrate their achievement. They also said that they appreciate when students showed improvement in Mathematics performance. Other motivational techniques have been mentioned in the above table. Table 9showsgirls’ students’ responses on the motivational techniques used by their Mathematics teachers in schools. </w:t>
      </w:r>
    </w:p>
    <w:p w:rsidR="00B512E0" w:rsidRDefault="00542502">
      <w:pPr>
        <w:pStyle w:val="Heading3"/>
        <w:rPr>
          <w:szCs w:val="24"/>
        </w:rPr>
      </w:pPr>
      <w:bookmarkStart w:id="81" w:name="_Toc73211339"/>
      <w:r>
        <w:rPr>
          <w:szCs w:val="24"/>
        </w:rPr>
        <w:t>Table 9: Students Responses on Motivational Techniques used by their Teachers</w:t>
      </w:r>
      <w:bookmarkEnd w:id="81"/>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6572"/>
        <w:gridCol w:w="1310"/>
        <w:gridCol w:w="1003"/>
      </w:tblGrid>
      <w:tr w:rsidR="00B512E0">
        <w:tc>
          <w:tcPr>
            <w:tcW w:w="3706" w:type="pct"/>
            <w:tcBorders>
              <w:bottom w:val="single" w:sz="4" w:space="0" w:color="auto"/>
            </w:tcBorders>
          </w:tcPr>
          <w:p w:rsidR="00B512E0" w:rsidRDefault="00542502">
            <w:pPr>
              <w:spacing w:line="360" w:lineRule="auto"/>
              <w:rPr>
                <w:rFonts w:cs="Times New Roman"/>
                <w:b/>
                <w:szCs w:val="24"/>
              </w:rPr>
            </w:pPr>
            <w:r>
              <w:rPr>
                <w:rFonts w:cs="Times New Roman"/>
                <w:b/>
                <w:szCs w:val="24"/>
              </w:rPr>
              <w:t xml:space="preserve">Other motivational factors </w:t>
            </w:r>
          </w:p>
        </w:tc>
        <w:tc>
          <w:tcPr>
            <w:tcW w:w="740"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Frequency</w:t>
            </w:r>
          </w:p>
        </w:tc>
        <w:tc>
          <w:tcPr>
            <w:tcW w:w="554" w:type="pct"/>
            <w:tcBorders>
              <w:bottom w:val="single" w:sz="4" w:space="0" w:color="auto"/>
            </w:tcBorders>
          </w:tcPr>
          <w:p w:rsidR="00B512E0" w:rsidRDefault="00542502">
            <w:pPr>
              <w:spacing w:line="360" w:lineRule="auto"/>
              <w:jc w:val="center"/>
              <w:rPr>
                <w:rFonts w:cs="Times New Roman"/>
                <w:b/>
                <w:szCs w:val="24"/>
              </w:rPr>
            </w:pPr>
            <w:r>
              <w:rPr>
                <w:rFonts w:cs="Times New Roman"/>
                <w:b/>
                <w:szCs w:val="24"/>
              </w:rPr>
              <w:t>Percent</w:t>
            </w:r>
          </w:p>
        </w:tc>
      </w:tr>
      <w:tr w:rsidR="00B512E0">
        <w:tc>
          <w:tcPr>
            <w:tcW w:w="3706"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Teachers encouraging students to try hard and have positive attitude</w:t>
            </w:r>
          </w:p>
        </w:tc>
        <w:tc>
          <w:tcPr>
            <w:tcW w:w="740"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29</w:t>
            </w:r>
          </w:p>
        </w:tc>
        <w:tc>
          <w:tcPr>
            <w:tcW w:w="554"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17.5</w:t>
            </w:r>
          </w:p>
        </w:tc>
      </w:tr>
      <w:tr w:rsidR="00B512E0">
        <w:tc>
          <w:tcPr>
            <w:tcW w:w="3706" w:type="pct"/>
            <w:tcBorders>
              <w:top w:val="nil"/>
            </w:tcBorders>
          </w:tcPr>
          <w:p w:rsidR="00B512E0" w:rsidRDefault="00542502">
            <w:pPr>
              <w:spacing w:line="360" w:lineRule="auto"/>
              <w:rPr>
                <w:rFonts w:cs="Times New Roman"/>
                <w:szCs w:val="24"/>
              </w:rPr>
            </w:pPr>
            <w:r>
              <w:rPr>
                <w:rFonts w:cs="Times New Roman"/>
                <w:szCs w:val="24"/>
              </w:rPr>
              <w:t>Negative attitude and lack of practice by girls</w:t>
            </w:r>
          </w:p>
        </w:tc>
        <w:tc>
          <w:tcPr>
            <w:tcW w:w="740" w:type="pct"/>
            <w:tcBorders>
              <w:top w:val="nil"/>
            </w:tcBorders>
          </w:tcPr>
          <w:p w:rsidR="00B512E0" w:rsidRDefault="00542502">
            <w:pPr>
              <w:spacing w:line="360" w:lineRule="auto"/>
              <w:jc w:val="center"/>
              <w:rPr>
                <w:rFonts w:cs="Times New Roman"/>
                <w:szCs w:val="24"/>
              </w:rPr>
            </w:pPr>
            <w:r>
              <w:rPr>
                <w:rFonts w:cs="Times New Roman"/>
                <w:szCs w:val="24"/>
              </w:rPr>
              <w:t>22</w:t>
            </w:r>
          </w:p>
        </w:tc>
        <w:tc>
          <w:tcPr>
            <w:tcW w:w="554" w:type="pct"/>
            <w:tcBorders>
              <w:top w:val="nil"/>
            </w:tcBorders>
          </w:tcPr>
          <w:p w:rsidR="00B512E0" w:rsidRDefault="00542502">
            <w:pPr>
              <w:spacing w:line="360" w:lineRule="auto"/>
              <w:jc w:val="center"/>
              <w:rPr>
                <w:rFonts w:cs="Times New Roman"/>
                <w:szCs w:val="24"/>
              </w:rPr>
            </w:pPr>
            <w:r>
              <w:rPr>
                <w:rFonts w:cs="Times New Roman"/>
                <w:szCs w:val="24"/>
              </w:rPr>
              <w:t>13.3</w:t>
            </w:r>
          </w:p>
        </w:tc>
      </w:tr>
      <w:tr w:rsidR="00B512E0">
        <w:tc>
          <w:tcPr>
            <w:tcW w:w="3706" w:type="pct"/>
          </w:tcPr>
          <w:p w:rsidR="00B512E0" w:rsidRDefault="00542502">
            <w:pPr>
              <w:spacing w:line="360" w:lineRule="auto"/>
              <w:rPr>
                <w:rFonts w:cs="Times New Roman"/>
                <w:szCs w:val="24"/>
              </w:rPr>
            </w:pPr>
            <w:r>
              <w:rPr>
                <w:rFonts w:cs="Times New Roman"/>
                <w:szCs w:val="24"/>
              </w:rPr>
              <w:t>Practicing</w:t>
            </w:r>
          </w:p>
        </w:tc>
        <w:tc>
          <w:tcPr>
            <w:tcW w:w="740" w:type="pct"/>
          </w:tcPr>
          <w:p w:rsidR="00B512E0" w:rsidRDefault="00542502">
            <w:pPr>
              <w:spacing w:line="360" w:lineRule="auto"/>
              <w:jc w:val="center"/>
              <w:rPr>
                <w:rFonts w:cs="Times New Roman"/>
                <w:szCs w:val="24"/>
              </w:rPr>
            </w:pPr>
            <w:r>
              <w:rPr>
                <w:rFonts w:cs="Times New Roman"/>
                <w:szCs w:val="24"/>
              </w:rPr>
              <w:t>17</w:t>
            </w:r>
          </w:p>
        </w:tc>
        <w:tc>
          <w:tcPr>
            <w:tcW w:w="554" w:type="pct"/>
          </w:tcPr>
          <w:p w:rsidR="00B512E0" w:rsidRDefault="00542502">
            <w:pPr>
              <w:spacing w:line="360" w:lineRule="auto"/>
              <w:jc w:val="center"/>
              <w:rPr>
                <w:rFonts w:cs="Times New Roman"/>
                <w:szCs w:val="24"/>
              </w:rPr>
            </w:pPr>
            <w:r>
              <w:rPr>
                <w:rFonts w:cs="Times New Roman"/>
                <w:szCs w:val="24"/>
              </w:rPr>
              <w:t>10.2</w:t>
            </w:r>
          </w:p>
        </w:tc>
      </w:tr>
      <w:tr w:rsidR="00B512E0">
        <w:tc>
          <w:tcPr>
            <w:tcW w:w="3706" w:type="pct"/>
          </w:tcPr>
          <w:p w:rsidR="00B512E0" w:rsidRDefault="00542502">
            <w:pPr>
              <w:spacing w:line="360" w:lineRule="auto"/>
              <w:rPr>
                <w:rFonts w:cs="Times New Roman"/>
                <w:szCs w:val="24"/>
              </w:rPr>
            </w:pPr>
            <w:r>
              <w:rPr>
                <w:rFonts w:cs="Times New Roman"/>
                <w:szCs w:val="24"/>
              </w:rPr>
              <w:t>Appreciating them for improvement</w:t>
            </w:r>
          </w:p>
        </w:tc>
        <w:tc>
          <w:tcPr>
            <w:tcW w:w="740" w:type="pct"/>
          </w:tcPr>
          <w:p w:rsidR="00B512E0" w:rsidRDefault="00542502">
            <w:pPr>
              <w:spacing w:line="360" w:lineRule="auto"/>
              <w:jc w:val="center"/>
              <w:rPr>
                <w:rFonts w:cs="Times New Roman"/>
                <w:szCs w:val="24"/>
              </w:rPr>
            </w:pPr>
            <w:r>
              <w:rPr>
                <w:rFonts w:cs="Times New Roman"/>
                <w:szCs w:val="24"/>
              </w:rPr>
              <w:t>17</w:t>
            </w:r>
          </w:p>
        </w:tc>
        <w:tc>
          <w:tcPr>
            <w:tcW w:w="554" w:type="pct"/>
          </w:tcPr>
          <w:p w:rsidR="00B512E0" w:rsidRDefault="00542502">
            <w:pPr>
              <w:spacing w:line="360" w:lineRule="auto"/>
              <w:jc w:val="center"/>
              <w:rPr>
                <w:rFonts w:cs="Times New Roman"/>
                <w:szCs w:val="24"/>
              </w:rPr>
            </w:pPr>
            <w:r>
              <w:rPr>
                <w:rFonts w:cs="Times New Roman"/>
                <w:szCs w:val="24"/>
              </w:rPr>
              <w:t>10.2</w:t>
            </w:r>
          </w:p>
        </w:tc>
      </w:tr>
      <w:tr w:rsidR="00B512E0">
        <w:tc>
          <w:tcPr>
            <w:tcW w:w="3706" w:type="pct"/>
          </w:tcPr>
          <w:p w:rsidR="00B512E0" w:rsidRDefault="00542502">
            <w:pPr>
              <w:spacing w:line="360" w:lineRule="auto"/>
              <w:rPr>
                <w:rFonts w:cs="Times New Roman"/>
                <w:szCs w:val="24"/>
              </w:rPr>
            </w:pPr>
            <w:r>
              <w:rPr>
                <w:rFonts w:cs="Times New Roman"/>
                <w:szCs w:val="24"/>
              </w:rPr>
              <w:t>Students receive gifts</w:t>
            </w:r>
          </w:p>
        </w:tc>
        <w:tc>
          <w:tcPr>
            <w:tcW w:w="740" w:type="pct"/>
          </w:tcPr>
          <w:p w:rsidR="00B512E0" w:rsidRDefault="00542502">
            <w:pPr>
              <w:spacing w:line="360" w:lineRule="auto"/>
              <w:jc w:val="center"/>
              <w:rPr>
                <w:rFonts w:cs="Times New Roman"/>
                <w:szCs w:val="24"/>
              </w:rPr>
            </w:pPr>
            <w:r>
              <w:rPr>
                <w:rFonts w:cs="Times New Roman"/>
                <w:szCs w:val="24"/>
              </w:rPr>
              <w:t>16</w:t>
            </w:r>
          </w:p>
        </w:tc>
        <w:tc>
          <w:tcPr>
            <w:tcW w:w="554" w:type="pct"/>
          </w:tcPr>
          <w:p w:rsidR="00B512E0" w:rsidRDefault="00542502">
            <w:pPr>
              <w:spacing w:line="360" w:lineRule="auto"/>
              <w:jc w:val="center"/>
              <w:rPr>
                <w:rFonts w:cs="Times New Roman"/>
                <w:szCs w:val="24"/>
              </w:rPr>
            </w:pPr>
            <w:r>
              <w:rPr>
                <w:rFonts w:cs="Times New Roman"/>
                <w:szCs w:val="24"/>
              </w:rPr>
              <w:t>9.6</w:t>
            </w:r>
          </w:p>
        </w:tc>
      </w:tr>
      <w:tr w:rsidR="00B512E0">
        <w:tc>
          <w:tcPr>
            <w:tcW w:w="3706" w:type="pct"/>
          </w:tcPr>
          <w:p w:rsidR="00B512E0" w:rsidRDefault="00542502">
            <w:pPr>
              <w:spacing w:line="360" w:lineRule="auto"/>
              <w:rPr>
                <w:rFonts w:cs="Times New Roman"/>
                <w:szCs w:val="24"/>
              </w:rPr>
            </w:pPr>
            <w:r>
              <w:rPr>
                <w:rFonts w:cs="Times New Roman"/>
                <w:szCs w:val="24"/>
              </w:rPr>
              <w:t>Math contest and inter class competitions</w:t>
            </w:r>
          </w:p>
        </w:tc>
        <w:tc>
          <w:tcPr>
            <w:tcW w:w="740" w:type="pct"/>
          </w:tcPr>
          <w:p w:rsidR="00B512E0" w:rsidRDefault="00542502">
            <w:pPr>
              <w:spacing w:line="360" w:lineRule="auto"/>
              <w:jc w:val="center"/>
              <w:rPr>
                <w:rFonts w:cs="Times New Roman"/>
                <w:szCs w:val="24"/>
              </w:rPr>
            </w:pPr>
            <w:r>
              <w:rPr>
                <w:rFonts w:cs="Times New Roman"/>
                <w:szCs w:val="24"/>
              </w:rPr>
              <w:t>10</w:t>
            </w:r>
          </w:p>
        </w:tc>
        <w:tc>
          <w:tcPr>
            <w:tcW w:w="554" w:type="pct"/>
          </w:tcPr>
          <w:p w:rsidR="00B512E0" w:rsidRDefault="00542502">
            <w:pPr>
              <w:spacing w:line="360" w:lineRule="auto"/>
              <w:jc w:val="center"/>
              <w:rPr>
                <w:rFonts w:cs="Times New Roman"/>
                <w:szCs w:val="24"/>
              </w:rPr>
            </w:pPr>
            <w:r>
              <w:rPr>
                <w:rFonts w:cs="Times New Roman"/>
                <w:szCs w:val="24"/>
              </w:rPr>
              <w:t>6.0</w:t>
            </w:r>
          </w:p>
        </w:tc>
      </w:tr>
      <w:tr w:rsidR="00B512E0">
        <w:tc>
          <w:tcPr>
            <w:tcW w:w="3706" w:type="pct"/>
          </w:tcPr>
          <w:p w:rsidR="00B512E0" w:rsidRDefault="00542502">
            <w:pPr>
              <w:spacing w:line="360" w:lineRule="auto"/>
              <w:rPr>
                <w:rFonts w:cs="Times New Roman"/>
                <w:szCs w:val="24"/>
              </w:rPr>
            </w:pPr>
            <w:r>
              <w:rPr>
                <w:rFonts w:cs="Times New Roman"/>
                <w:szCs w:val="24"/>
              </w:rPr>
              <w:t>Revision on the challenging topics e.g. vectors and statistics</w:t>
            </w:r>
          </w:p>
        </w:tc>
        <w:tc>
          <w:tcPr>
            <w:tcW w:w="740" w:type="pct"/>
          </w:tcPr>
          <w:p w:rsidR="00B512E0" w:rsidRDefault="00542502">
            <w:pPr>
              <w:spacing w:line="360" w:lineRule="auto"/>
              <w:jc w:val="center"/>
              <w:rPr>
                <w:rFonts w:cs="Times New Roman"/>
                <w:szCs w:val="24"/>
              </w:rPr>
            </w:pPr>
            <w:r>
              <w:rPr>
                <w:rFonts w:cs="Times New Roman"/>
                <w:szCs w:val="24"/>
              </w:rPr>
              <w:t>10</w:t>
            </w:r>
          </w:p>
        </w:tc>
        <w:tc>
          <w:tcPr>
            <w:tcW w:w="554" w:type="pct"/>
          </w:tcPr>
          <w:p w:rsidR="00B512E0" w:rsidRDefault="00542502">
            <w:pPr>
              <w:spacing w:line="360" w:lineRule="auto"/>
              <w:jc w:val="center"/>
              <w:rPr>
                <w:rFonts w:cs="Times New Roman"/>
                <w:szCs w:val="24"/>
              </w:rPr>
            </w:pPr>
            <w:r>
              <w:rPr>
                <w:rFonts w:cs="Times New Roman"/>
                <w:szCs w:val="24"/>
              </w:rPr>
              <w:t>6.0</w:t>
            </w:r>
          </w:p>
        </w:tc>
      </w:tr>
      <w:tr w:rsidR="00B512E0">
        <w:tc>
          <w:tcPr>
            <w:tcW w:w="3706" w:type="pct"/>
          </w:tcPr>
          <w:p w:rsidR="00B512E0" w:rsidRDefault="00542502">
            <w:pPr>
              <w:spacing w:line="360" w:lineRule="auto"/>
              <w:rPr>
                <w:rFonts w:cs="Times New Roman"/>
                <w:szCs w:val="24"/>
              </w:rPr>
            </w:pPr>
            <w:r>
              <w:rPr>
                <w:rFonts w:cs="Times New Roman"/>
                <w:szCs w:val="24"/>
              </w:rPr>
              <w:t>Motivational speaker</w:t>
            </w:r>
          </w:p>
        </w:tc>
        <w:tc>
          <w:tcPr>
            <w:tcW w:w="740" w:type="pct"/>
          </w:tcPr>
          <w:p w:rsidR="00B512E0" w:rsidRDefault="00542502">
            <w:pPr>
              <w:spacing w:line="360" w:lineRule="auto"/>
              <w:jc w:val="center"/>
              <w:rPr>
                <w:rFonts w:cs="Times New Roman"/>
                <w:szCs w:val="24"/>
              </w:rPr>
            </w:pPr>
            <w:r>
              <w:rPr>
                <w:rFonts w:cs="Times New Roman"/>
                <w:szCs w:val="24"/>
              </w:rPr>
              <w:t>6</w:t>
            </w:r>
          </w:p>
        </w:tc>
        <w:tc>
          <w:tcPr>
            <w:tcW w:w="554" w:type="pct"/>
          </w:tcPr>
          <w:p w:rsidR="00B512E0" w:rsidRDefault="00542502">
            <w:pPr>
              <w:spacing w:line="360" w:lineRule="auto"/>
              <w:jc w:val="center"/>
              <w:rPr>
                <w:rFonts w:cs="Times New Roman"/>
                <w:szCs w:val="24"/>
              </w:rPr>
            </w:pPr>
            <w:r>
              <w:rPr>
                <w:rFonts w:cs="Times New Roman"/>
                <w:szCs w:val="24"/>
              </w:rPr>
              <w:t>3.6</w:t>
            </w:r>
          </w:p>
        </w:tc>
      </w:tr>
      <w:tr w:rsidR="00B512E0">
        <w:tc>
          <w:tcPr>
            <w:tcW w:w="3706" w:type="pct"/>
          </w:tcPr>
          <w:p w:rsidR="00B512E0" w:rsidRDefault="00542502">
            <w:pPr>
              <w:spacing w:line="360" w:lineRule="auto"/>
              <w:rPr>
                <w:rFonts w:cs="Times New Roman"/>
                <w:szCs w:val="24"/>
              </w:rPr>
            </w:pPr>
            <w:r>
              <w:rPr>
                <w:rFonts w:cs="Times New Roman"/>
                <w:szCs w:val="24"/>
              </w:rPr>
              <w:t>Close monitoring of student progress by parents and teachers</w:t>
            </w:r>
          </w:p>
        </w:tc>
        <w:tc>
          <w:tcPr>
            <w:tcW w:w="740" w:type="pct"/>
          </w:tcPr>
          <w:p w:rsidR="00B512E0" w:rsidRDefault="00542502">
            <w:pPr>
              <w:spacing w:line="360" w:lineRule="auto"/>
              <w:jc w:val="center"/>
              <w:rPr>
                <w:rFonts w:cs="Times New Roman"/>
                <w:szCs w:val="24"/>
              </w:rPr>
            </w:pPr>
            <w:r>
              <w:rPr>
                <w:rFonts w:cs="Times New Roman"/>
                <w:szCs w:val="24"/>
              </w:rPr>
              <w:t>4</w:t>
            </w:r>
          </w:p>
        </w:tc>
        <w:tc>
          <w:tcPr>
            <w:tcW w:w="554" w:type="pct"/>
          </w:tcPr>
          <w:p w:rsidR="00B512E0" w:rsidRDefault="00542502">
            <w:pPr>
              <w:spacing w:line="360" w:lineRule="auto"/>
              <w:jc w:val="center"/>
              <w:rPr>
                <w:rFonts w:cs="Times New Roman"/>
                <w:szCs w:val="24"/>
              </w:rPr>
            </w:pPr>
            <w:r>
              <w:rPr>
                <w:rFonts w:cs="Times New Roman"/>
                <w:szCs w:val="24"/>
              </w:rPr>
              <w:t>2.4</w:t>
            </w:r>
          </w:p>
        </w:tc>
      </w:tr>
      <w:tr w:rsidR="00B512E0">
        <w:tc>
          <w:tcPr>
            <w:tcW w:w="3706" w:type="pct"/>
          </w:tcPr>
          <w:p w:rsidR="00B512E0" w:rsidRDefault="00542502">
            <w:pPr>
              <w:spacing w:line="360" w:lineRule="auto"/>
              <w:rPr>
                <w:rFonts w:cs="Times New Roman"/>
                <w:szCs w:val="24"/>
              </w:rPr>
            </w:pPr>
            <w:r>
              <w:rPr>
                <w:rFonts w:cs="Times New Roman"/>
                <w:szCs w:val="24"/>
              </w:rPr>
              <w:t>Providing adequate time for students to research an answer</w:t>
            </w:r>
          </w:p>
        </w:tc>
        <w:tc>
          <w:tcPr>
            <w:tcW w:w="740" w:type="pct"/>
          </w:tcPr>
          <w:p w:rsidR="00B512E0" w:rsidRDefault="00542502">
            <w:pPr>
              <w:spacing w:line="360" w:lineRule="auto"/>
              <w:jc w:val="center"/>
              <w:rPr>
                <w:rFonts w:cs="Times New Roman"/>
                <w:szCs w:val="24"/>
              </w:rPr>
            </w:pPr>
            <w:r>
              <w:rPr>
                <w:rFonts w:cs="Times New Roman"/>
                <w:szCs w:val="24"/>
              </w:rPr>
              <w:t>3</w:t>
            </w:r>
          </w:p>
        </w:tc>
        <w:tc>
          <w:tcPr>
            <w:tcW w:w="554" w:type="pct"/>
          </w:tcPr>
          <w:p w:rsidR="00B512E0" w:rsidRDefault="00542502">
            <w:pPr>
              <w:spacing w:line="360" w:lineRule="auto"/>
              <w:jc w:val="center"/>
              <w:rPr>
                <w:rFonts w:cs="Times New Roman"/>
                <w:szCs w:val="24"/>
              </w:rPr>
            </w:pPr>
            <w:r>
              <w:rPr>
                <w:rFonts w:cs="Times New Roman"/>
                <w:szCs w:val="24"/>
              </w:rPr>
              <w:t>1.8</w:t>
            </w:r>
          </w:p>
        </w:tc>
      </w:tr>
      <w:tr w:rsidR="00B512E0">
        <w:tc>
          <w:tcPr>
            <w:tcW w:w="3706" w:type="pct"/>
          </w:tcPr>
          <w:p w:rsidR="00B512E0" w:rsidRDefault="00542502">
            <w:pPr>
              <w:spacing w:line="360" w:lineRule="auto"/>
              <w:rPr>
                <w:rFonts w:cs="Times New Roman"/>
                <w:szCs w:val="24"/>
              </w:rPr>
            </w:pPr>
            <w:r>
              <w:rPr>
                <w:rFonts w:cs="Times New Roman"/>
                <w:szCs w:val="24"/>
              </w:rPr>
              <w:t>Teacher assigns students to each other to teach one another</w:t>
            </w:r>
          </w:p>
        </w:tc>
        <w:tc>
          <w:tcPr>
            <w:tcW w:w="740" w:type="pct"/>
          </w:tcPr>
          <w:p w:rsidR="00B512E0" w:rsidRDefault="00542502">
            <w:pPr>
              <w:spacing w:line="360" w:lineRule="auto"/>
              <w:jc w:val="center"/>
              <w:rPr>
                <w:rFonts w:cs="Times New Roman"/>
                <w:szCs w:val="24"/>
              </w:rPr>
            </w:pPr>
            <w:r>
              <w:rPr>
                <w:rFonts w:cs="Times New Roman"/>
                <w:szCs w:val="24"/>
              </w:rPr>
              <w:t>2</w:t>
            </w:r>
          </w:p>
        </w:tc>
        <w:tc>
          <w:tcPr>
            <w:tcW w:w="554" w:type="pct"/>
          </w:tcPr>
          <w:p w:rsidR="00B512E0" w:rsidRDefault="00542502">
            <w:pPr>
              <w:spacing w:line="360" w:lineRule="auto"/>
              <w:jc w:val="center"/>
              <w:rPr>
                <w:rFonts w:cs="Times New Roman"/>
                <w:szCs w:val="24"/>
              </w:rPr>
            </w:pPr>
            <w:r>
              <w:rPr>
                <w:rFonts w:cs="Times New Roman"/>
                <w:szCs w:val="24"/>
              </w:rPr>
              <w:t>1.2</w:t>
            </w:r>
          </w:p>
        </w:tc>
      </w:tr>
      <w:tr w:rsidR="00B512E0">
        <w:tc>
          <w:tcPr>
            <w:tcW w:w="3706" w:type="pct"/>
          </w:tcPr>
          <w:p w:rsidR="00B512E0" w:rsidRDefault="00542502">
            <w:pPr>
              <w:spacing w:line="360" w:lineRule="auto"/>
              <w:rPr>
                <w:rFonts w:cs="Times New Roman"/>
                <w:szCs w:val="24"/>
              </w:rPr>
            </w:pPr>
            <w:r>
              <w:rPr>
                <w:rFonts w:cs="Times New Roman"/>
                <w:szCs w:val="24"/>
              </w:rPr>
              <w:t>Benchmarking with other schools</w:t>
            </w:r>
          </w:p>
        </w:tc>
        <w:tc>
          <w:tcPr>
            <w:tcW w:w="740" w:type="pct"/>
          </w:tcPr>
          <w:p w:rsidR="00B512E0" w:rsidRDefault="00542502">
            <w:pPr>
              <w:spacing w:line="360" w:lineRule="auto"/>
              <w:jc w:val="center"/>
              <w:rPr>
                <w:rFonts w:cs="Times New Roman"/>
                <w:szCs w:val="24"/>
              </w:rPr>
            </w:pPr>
            <w:r>
              <w:rPr>
                <w:rFonts w:cs="Times New Roman"/>
                <w:szCs w:val="24"/>
              </w:rPr>
              <w:t>2</w:t>
            </w:r>
          </w:p>
        </w:tc>
        <w:tc>
          <w:tcPr>
            <w:tcW w:w="554" w:type="pct"/>
          </w:tcPr>
          <w:p w:rsidR="00B512E0" w:rsidRDefault="00542502">
            <w:pPr>
              <w:spacing w:line="360" w:lineRule="auto"/>
              <w:jc w:val="center"/>
              <w:rPr>
                <w:rFonts w:cs="Times New Roman"/>
                <w:szCs w:val="24"/>
              </w:rPr>
            </w:pPr>
            <w:r>
              <w:rPr>
                <w:rFonts w:cs="Times New Roman"/>
                <w:szCs w:val="24"/>
              </w:rPr>
              <w:t>1.2</w:t>
            </w:r>
          </w:p>
        </w:tc>
      </w:tr>
      <w:tr w:rsidR="00B512E0">
        <w:tc>
          <w:tcPr>
            <w:tcW w:w="3706" w:type="pct"/>
          </w:tcPr>
          <w:p w:rsidR="00B512E0" w:rsidRDefault="00542502">
            <w:pPr>
              <w:spacing w:line="360" w:lineRule="auto"/>
              <w:rPr>
                <w:rFonts w:cs="Times New Roman"/>
                <w:szCs w:val="24"/>
              </w:rPr>
            </w:pPr>
            <w:r>
              <w:rPr>
                <w:rFonts w:cs="Times New Roman"/>
                <w:szCs w:val="24"/>
              </w:rPr>
              <w:t>Using modern technology</w:t>
            </w:r>
          </w:p>
        </w:tc>
        <w:tc>
          <w:tcPr>
            <w:tcW w:w="740" w:type="pct"/>
          </w:tcPr>
          <w:p w:rsidR="00B512E0" w:rsidRDefault="00542502">
            <w:pPr>
              <w:spacing w:line="360" w:lineRule="auto"/>
              <w:jc w:val="center"/>
              <w:rPr>
                <w:rFonts w:cs="Times New Roman"/>
                <w:szCs w:val="24"/>
              </w:rPr>
            </w:pPr>
            <w:r>
              <w:rPr>
                <w:rFonts w:cs="Times New Roman"/>
                <w:szCs w:val="24"/>
              </w:rPr>
              <w:t>1</w:t>
            </w:r>
          </w:p>
        </w:tc>
        <w:tc>
          <w:tcPr>
            <w:tcW w:w="554" w:type="pct"/>
          </w:tcPr>
          <w:p w:rsidR="00B512E0" w:rsidRDefault="00542502">
            <w:pPr>
              <w:spacing w:line="360" w:lineRule="auto"/>
              <w:jc w:val="center"/>
              <w:rPr>
                <w:rFonts w:cs="Times New Roman"/>
                <w:szCs w:val="24"/>
              </w:rPr>
            </w:pPr>
            <w:r>
              <w:rPr>
                <w:rFonts w:cs="Times New Roman"/>
                <w:szCs w:val="24"/>
              </w:rPr>
              <w:t>.6</w:t>
            </w:r>
          </w:p>
        </w:tc>
      </w:tr>
      <w:tr w:rsidR="00B512E0">
        <w:tc>
          <w:tcPr>
            <w:tcW w:w="3706" w:type="pct"/>
          </w:tcPr>
          <w:p w:rsidR="00B512E0" w:rsidRDefault="00542502">
            <w:pPr>
              <w:spacing w:line="360" w:lineRule="auto"/>
              <w:rPr>
                <w:rFonts w:cs="Times New Roman"/>
                <w:szCs w:val="24"/>
              </w:rPr>
            </w:pPr>
            <w:r>
              <w:rPr>
                <w:rFonts w:cs="Times New Roman"/>
                <w:szCs w:val="24"/>
              </w:rPr>
              <w:t>Participation in Mathematics</w:t>
            </w:r>
          </w:p>
        </w:tc>
        <w:tc>
          <w:tcPr>
            <w:tcW w:w="740" w:type="pct"/>
          </w:tcPr>
          <w:p w:rsidR="00B512E0" w:rsidRDefault="00542502">
            <w:pPr>
              <w:spacing w:line="360" w:lineRule="auto"/>
              <w:jc w:val="center"/>
              <w:rPr>
                <w:rFonts w:cs="Times New Roman"/>
                <w:szCs w:val="24"/>
              </w:rPr>
            </w:pPr>
            <w:r>
              <w:rPr>
                <w:rFonts w:cs="Times New Roman"/>
                <w:szCs w:val="24"/>
              </w:rPr>
              <w:t>1</w:t>
            </w:r>
          </w:p>
        </w:tc>
        <w:tc>
          <w:tcPr>
            <w:tcW w:w="554" w:type="pct"/>
          </w:tcPr>
          <w:p w:rsidR="00B512E0" w:rsidRDefault="00542502">
            <w:pPr>
              <w:spacing w:line="360" w:lineRule="auto"/>
              <w:jc w:val="center"/>
              <w:rPr>
                <w:rFonts w:cs="Times New Roman"/>
                <w:szCs w:val="24"/>
              </w:rPr>
            </w:pPr>
            <w:r>
              <w:rPr>
                <w:rFonts w:cs="Times New Roman"/>
                <w:szCs w:val="24"/>
              </w:rPr>
              <w:t>.6</w:t>
            </w:r>
          </w:p>
        </w:tc>
      </w:tr>
      <w:tr w:rsidR="00B512E0">
        <w:tc>
          <w:tcPr>
            <w:tcW w:w="3706" w:type="pct"/>
            <w:tcBorders>
              <w:bottom w:val="nil"/>
            </w:tcBorders>
          </w:tcPr>
          <w:p w:rsidR="00B512E0" w:rsidRDefault="00542502">
            <w:pPr>
              <w:spacing w:line="360" w:lineRule="auto"/>
              <w:rPr>
                <w:rFonts w:cs="Times New Roman"/>
                <w:szCs w:val="24"/>
              </w:rPr>
            </w:pPr>
            <w:r>
              <w:rPr>
                <w:rFonts w:cs="Times New Roman"/>
                <w:szCs w:val="24"/>
              </w:rPr>
              <w:t xml:space="preserve">Non response </w:t>
            </w:r>
          </w:p>
        </w:tc>
        <w:tc>
          <w:tcPr>
            <w:tcW w:w="740" w:type="pct"/>
            <w:tcBorders>
              <w:bottom w:val="nil"/>
            </w:tcBorders>
          </w:tcPr>
          <w:p w:rsidR="00B512E0" w:rsidRDefault="00542502">
            <w:pPr>
              <w:spacing w:line="360" w:lineRule="auto"/>
              <w:jc w:val="center"/>
              <w:rPr>
                <w:rFonts w:cs="Times New Roman"/>
                <w:szCs w:val="24"/>
              </w:rPr>
            </w:pPr>
            <w:r>
              <w:rPr>
                <w:rFonts w:cs="Times New Roman"/>
                <w:szCs w:val="24"/>
              </w:rPr>
              <w:t>26</w:t>
            </w:r>
          </w:p>
        </w:tc>
        <w:tc>
          <w:tcPr>
            <w:tcW w:w="554" w:type="pct"/>
            <w:tcBorders>
              <w:bottom w:val="nil"/>
            </w:tcBorders>
          </w:tcPr>
          <w:p w:rsidR="00B512E0" w:rsidRDefault="00542502">
            <w:pPr>
              <w:spacing w:line="360" w:lineRule="auto"/>
              <w:jc w:val="center"/>
              <w:rPr>
                <w:rFonts w:cs="Times New Roman"/>
                <w:szCs w:val="24"/>
              </w:rPr>
            </w:pPr>
            <w:r>
              <w:rPr>
                <w:rFonts w:cs="Times New Roman"/>
                <w:szCs w:val="24"/>
              </w:rPr>
              <w:t>15.7</w:t>
            </w:r>
          </w:p>
        </w:tc>
      </w:tr>
      <w:tr w:rsidR="00B512E0">
        <w:tc>
          <w:tcPr>
            <w:tcW w:w="3706" w:type="pct"/>
            <w:tcBorders>
              <w:top w:val="nil"/>
              <w:bottom w:val="single" w:sz="4" w:space="0" w:color="auto"/>
            </w:tcBorders>
          </w:tcPr>
          <w:p w:rsidR="00B512E0" w:rsidRDefault="00542502">
            <w:pPr>
              <w:spacing w:line="360" w:lineRule="auto"/>
              <w:rPr>
                <w:rFonts w:cs="Times New Roman"/>
                <w:b/>
                <w:szCs w:val="24"/>
              </w:rPr>
            </w:pPr>
            <w:r>
              <w:rPr>
                <w:rFonts w:cs="Times New Roman"/>
                <w:b/>
                <w:szCs w:val="24"/>
              </w:rPr>
              <w:t>Total</w:t>
            </w:r>
          </w:p>
        </w:tc>
        <w:tc>
          <w:tcPr>
            <w:tcW w:w="740" w:type="pct"/>
            <w:tcBorders>
              <w:top w:val="nil"/>
              <w:bottom w:val="single" w:sz="4" w:space="0" w:color="auto"/>
            </w:tcBorders>
          </w:tcPr>
          <w:p w:rsidR="00B512E0" w:rsidRDefault="00542502">
            <w:pPr>
              <w:spacing w:line="360" w:lineRule="auto"/>
              <w:jc w:val="center"/>
              <w:rPr>
                <w:rFonts w:cs="Times New Roman"/>
                <w:b/>
                <w:szCs w:val="24"/>
              </w:rPr>
            </w:pPr>
            <w:r>
              <w:rPr>
                <w:rFonts w:cs="Times New Roman"/>
                <w:b/>
                <w:szCs w:val="24"/>
              </w:rPr>
              <w:t>166</w:t>
            </w:r>
          </w:p>
        </w:tc>
        <w:tc>
          <w:tcPr>
            <w:tcW w:w="554" w:type="pct"/>
            <w:tcBorders>
              <w:top w:val="nil"/>
              <w:bottom w:val="single" w:sz="4" w:space="0" w:color="auto"/>
            </w:tcBorders>
          </w:tcPr>
          <w:p w:rsidR="00B512E0" w:rsidRDefault="00542502">
            <w:pPr>
              <w:spacing w:line="360" w:lineRule="auto"/>
              <w:jc w:val="center"/>
              <w:rPr>
                <w:rFonts w:cs="Times New Roman"/>
                <w:b/>
                <w:szCs w:val="24"/>
              </w:rPr>
            </w:pPr>
            <w:r>
              <w:rPr>
                <w:rFonts w:cs="Times New Roman"/>
                <w:b/>
                <w:szCs w:val="24"/>
              </w:rPr>
              <w:t>100.0</w:t>
            </w:r>
          </w:p>
        </w:tc>
      </w:tr>
    </w:tbl>
    <w:p w:rsidR="00B512E0" w:rsidRDefault="00542502">
      <w:pPr>
        <w:rPr>
          <w:szCs w:val="24"/>
        </w:rPr>
      </w:pPr>
      <w:r>
        <w:rPr>
          <w:b/>
          <w:szCs w:val="24"/>
        </w:rPr>
        <w:t>Source:</w:t>
      </w:r>
      <w:r>
        <w:rPr>
          <w:szCs w:val="24"/>
        </w:rPr>
        <w:t xml:space="preserve"> Field Data (2018) </w:t>
      </w:r>
    </w:p>
    <w:p w:rsidR="00B512E0" w:rsidRDefault="00B512E0">
      <w:pPr>
        <w:rPr>
          <w:szCs w:val="24"/>
        </w:rPr>
      </w:pPr>
    </w:p>
    <w:p w:rsidR="00B512E0" w:rsidRDefault="00542502">
      <w:pPr>
        <w:autoSpaceDE w:val="0"/>
        <w:autoSpaceDN w:val="0"/>
        <w:adjustRightInd w:val="0"/>
        <w:spacing w:line="480" w:lineRule="auto"/>
        <w:rPr>
          <w:szCs w:val="24"/>
        </w:rPr>
      </w:pPr>
      <w:r>
        <w:rPr>
          <w:rFonts w:cs="Times New Roman"/>
          <w:szCs w:val="24"/>
        </w:rPr>
        <w:t xml:space="preserve">Research outcome from Table 9 shows that students reported that their teachers applied various motivational techniques to improve on their performance in Mathematics. For </w:t>
      </w:r>
      <w:r>
        <w:rPr>
          <w:rFonts w:cs="Times New Roman"/>
          <w:szCs w:val="24"/>
        </w:rPr>
        <w:lastRenderedPageBreak/>
        <w:t xml:space="preserve">instance, 29 (17.5%) said that their Mathematics teachers encourages them to try hard and have a positive attitude towards the subject. Secondly, 22 (13.3%) mentioned that negative attitude and lack of regular practice by girls was a demotivation factor influencing their performance in Mathematics. To others, 17 (10.2%) said that regular practice is another strategy used to motivate girls to perform best in Mathematics while the same proportion said that teachers usually appreciate their efforts for those individuals who improve on the subject. While interviewing HODS, they said that </w:t>
      </w:r>
      <w:r>
        <w:rPr>
          <w:szCs w:val="24"/>
        </w:rPr>
        <w:t xml:space="preserve">individual attention by teachers motivates students to like the subject hence good performance (HOD No. 5). </w:t>
      </w:r>
    </w:p>
    <w:p w:rsidR="00B512E0" w:rsidRDefault="00542502">
      <w:pPr>
        <w:spacing w:line="480" w:lineRule="auto"/>
        <w:rPr>
          <w:szCs w:val="24"/>
        </w:rPr>
      </w:pPr>
      <w:r>
        <w:rPr>
          <w:szCs w:val="24"/>
        </w:rPr>
        <w:t xml:space="preserve">The second null hypothesis stated that: </w:t>
      </w:r>
    </w:p>
    <w:p w:rsidR="00B512E0" w:rsidRDefault="00542502">
      <w:pPr>
        <w:spacing w:line="480" w:lineRule="auto"/>
        <w:ind w:left="720" w:hanging="720"/>
        <w:rPr>
          <w:szCs w:val="24"/>
        </w:rPr>
      </w:pPr>
      <w:r>
        <w:rPr>
          <w:szCs w:val="24"/>
        </w:rPr>
        <w:t>H</w:t>
      </w:r>
      <w:r>
        <w:rPr>
          <w:szCs w:val="24"/>
          <w:vertAlign w:val="subscript"/>
        </w:rPr>
        <w:t>02</w:t>
      </w:r>
      <w:r>
        <w:rPr>
          <w:szCs w:val="24"/>
        </w:rPr>
        <w:tab/>
        <w:t>There is no significant relationship between motivation of girls and performance in Mathematics</w:t>
      </w:r>
    </w:p>
    <w:p w:rsidR="00B512E0" w:rsidRDefault="00542502">
      <w:pPr>
        <w:autoSpaceDE w:val="0"/>
        <w:autoSpaceDN w:val="0"/>
        <w:adjustRightInd w:val="0"/>
        <w:spacing w:line="480" w:lineRule="auto"/>
        <w:rPr>
          <w:rFonts w:cs="Times New Roman"/>
          <w:szCs w:val="24"/>
        </w:rPr>
      </w:pPr>
      <w:r>
        <w:rPr>
          <w:rFonts w:cs="Times New Roman"/>
          <w:szCs w:val="24"/>
        </w:rPr>
        <w:t xml:space="preserve">To test the hypothesis, motivation (Table 7 composite scores)was correlated with performance in KCSE Mathematics (Table 4) by computing a Karl Pearson correlation coefficient. The research results for both students and teachers are given in Table 10 and 11. </w:t>
      </w:r>
    </w:p>
    <w:p w:rsidR="00B512E0" w:rsidRDefault="00542502">
      <w:pPr>
        <w:pStyle w:val="Heading3"/>
        <w:rPr>
          <w:rFonts w:cs="Times New Roman"/>
        </w:rPr>
      </w:pPr>
      <w:bookmarkStart w:id="82" w:name="_Toc73211340"/>
      <w:r>
        <w:t>Table 10: Teacher Responses on Correlations between Motivation and Girls Maths Performance</w:t>
      </w:r>
      <w:bookmarkEnd w:id="82"/>
    </w:p>
    <w:tbl>
      <w:tblPr>
        <w:tblStyle w:val="TableGrid2"/>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1600"/>
        <w:gridCol w:w="2283"/>
        <w:gridCol w:w="2285"/>
        <w:gridCol w:w="2717"/>
      </w:tblGrid>
      <w:tr w:rsidR="00B512E0">
        <w:tc>
          <w:tcPr>
            <w:tcW w:w="900" w:type="pct"/>
            <w:tcBorders>
              <w:bottom w:val="single" w:sz="4" w:space="0" w:color="auto"/>
            </w:tcBorders>
          </w:tcPr>
          <w:p w:rsidR="00B512E0" w:rsidRDefault="00B512E0">
            <w:pPr>
              <w:spacing w:line="360" w:lineRule="auto"/>
              <w:rPr>
                <w:rFonts w:cs="Times New Roman"/>
                <w:b/>
                <w:szCs w:val="24"/>
              </w:rPr>
            </w:pPr>
          </w:p>
        </w:tc>
        <w:tc>
          <w:tcPr>
            <w:tcW w:w="1285" w:type="pct"/>
            <w:tcBorders>
              <w:bottom w:val="single" w:sz="4" w:space="0" w:color="auto"/>
            </w:tcBorders>
          </w:tcPr>
          <w:p w:rsidR="00B512E0" w:rsidRDefault="00B512E0">
            <w:pPr>
              <w:spacing w:line="360" w:lineRule="auto"/>
              <w:rPr>
                <w:rFonts w:cs="Times New Roman"/>
                <w:b/>
                <w:szCs w:val="24"/>
              </w:rPr>
            </w:pPr>
          </w:p>
        </w:tc>
        <w:tc>
          <w:tcPr>
            <w:tcW w:w="1286" w:type="pct"/>
            <w:tcBorders>
              <w:bottom w:val="single" w:sz="4" w:space="0" w:color="auto"/>
            </w:tcBorders>
          </w:tcPr>
          <w:p w:rsidR="00B512E0" w:rsidRDefault="00542502">
            <w:pPr>
              <w:spacing w:line="360" w:lineRule="auto"/>
              <w:rPr>
                <w:b/>
                <w:szCs w:val="24"/>
              </w:rPr>
            </w:pPr>
            <w:r>
              <w:rPr>
                <w:b/>
                <w:szCs w:val="24"/>
              </w:rPr>
              <w:t>Motivation of girls</w:t>
            </w:r>
          </w:p>
        </w:tc>
        <w:tc>
          <w:tcPr>
            <w:tcW w:w="1529" w:type="pct"/>
            <w:tcBorders>
              <w:bottom w:val="single" w:sz="4" w:space="0" w:color="auto"/>
            </w:tcBorders>
          </w:tcPr>
          <w:p w:rsidR="00B512E0" w:rsidRDefault="00542502">
            <w:pPr>
              <w:spacing w:line="360" w:lineRule="auto"/>
              <w:rPr>
                <w:b/>
                <w:szCs w:val="24"/>
              </w:rPr>
            </w:pPr>
            <w:r>
              <w:rPr>
                <w:b/>
                <w:szCs w:val="24"/>
              </w:rPr>
              <w:t>KCSE mean score</w:t>
            </w:r>
          </w:p>
        </w:tc>
      </w:tr>
      <w:tr w:rsidR="00B512E0">
        <w:tc>
          <w:tcPr>
            <w:tcW w:w="900" w:type="pct"/>
            <w:vMerge w:val="restart"/>
            <w:tcBorders>
              <w:top w:val="single" w:sz="4" w:space="0" w:color="auto"/>
              <w:bottom w:val="nil"/>
            </w:tcBorders>
          </w:tcPr>
          <w:p w:rsidR="00B512E0" w:rsidRDefault="00542502">
            <w:pPr>
              <w:spacing w:line="360" w:lineRule="auto"/>
              <w:rPr>
                <w:b/>
                <w:szCs w:val="24"/>
              </w:rPr>
            </w:pPr>
            <w:r>
              <w:rPr>
                <w:b/>
                <w:szCs w:val="24"/>
              </w:rPr>
              <w:t>Motivation of girls</w:t>
            </w:r>
          </w:p>
        </w:tc>
        <w:tc>
          <w:tcPr>
            <w:tcW w:w="1285" w:type="pct"/>
            <w:tcBorders>
              <w:top w:val="single" w:sz="4" w:space="0" w:color="auto"/>
              <w:bottom w:val="nil"/>
            </w:tcBorders>
          </w:tcPr>
          <w:p w:rsidR="00B512E0" w:rsidRDefault="00542502">
            <w:pPr>
              <w:spacing w:line="360" w:lineRule="auto"/>
              <w:rPr>
                <w:szCs w:val="24"/>
              </w:rPr>
            </w:pPr>
            <w:r>
              <w:rPr>
                <w:szCs w:val="24"/>
              </w:rPr>
              <w:t>Pearson Correlation</w:t>
            </w:r>
          </w:p>
        </w:tc>
        <w:tc>
          <w:tcPr>
            <w:tcW w:w="1286" w:type="pct"/>
            <w:tcBorders>
              <w:top w:val="single" w:sz="4" w:space="0" w:color="auto"/>
              <w:bottom w:val="nil"/>
            </w:tcBorders>
          </w:tcPr>
          <w:p w:rsidR="00B512E0" w:rsidRDefault="00542502">
            <w:pPr>
              <w:spacing w:line="360" w:lineRule="auto"/>
              <w:rPr>
                <w:szCs w:val="24"/>
              </w:rPr>
            </w:pPr>
            <w:r>
              <w:rPr>
                <w:szCs w:val="24"/>
              </w:rPr>
              <w:t>1</w:t>
            </w:r>
          </w:p>
        </w:tc>
        <w:tc>
          <w:tcPr>
            <w:tcW w:w="1529" w:type="pct"/>
            <w:tcBorders>
              <w:top w:val="single" w:sz="4" w:space="0" w:color="auto"/>
              <w:bottom w:val="nil"/>
            </w:tcBorders>
          </w:tcPr>
          <w:p w:rsidR="00B512E0" w:rsidRDefault="00542502">
            <w:pPr>
              <w:spacing w:line="360" w:lineRule="auto"/>
              <w:rPr>
                <w:szCs w:val="24"/>
              </w:rPr>
            </w:pPr>
            <w:r>
              <w:rPr>
                <w:szCs w:val="24"/>
              </w:rPr>
              <w:t>.534</w:t>
            </w:r>
            <w:r>
              <w:rPr>
                <w:szCs w:val="24"/>
                <w:vertAlign w:val="superscript"/>
              </w:rPr>
              <w:t>*</w:t>
            </w:r>
          </w:p>
        </w:tc>
      </w:tr>
      <w:tr w:rsidR="00B512E0">
        <w:tc>
          <w:tcPr>
            <w:tcW w:w="900" w:type="pct"/>
            <w:vMerge/>
            <w:tcBorders>
              <w:top w:val="nil"/>
            </w:tcBorders>
          </w:tcPr>
          <w:p w:rsidR="00B512E0" w:rsidRDefault="00B512E0">
            <w:pPr>
              <w:spacing w:line="360" w:lineRule="auto"/>
              <w:rPr>
                <w:b/>
                <w:szCs w:val="24"/>
              </w:rPr>
            </w:pPr>
          </w:p>
        </w:tc>
        <w:tc>
          <w:tcPr>
            <w:tcW w:w="1285" w:type="pct"/>
            <w:tcBorders>
              <w:top w:val="nil"/>
            </w:tcBorders>
          </w:tcPr>
          <w:p w:rsidR="00B512E0" w:rsidRDefault="00542502">
            <w:pPr>
              <w:spacing w:line="360" w:lineRule="auto"/>
              <w:rPr>
                <w:szCs w:val="24"/>
              </w:rPr>
            </w:pPr>
            <w:r>
              <w:rPr>
                <w:szCs w:val="24"/>
              </w:rPr>
              <w:t>Sig. (2-tailed)</w:t>
            </w:r>
          </w:p>
        </w:tc>
        <w:tc>
          <w:tcPr>
            <w:tcW w:w="1286" w:type="pct"/>
            <w:tcBorders>
              <w:top w:val="nil"/>
            </w:tcBorders>
          </w:tcPr>
          <w:p w:rsidR="00B512E0" w:rsidRDefault="00B512E0">
            <w:pPr>
              <w:spacing w:line="360" w:lineRule="auto"/>
              <w:rPr>
                <w:rFonts w:cs="Times New Roman"/>
                <w:szCs w:val="24"/>
              </w:rPr>
            </w:pPr>
          </w:p>
        </w:tc>
        <w:tc>
          <w:tcPr>
            <w:tcW w:w="1529" w:type="pct"/>
            <w:tcBorders>
              <w:top w:val="nil"/>
            </w:tcBorders>
          </w:tcPr>
          <w:p w:rsidR="00B512E0" w:rsidRDefault="00542502">
            <w:pPr>
              <w:spacing w:line="360" w:lineRule="auto"/>
              <w:rPr>
                <w:szCs w:val="24"/>
              </w:rPr>
            </w:pPr>
            <w:r>
              <w:rPr>
                <w:szCs w:val="24"/>
              </w:rPr>
              <w:t>.027</w:t>
            </w:r>
          </w:p>
        </w:tc>
      </w:tr>
      <w:tr w:rsidR="00B512E0">
        <w:tc>
          <w:tcPr>
            <w:tcW w:w="900" w:type="pct"/>
            <w:vMerge/>
            <w:tcBorders>
              <w:bottom w:val="single" w:sz="4" w:space="0" w:color="auto"/>
            </w:tcBorders>
          </w:tcPr>
          <w:p w:rsidR="00B512E0" w:rsidRDefault="00B512E0">
            <w:pPr>
              <w:spacing w:line="360" w:lineRule="auto"/>
              <w:rPr>
                <w:b/>
                <w:szCs w:val="24"/>
              </w:rPr>
            </w:pPr>
          </w:p>
        </w:tc>
        <w:tc>
          <w:tcPr>
            <w:tcW w:w="1285" w:type="pct"/>
            <w:tcBorders>
              <w:bottom w:val="single" w:sz="4" w:space="0" w:color="auto"/>
            </w:tcBorders>
          </w:tcPr>
          <w:p w:rsidR="00B512E0" w:rsidRDefault="00542502">
            <w:pPr>
              <w:spacing w:line="360" w:lineRule="auto"/>
              <w:rPr>
                <w:szCs w:val="24"/>
              </w:rPr>
            </w:pPr>
            <w:r>
              <w:rPr>
                <w:szCs w:val="24"/>
              </w:rPr>
              <w:t>N</w:t>
            </w:r>
          </w:p>
        </w:tc>
        <w:tc>
          <w:tcPr>
            <w:tcW w:w="1286" w:type="pct"/>
            <w:tcBorders>
              <w:bottom w:val="single" w:sz="4" w:space="0" w:color="auto"/>
            </w:tcBorders>
          </w:tcPr>
          <w:p w:rsidR="00B512E0" w:rsidRDefault="00542502">
            <w:pPr>
              <w:spacing w:line="360" w:lineRule="auto"/>
              <w:rPr>
                <w:szCs w:val="24"/>
              </w:rPr>
            </w:pPr>
            <w:r>
              <w:rPr>
                <w:szCs w:val="24"/>
              </w:rPr>
              <w:t>17</w:t>
            </w:r>
          </w:p>
        </w:tc>
        <w:tc>
          <w:tcPr>
            <w:tcW w:w="1529" w:type="pct"/>
            <w:tcBorders>
              <w:bottom w:val="single" w:sz="4" w:space="0" w:color="auto"/>
            </w:tcBorders>
          </w:tcPr>
          <w:p w:rsidR="00B512E0" w:rsidRDefault="00542502">
            <w:pPr>
              <w:spacing w:line="360" w:lineRule="auto"/>
              <w:rPr>
                <w:szCs w:val="24"/>
              </w:rPr>
            </w:pPr>
            <w:r>
              <w:rPr>
                <w:szCs w:val="24"/>
              </w:rPr>
              <w:t>17</w:t>
            </w:r>
          </w:p>
        </w:tc>
      </w:tr>
      <w:tr w:rsidR="00B512E0">
        <w:tc>
          <w:tcPr>
            <w:tcW w:w="900" w:type="pct"/>
            <w:vMerge w:val="restart"/>
            <w:tcBorders>
              <w:top w:val="single" w:sz="4" w:space="0" w:color="auto"/>
              <w:bottom w:val="nil"/>
            </w:tcBorders>
          </w:tcPr>
          <w:p w:rsidR="00B512E0" w:rsidRDefault="00542502">
            <w:pPr>
              <w:spacing w:line="360" w:lineRule="auto"/>
              <w:rPr>
                <w:b/>
                <w:szCs w:val="24"/>
              </w:rPr>
            </w:pPr>
            <w:r>
              <w:rPr>
                <w:b/>
                <w:szCs w:val="24"/>
              </w:rPr>
              <w:t>KCSE mean score</w:t>
            </w:r>
          </w:p>
        </w:tc>
        <w:tc>
          <w:tcPr>
            <w:tcW w:w="1285" w:type="pct"/>
            <w:tcBorders>
              <w:top w:val="single" w:sz="4" w:space="0" w:color="auto"/>
              <w:bottom w:val="nil"/>
            </w:tcBorders>
          </w:tcPr>
          <w:p w:rsidR="00B512E0" w:rsidRDefault="00542502">
            <w:pPr>
              <w:spacing w:line="360" w:lineRule="auto"/>
              <w:rPr>
                <w:szCs w:val="24"/>
              </w:rPr>
            </w:pPr>
            <w:r>
              <w:rPr>
                <w:szCs w:val="24"/>
              </w:rPr>
              <w:t>Pearson Correlation</w:t>
            </w:r>
          </w:p>
        </w:tc>
        <w:tc>
          <w:tcPr>
            <w:tcW w:w="1286" w:type="pct"/>
            <w:tcBorders>
              <w:top w:val="single" w:sz="4" w:space="0" w:color="auto"/>
              <w:bottom w:val="nil"/>
            </w:tcBorders>
          </w:tcPr>
          <w:p w:rsidR="00B512E0" w:rsidRDefault="00542502">
            <w:pPr>
              <w:spacing w:line="360" w:lineRule="auto"/>
              <w:rPr>
                <w:szCs w:val="24"/>
              </w:rPr>
            </w:pPr>
            <w:r>
              <w:rPr>
                <w:szCs w:val="24"/>
              </w:rPr>
              <w:t>.534</w:t>
            </w:r>
            <w:r>
              <w:rPr>
                <w:szCs w:val="24"/>
                <w:vertAlign w:val="superscript"/>
              </w:rPr>
              <w:t>*</w:t>
            </w:r>
          </w:p>
        </w:tc>
        <w:tc>
          <w:tcPr>
            <w:tcW w:w="1529" w:type="pct"/>
            <w:tcBorders>
              <w:top w:val="single" w:sz="4" w:space="0" w:color="auto"/>
              <w:bottom w:val="nil"/>
            </w:tcBorders>
          </w:tcPr>
          <w:p w:rsidR="00B512E0" w:rsidRDefault="00542502">
            <w:pPr>
              <w:spacing w:line="360" w:lineRule="auto"/>
              <w:rPr>
                <w:szCs w:val="24"/>
              </w:rPr>
            </w:pPr>
            <w:r>
              <w:rPr>
                <w:szCs w:val="24"/>
              </w:rPr>
              <w:t>1</w:t>
            </w:r>
          </w:p>
        </w:tc>
      </w:tr>
      <w:tr w:rsidR="00B512E0">
        <w:tc>
          <w:tcPr>
            <w:tcW w:w="900" w:type="pct"/>
            <w:vMerge/>
            <w:tcBorders>
              <w:top w:val="nil"/>
            </w:tcBorders>
          </w:tcPr>
          <w:p w:rsidR="00B512E0" w:rsidRDefault="00B512E0">
            <w:pPr>
              <w:spacing w:line="360" w:lineRule="auto"/>
              <w:rPr>
                <w:szCs w:val="24"/>
              </w:rPr>
            </w:pPr>
          </w:p>
        </w:tc>
        <w:tc>
          <w:tcPr>
            <w:tcW w:w="1285" w:type="pct"/>
            <w:tcBorders>
              <w:top w:val="nil"/>
            </w:tcBorders>
          </w:tcPr>
          <w:p w:rsidR="00B512E0" w:rsidRDefault="00542502">
            <w:pPr>
              <w:spacing w:line="360" w:lineRule="auto"/>
              <w:rPr>
                <w:szCs w:val="24"/>
              </w:rPr>
            </w:pPr>
            <w:r>
              <w:rPr>
                <w:szCs w:val="24"/>
              </w:rPr>
              <w:t>Sig. (2-tailed)</w:t>
            </w:r>
          </w:p>
        </w:tc>
        <w:tc>
          <w:tcPr>
            <w:tcW w:w="1286" w:type="pct"/>
            <w:tcBorders>
              <w:top w:val="nil"/>
            </w:tcBorders>
          </w:tcPr>
          <w:p w:rsidR="00B512E0" w:rsidRDefault="00542502">
            <w:pPr>
              <w:spacing w:line="360" w:lineRule="auto"/>
              <w:rPr>
                <w:szCs w:val="24"/>
              </w:rPr>
            </w:pPr>
            <w:r>
              <w:rPr>
                <w:szCs w:val="24"/>
              </w:rPr>
              <w:t>.027</w:t>
            </w:r>
          </w:p>
        </w:tc>
        <w:tc>
          <w:tcPr>
            <w:tcW w:w="1529" w:type="pct"/>
            <w:tcBorders>
              <w:top w:val="nil"/>
            </w:tcBorders>
          </w:tcPr>
          <w:p w:rsidR="00B512E0" w:rsidRDefault="00B512E0">
            <w:pPr>
              <w:spacing w:line="360" w:lineRule="auto"/>
              <w:rPr>
                <w:rFonts w:cs="Times New Roman"/>
                <w:szCs w:val="24"/>
              </w:rPr>
            </w:pPr>
          </w:p>
        </w:tc>
      </w:tr>
      <w:tr w:rsidR="00B512E0">
        <w:tc>
          <w:tcPr>
            <w:tcW w:w="900" w:type="pct"/>
            <w:vMerge/>
            <w:tcBorders>
              <w:bottom w:val="single" w:sz="4" w:space="0" w:color="auto"/>
            </w:tcBorders>
          </w:tcPr>
          <w:p w:rsidR="00B512E0" w:rsidRDefault="00B512E0">
            <w:pPr>
              <w:spacing w:line="360" w:lineRule="auto"/>
              <w:rPr>
                <w:rFonts w:cs="Times New Roman"/>
                <w:szCs w:val="24"/>
              </w:rPr>
            </w:pPr>
          </w:p>
        </w:tc>
        <w:tc>
          <w:tcPr>
            <w:tcW w:w="1285" w:type="pct"/>
            <w:tcBorders>
              <w:bottom w:val="single" w:sz="4" w:space="0" w:color="auto"/>
            </w:tcBorders>
          </w:tcPr>
          <w:p w:rsidR="00B512E0" w:rsidRDefault="00542502">
            <w:pPr>
              <w:spacing w:line="360" w:lineRule="auto"/>
              <w:rPr>
                <w:szCs w:val="24"/>
              </w:rPr>
            </w:pPr>
            <w:r>
              <w:rPr>
                <w:szCs w:val="24"/>
              </w:rPr>
              <w:t>N</w:t>
            </w:r>
          </w:p>
        </w:tc>
        <w:tc>
          <w:tcPr>
            <w:tcW w:w="1286" w:type="pct"/>
            <w:tcBorders>
              <w:bottom w:val="single" w:sz="4" w:space="0" w:color="auto"/>
            </w:tcBorders>
          </w:tcPr>
          <w:p w:rsidR="00B512E0" w:rsidRDefault="00542502">
            <w:pPr>
              <w:spacing w:line="360" w:lineRule="auto"/>
              <w:rPr>
                <w:szCs w:val="24"/>
              </w:rPr>
            </w:pPr>
            <w:r>
              <w:rPr>
                <w:szCs w:val="24"/>
              </w:rPr>
              <w:t>17</w:t>
            </w:r>
          </w:p>
        </w:tc>
        <w:tc>
          <w:tcPr>
            <w:tcW w:w="1529" w:type="pct"/>
            <w:tcBorders>
              <w:bottom w:val="single" w:sz="4" w:space="0" w:color="auto"/>
            </w:tcBorders>
          </w:tcPr>
          <w:p w:rsidR="00B512E0" w:rsidRDefault="00542502">
            <w:pPr>
              <w:spacing w:line="360" w:lineRule="auto"/>
              <w:rPr>
                <w:szCs w:val="24"/>
              </w:rPr>
            </w:pPr>
            <w:r>
              <w:rPr>
                <w:szCs w:val="24"/>
              </w:rPr>
              <w:t>17</w:t>
            </w:r>
          </w:p>
        </w:tc>
      </w:tr>
      <w:tr w:rsidR="00B512E0">
        <w:tc>
          <w:tcPr>
            <w:tcW w:w="5000" w:type="pct"/>
            <w:gridSpan w:val="4"/>
            <w:tcBorders>
              <w:top w:val="single" w:sz="4" w:space="0" w:color="auto"/>
              <w:bottom w:val="single" w:sz="4" w:space="0" w:color="auto"/>
            </w:tcBorders>
          </w:tcPr>
          <w:p w:rsidR="00B512E0" w:rsidRDefault="00542502">
            <w:pPr>
              <w:spacing w:line="360" w:lineRule="auto"/>
              <w:rPr>
                <w:szCs w:val="24"/>
              </w:rPr>
            </w:pPr>
            <w:r>
              <w:rPr>
                <w:szCs w:val="24"/>
              </w:rPr>
              <w:t>*. Correlation is significant at the 0.05 level (2-tailed).</w:t>
            </w:r>
          </w:p>
        </w:tc>
      </w:tr>
    </w:tbl>
    <w:p w:rsidR="00B512E0" w:rsidRDefault="00B512E0">
      <w:pPr>
        <w:rPr>
          <w:b/>
          <w:szCs w:val="24"/>
        </w:rPr>
      </w:pPr>
    </w:p>
    <w:p w:rsidR="00B512E0" w:rsidRDefault="00542502">
      <w:pPr>
        <w:rPr>
          <w:szCs w:val="24"/>
        </w:rPr>
      </w:pPr>
      <w:r>
        <w:rPr>
          <w:b/>
          <w:szCs w:val="24"/>
        </w:rPr>
        <w:t>Source:</w:t>
      </w:r>
      <w:r>
        <w:rPr>
          <w:szCs w:val="24"/>
        </w:rPr>
        <w:t>Field Data (2018)</w:t>
      </w:r>
    </w:p>
    <w:p w:rsidR="00B512E0" w:rsidRDefault="00B512E0"/>
    <w:p w:rsidR="00B512E0" w:rsidRDefault="00542502">
      <w:pPr>
        <w:autoSpaceDE w:val="0"/>
        <w:autoSpaceDN w:val="0"/>
        <w:adjustRightInd w:val="0"/>
        <w:spacing w:line="480" w:lineRule="auto"/>
        <w:rPr>
          <w:szCs w:val="24"/>
        </w:rPr>
      </w:pPr>
      <w:r>
        <w:rPr>
          <w:rFonts w:cs="Times New Roman"/>
          <w:szCs w:val="24"/>
        </w:rPr>
        <w:t>Data from teachers shows that there exist significant positive relationship (</w:t>
      </w:r>
      <w:r>
        <w:rPr>
          <w:rFonts w:cs="Times New Roman"/>
          <w:i/>
          <w:szCs w:val="24"/>
        </w:rPr>
        <w:t>r=</w:t>
      </w:r>
      <w:r>
        <w:rPr>
          <w:rFonts w:cs="Times New Roman"/>
          <w:szCs w:val="24"/>
        </w:rPr>
        <w:t xml:space="preserve">0.534 and </w:t>
      </w:r>
      <w:r>
        <w:rPr>
          <w:rFonts w:cs="Times New Roman"/>
          <w:i/>
          <w:szCs w:val="24"/>
        </w:rPr>
        <w:t>p=</w:t>
      </w:r>
      <w:r>
        <w:rPr>
          <w:rFonts w:cs="Times New Roman"/>
          <w:szCs w:val="24"/>
        </w:rPr>
        <w:t xml:space="preserve">0.027) between motivation of girls and KCSE mean score. The second null hypothesis was </w:t>
      </w:r>
      <w:r>
        <w:rPr>
          <w:rFonts w:cs="Times New Roman"/>
          <w:szCs w:val="24"/>
        </w:rPr>
        <w:lastRenderedPageBreak/>
        <w:t xml:space="preserve">rejected (p&lt;0.05) resulting to deduction that there is significant positive relationship between motivation of girls and performance in Mathematics. Results from teachers data show that increase in motivation of girls by their Mathematics teachers in schools would increase their performance in the subject. The vice versa is true. Different form the study, </w:t>
      </w:r>
      <w:r>
        <w:rPr>
          <w:szCs w:val="24"/>
        </w:rPr>
        <w:t xml:space="preserve">de Lourdes </w:t>
      </w:r>
      <w:r>
        <w:rPr>
          <w:i/>
          <w:szCs w:val="24"/>
        </w:rPr>
        <w:t>et al</w:t>
      </w:r>
      <w:r>
        <w:rPr>
          <w:szCs w:val="24"/>
        </w:rPr>
        <w:t xml:space="preserve">. (2012) found out that association between girls’ motivation or support and academic performance was very strong. This means that the level of motivation that Mathematics teachers provide is on average level, which affects academic performance of their schools in KCSE Mathematics to an average level still. </w:t>
      </w:r>
    </w:p>
    <w:p w:rsidR="00B512E0" w:rsidRDefault="00B512E0"/>
    <w:p w:rsidR="00B512E0" w:rsidRDefault="00542502">
      <w:pPr>
        <w:spacing w:line="480" w:lineRule="auto"/>
        <w:rPr>
          <w:szCs w:val="24"/>
        </w:rPr>
      </w:pPr>
      <w:r>
        <w:t xml:space="preserve">Still on testing the second hypothesis for girls students data, </w:t>
      </w:r>
      <w:r>
        <w:rPr>
          <w:rFonts w:cs="Times New Roman"/>
          <w:szCs w:val="24"/>
        </w:rPr>
        <w:t xml:space="preserve">Further, the researcher also computed correlation statistics from responses received from girls who participated in the study. Their responses are recorded in Table 11. </w:t>
      </w:r>
    </w:p>
    <w:p w:rsidR="00B512E0" w:rsidRDefault="00542502">
      <w:pPr>
        <w:pStyle w:val="Heading3"/>
        <w:rPr>
          <w:szCs w:val="24"/>
        </w:rPr>
      </w:pPr>
      <w:bookmarkStart w:id="83" w:name="_Toc73211341"/>
      <w:r>
        <w:rPr>
          <w:szCs w:val="24"/>
        </w:rPr>
        <w:t>Table 11:Students Responses on Correlation between Motivation and Performance in Mathematics</w:t>
      </w:r>
      <w:bookmarkEnd w:id="83"/>
    </w:p>
    <w:tbl>
      <w:tblPr>
        <w:tblStyle w:val="TableGrid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475"/>
        <w:gridCol w:w="2847"/>
        <w:gridCol w:w="2104"/>
        <w:gridCol w:w="1459"/>
      </w:tblGrid>
      <w:tr w:rsidR="00B512E0">
        <w:tc>
          <w:tcPr>
            <w:tcW w:w="1393" w:type="pct"/>
            <w:tcBorders>
              <w:bottom w:val="single" w:sz="4" w:space="0" w:color="auto"/>
            </w:tcBorders>
          </w:tcPr>
          <w:p w:rsidR="00B512E0" w:rsidRDefault="00B512E0">
            <w:pPr>
              <w:spacing w:line="360" w:lineRule="auto"/>
              <w:rPr>
                <w:rFonts w:cs="Times New Roman"/>
                <w:b/>
                <w:szCs w:val="24"/>
              </w:rPr>
            </w:pPr>
          </w:p>
        </w:tc>
        <w:tc>
          <w:tcPr>
            <w:tcW w:w="1602" w:type="pct"/>
            <w:tcBorders>
              <w:bottom w:val="single" w:sz="4" w:space="0" w:color="auto"/>
            </w:tcBorders>
          </w:tcPr>
          <w:p w:rsidR="00B512E0" w:rsidRDefault="00B512E0">
            <w:pPr>
              <w:spacing w:line="360" w:lineRule="auto"/>
              <w:rPr>
                <w:rFonts w:cs="Times New Roman"/>
                <w:b/>
                <w:szCs w:val="24"/>
              </w:rPr>
            </w:pPr>
          </w:p>
        </w:tc>
        <w:tc>
          <w:tcPr>
            <w:tcW w:w="1184" w:type="pct"/>
            <w:tcBorders>
              <w:bottom w:val="single" w:sz="4" w:space="0" w:color="auto"/>
            </w:tcBorders>
          </w:tcPr>
          <w:p w:rsidR="00B512E0" w:rsidRDefault="00542502">
            <w:pPr>
              <w:spacing w:line="360" w:lineRule="auto"/>
              <w:rPr>
                <w:b/>
                <w:szCs w:val="24"/>
              </w:rPr>
            </w:pPr>
            <w:r>
              <w:rPr>
                <w:b/>
                <w:szCs w:val="24"/>
              </w:rPr>
              <w:t>Motivation of girls</w:t>
            </w:r>
          </w:p>
        </w:tc>
        <w:tc>
          <w:tcPr>
            <w:tcW w:w="821" w:type="pct"/>
            <w:tcBorders>
              <w:bottom w:val="single" w:sz="4" w:space="0" w:color="auto"/>
            </w:tcBorders>
          </w:tcPr>
          <w:p w:rsidR="00B512E0" w:rsidRDefault="00542502">
            <w:pPr>
              <w:spacing w:line="360" w:lineRule="auto"/>
              <w:rPr>
                <w:b/>
                <w:szCs w:val="24"/>
              </w:rPr>
            </w:pPr>
            <w:r>
              <w:rPr>
                <w:b/>
                <w:szCs w:val="24"/>
              </w:rPr>
              <w:t>KCSE</w:t>
            </w:r>
          </w:p>
        </w:tc>
      </w:tr>
      <w:tr w:rsidR="00B512E0">
        <w:tc>
          <w:tcPr>
            <w:tcW w:w="1393" w:type="pct"/>
            <w:vMerge w:val="restart"/>
            <w:tcBorders>
              <w:top w:val="single" w:sz="4" w:space="0" w:color="auto"/>
              <w:bottom w:val="nil"/>
            </w:tcBorders>
          </w:tcPr>
          <w:p w:rsidR="00B512E0" w:rsidRDefault="00542502">
            <w:pPr>
              <w:spacing w:line="360" w:lineRule="auto"/>
              <w:rPr>
                <w:b/>
                <w:szCs w:val="24"/>
              </w:rPr>
            </w:pPr>
            <w:r>
              <w:rPr>
                <w:b/>
                <w:szCs w:val="24"/>
              </w:rPr>
              <w:t>Motivation of girls</w:t>
            </w:r>
          </w:p>
        </w:tc>
        <w:tc>
          <w:tcPr>
            <w:tcW w:w="1602" w:type="pct"/>
            <w:tcBorders>
              <w:top w:val="single" w:sz="4" w:space="0" w:color="auto"/>
              <w:bottom w:val="nil"/>
            </w:tcBorders>
          </w:tcPr>
          <w:p w:rsidR="00B512E0" w:rsidRDefault="00542502">
            <w:pPr>
              <w:spacing w:line="360" w:lineRule="auto"/>
              <w:rPr>
                <w:szCs w:val="24"/>
              </w:rPr>
            </w:pPr>
            <w:r>
              <w:rPr>
                <w:szCs w:val="24"/>
              </w:rPr>
              <w:t>Pearson Correlation</w:t>
            </w:r>
          </w:p>
        </w:tc>
        <w:tc>
          <w:tcPr>
            <w:tcW w:w="1184" w:type="pct"/>
            <w:tcBorders>
              <w:top w:val="single" w:sz="4" w:space="0" w:color="auto"/>
              <w:bottom w:val="nil"/>
            </w:tcBorders>
          </w:tcPr>
          <w:p w:rsidR="00B512E0" w:rsidRDefault="00542502">
            <w:pPr>
              <w:spacing w:line="360" w:lineRule="auto"/>
              <w:rPr>
                <w:szCs w:val="24"/>
              </w:rPr>
            </w:pPr>
            <w:r>
              <w:rPr>
                <w:szCs w:val="24"/>
              </w:rPr>
              <w:t>1</w:t>
            </w:r>
          </w:p>
        </w:tc>
        <w:tc>
          <w:tcPr>
            <w:tcW w:w="821" w:type="pct"/>
            <w:tcBorders>
              <w:top w:val="single" w:sz="4" w:space="0" w:color="auto"/>
              <w:bottom w:val="nil"/>
            </w:tcBorders>
          </w:tcPr>
          <w:p w:rsidR="00B512E0" w:rsidRDefault="00542502">
            <w:pPr>
              <w:spacing w:line="360" w:lineRule="auto"/>
              <w:rPr>
                <w:szCs w:val="24"/>
              </w:rPr>
            </w:pPr>
            <w:r>
              <w:rPr>
                <w:szCs w:val="24"/>
              </w:rPr>
              <w:t>.365</w:t>
            </w:r>
            <w:r>
              <w:rPr>
                <w:szCs w:val="24"/>
                <w:vertAlign w:val="superscript"/>
              </w:rPr>
              <w:t>**</w:t>
            </w:r>
          </w:p>
        </w:tc>
      </w:tr>
      <w:tr w:rsidR="00B512E0">
        <w:tc>
          <w:tcPr>
            <w:tcW w:w="1393" w:type="pct"/>
            <w:vMerge/>
            <w:tcBorders>
              <w:top w:val="nil"/>
            </w:tcBorders>
          </w:tcPr>
          <w:p w:rsidR="00B512E0" w:rsidRDefault="00B512E0">
            <w:pPr>
              <w:spacing w:line="360" w:lineRule="auto"/>
              <w:rPr>
                <w:b/>
                <w:szCs w:val="24"/>
              </w:rPr>
            </w:pPr>
          </w:p>
        </w:tc>
        <w:tc>
          <w:tcPr>
            <w:tcW w:w="1602" w:type="pct"/>
            <w:tcBorders>
              <w:top w:val="nil"/>
            </w:tcBorders>
          </w:tcPr>
          <w:p w:rsidR="00B512E0" w:rsidRDefault="00542502">
            <w:pPr>
              <w:spacing w:line="360" w:lineRule="auto"/>
              <w:rPr>
                <w:szCs w:val="24"/>
              </w:rPr>
            </w:pPr>
            <w:r>
              <w:rPr>
                <w:szCs w:val="24"/>
              </w:rPr>
              <w:t>Sig. (2-tailed)</w:t>
            </w:r>
          </w:p>
        </w:tc>
        <w:tc>
          <w:tcPr>
            <w:tcW w:w="1184" w:type="pct"/>
            <w:tcBorders>
              <w:top w:val="nil"/>
            </w:tcBorders>
          </w:tcPr>
          <w:p w:rsidR="00B512E0" w:rsidRDefault="00B512E0">
            <w:pPr>
              <w:spacing w:line="360" w:lineRule="auto"/>
              <w:rPr>
                <w:rFonts w:cs="Times New Roman"/>
                <w:szCs w:val="24"/>
              </w:rPr>
            </w:pPr>
          </w:p>
        </w:tc>
        <w:tc>
          <w:tcPr>
            <w:tcW w:w="821" w:type="pct"/>
            <w:tcBorders>
              <w:top w:val="nil"/>
            </w:tcBorders>
          </w:tcPr>
          <w:p w:rsidR="00B512E0" w:rsidRDefault="00542502">
            <w:pPr>
              <w:spacing w:line="360" w:lineRule="auto"/>
              <w:rPr>
                <w:szCs w:val="24"/>
              </w:rPr>
            </w:pPr>
            <w:r>
              <w:rPr>
                <w:szCs w:val="24"/>
              </w:rPr>
              <w:t>.000</w:t>
            </w:r>
          </w:p>
        </w:tc>
      </w:tr>
      <w:tr w:rsidR="00B512E0">
        <w:tc>
          <w:tcPr>
            <w:tcW w:w="1393" w:type="pct"/>
            <w:vMerge/>
            <w:tcBorders>
              <w:bottom w:val="single" w:sz="4" w:space="0" w:color="auto"/>
            </w:tcBorders>
          </w:tcPr>
          <w:p w:rsidR="00B512E0" w:rsidRDefault="00B512E0">
            <w:pPr>
              <w:spacing w:line="360" w:lineRule="auto"/>
              <w:rPr>
                <w:b/>
                <w:szCs w:val="24"/>
              </w:rPr>
            </w:pPr>
          </w:p>
        </w:tc>
        <w:tc>
          <w:tcPr>
            <w:tcW w:w="1602" w:type="pct"/>
            <w:tcBorders>
              <w:bottom w:val="single" w:sz="4" w:space="0" w:color="auto"/>
            </w:tcBorders>
          </w:tcPr>
          <w:p w:rsidR="00B512E0" w:rsidRDefault="00542502">
            <w:pPr>
              <w:spacing w:line="360" w:lineRule="auto"/>
              <w:rPr>
                <w:szCs w:val="24"/>
              </w:rPr>
            </w:pPr>
            <w:r>
              <w:rPr>
                <w:szCs w:val="24"/>
              </w:rPr>
              <w:t>N</w:t>
            </w:r>
          </w:p>
        </w:tc>
        <w:tc>
          <w:tcPr>
            <w:tcW w:w="1184" w:type="pct"/>
            <w:tcBorders>
              <w:bottom w:val="single" w:sz="4" w:space="0" w:color="auto"/>
            </w:tcBorders>
          </w:tcPr>
          <w:p w:rsidR="00B512E0" w:rsidRDefault="00542502">
            <w:pPr>
              <w:spacing w:line="360" w:lineRule="auto"/>
              <w:rPr>
                <w:szCs w:val="24"/>
              </w:rPr>
            </w:pPr>
            <w:r>
              <w:rPr>
                <w:szCs w:val="24"/>
              </w:rPr>
              <w:t>166</w:t>
            </w:r>
          </w:p>
        </w:tc>
        <w:tc>
          <w:tcPr>
            <w:tcW w:w="821" w:type="pct"/>
            <w:tcBorders>
              <w:bottom w:val="single" w:sz="4" w:space="0" w:color="auto"/>
            </w:tcBorders>
          </w:tcPr>
          <w:p w:rsidR="00B512E0" w:rsidRDefault="00542502">
            <w:pPr>
              <w:spacing w:line="360" w:lineRule="auto"/>
              <w:rPr>
                <w:szCs w:val="24"/>
              </w:rPr>
            </w:pPr>
            <w:r>
              <w:rPr>
                <w:szCs w:val="24"/>
              </w:rPr>
              <w:t>166</w:t>
            </w:r>
          </w:p>
        </w:tc>
      </w:tr>
      <w:tr w:rsidR="00B512E0">
        <w:tc>
          <w:tcPr>
            <w:tcW w:w="1393" w:type="pct"/>
            <w:vMerge w:val="restart"/>
            <w:tcBorders>
              <w:top w:val="single" w:sz="4" w:space="0" w:color="auto"/>
              <w:bottom w:val="nil"/>
            </w:tcBorders>
          </w:tcPr>
          <w:p w:rsidR="00B512E0" w:rsidRDefault="00542502">
            <w:pPr>
              <w:spacing w:line="360" w:lineRule="auto"/>
              <w:rPr>
                <w:b/>
                <w:szCs w:val="24"/>
              </w:rPr>
            </w:pPr>
            <w:r>
              <w:rPr>
                <w:b/>
                <w:szCs w:val="24"/>
              </w:rPr>
              <w:t>KCSE</w:t>
            </w:r>
          </w:p>
        </w:tc>
        <w:tc>
          <w:tcPr>
            <w:tcW w:w="1602" w:type="pct"/>
            <w:tcBorders>
              <w:top w:val="single" w:sz="4" w:space="0" w:color="auto"/>
              <w:bottom w:val="nil"/>
            </w:tcBorders>
          </w:tcPr>
          <w:p w:rsidR="00B512E0" w:rsidRDefault="00542502">
            <w:pPr>
              <w:spacing w:line="360" w:lineRule="auto"/>
              <w:rPr>
                <w:szCs w:val="24"/>
              </w:rPr>
            </w:pPr>
            <w:r>
              <w:rPr>
                <w:szCs w:val="24"/>
              </w:rPr>
              <w:t>Pearson Correlation</w:t>
            </w:r>
          </w:p>
        </w:tc>
        <w:tc>
          <w:tcPr>
            <w:tcW w:w="1184" w:type="pct"/>
            <w:tcBorders>
              <w:top w:val="single" w:sz="4" w:space="0" w:color="auto"/>
              <w:bottom w:val="nil"/>
            </w:tcBorders>
          </w:tcPr>
          <w:p w:rsidR="00B512E0" w:rsidRDefault="00542502">
            <w:pPr>
              <w:spacing w:line="360" w:lineRule="auto"/>
              <w:rPr>
                <w:szCs w:val="24"/>
              </w:rPr>
            </w:pPr>
            <w:r>
              <w:rPr>
                <w:szCs w:val="24"/>
              </w:rPr>
              <w:t>.365</w:t>
            </w:r>
            <w:r>
              <w:rPr>
                <w:szCs w:val="24"/>
                <w:vertAlign w:val="superscript"/>
              </w:rPr>
              <w:t>**</w:t>
            </w:r>
          </w:p>
        </w:tc>
        <w:tc>
          <w:tcPr>
            <w:tcW w:w="821" w:type="pct"/>
            <w:tcBorders>
              <w:top w:val="single" w:sz="4" w:space="0" w:color="auto"/>
              <w:bottom w:val="nil"/>
            </w:tcBorders>
          </w:tcPr>
          <w:p w:rsidR="00B512E0" w:rsidRDefault="00542502">
            <w:pPr>
              <w:spacing w:line="360" w:lineRule="auto"/>
              <w:rPr>
                <w:szCs w:val="24"/>
              </w:rPr>
            </w:pPr>
            <w:r>
              <w:rPr>
                <w:szCs w:val="24"/>
              </w:rPr>
              <w:t>1</w:t>
            </w:r>
          </w:p>
        </w:tc>
      </w:tr>
      <w:tr w:rsidR="00B512E0">
        <w:tc>
          <w:tcPr>
            <w:tcW w:w="1393" w:type="pct"/>
            <w:vMerge/>
            <w:tcBorders>
              <w:top w:val="nil"/>
            </w:tcBorders>
          </w:tcPr>
          <w:p w:rsidR="00B512E0" w:rsidRDefault="00B512E0">
            <w:pPr>
              <w:spacing w:line="360" w:lineRule="auto"/>
              <w:rPr>
                <w:szCs w:val="24"/>
              </w:rPr>
            </w:pPr>
          </w:p>
        </w:tc>
        <w:tc>
          <w:tcPr>
            <w:tcW w:w="1602" w:type="pct"/>
            <w:tcBorders>
              <w:top w:val="nil"/>
            </w:tcBorders>
          </w:tcPr>
          <w:p w:rsidR="00B512E0" w:rsidRDefault="00542502">
            <w:pPr>
              <w:spacing w:line="360" w:lineRule="auto"/>
              <w:rPr>
                <w:szCs w:val="24"/>
              </w:rPr>
            </w:pPr>
            <w:r>
              <w:rPr>
                <w:szCs w:val="24"/>
              </w:rPr>
              <w:t>Sig. (2-tailed)</w:t>
            </w:r>
          </w:p>
        </w:tc>
        <w:tc>
          <w:tcPr>
            <w:tcW w:w="1184" w:type="pct"/>
            <w:tcBorders>
              <w:top w:val="nil"/>
            </w:tcBorders>
          </w:tcPr>
          <w:p w:rsidR="00B512E0" w:rsidRDefault="00542502">
            <w:pPr>
              <w:spacing w:line="360" w:lineRule="auto"/>
              <w:rPr>
                <w:szCs w:val="24"/>
              </w:rPr>
            </w:pPr>
            <w:r>
              <w:rPr>
                <w:szCs w:val="24"/>
              </w:rPr>
              <w:t>.000</w:t>
            </w:r>
          </w:p>
        </w:tc>
        <w:tc>
          <w:tcPr>
            <w:tcW w:w="821" w:type="pct"/>
            <w:tcBorders>
              <w:top w:val="nil"/>
            </w:tcBorders>
          </w:tcPr>
          <w:p w:rsidR="00B512E0" w:rsidRDefault="00B512E0">
            <w:pPr>
              <w:spacing w:line="360" w:lineRule="auto"/>
              <w:rPr>
                <w:rFonts w:cs="Times New Roman"/>
                <w:szCs w:val="24"/>
              </w:rPr>
            </w:pPr>
          </w:p>
        </w:tc>
      </w:tr>
      <w:tr w:rsidR="00B512E0">
        <w:tc>
          <w:tcPr>
            <w:tcW w:w="1393" w:type="pct"/>
            <w:vMerge/>
            <w:tcBorders>
              <w:bottom w:val="single" w:sz="4" w:space="0" w:color="auto"/>
            </w:tcBorders>
          </w:tcPr>
          <w:p w:rsidR="00B512E0" w:rsidRDefault="00B512E0">
            <w:pPr>
              <w:spacing w:line="360" w:lineRule="auto"/>
              <w:rPr>
                <w:rFonts w:cs="Times New Roman"/>
                <w:szCs w:val="24"/>
              </w:rPr>
            </w:pPr>
          </w:p>
        </w:tc>
        <w:tc>
          <w:tcPr>
            <w:tcW w:w="1602" w:type="pct"/>
            <w:tcBorders>
              <w:bottom w:val="single" w:sz="4" w:space="0" w:color="auto"/>
            </w:tcBorders>
          </w:tcPr>
          <w:p w:rsidR="00B512E0" w:rsidRDefault="00542502">
            <w:pPr>
              <w:spacing w:line="360" w:lineRule="auto"/>
              <w:rPr>
                <w:szCs w:val="24"/>
              </w:rPr>
            </w:pPr>
            <w:r>
              <w:rPr>
                <w:szCs w:val="24"/>
              </w:rPr>
              <w:t>N</w:t>
            </w:r>
          </w:p>
        </w:tc>
        <w:tc>
          <w:tcPr>
            <w:tcW w:w="1184" w:type="pct"/>
            <w:tcBorders>
              <w:bottom w:val="single" w:sz="4" w:space="0" w:color="auto"/>
            </w:tcBorders>
          </w:tcPr>
          <w:p w:rsidR="00B512E0" w:rsidRDefault="00542502">
            <w:pPr>
              <w:spacing w:line="360" w:lineRule="auto"/>
              <w:rPr>
                <w:szCs w:val="24"/>
              </w:rPr>
            </w:pPr>
            <w:r>
              <w:rPr>
                <w:szCs w:val="24"/>
              </w:rPr>
              <w:t>166</w:t>
            </w:r>
          </w:p>
        </w:tc>
        <w:tc>
          <w:tcPr>
            <w:tcW w:w="821" w:type="pct"/>
            <w:tcBorders>
              <w:bottom w:val="single" w:sz="4" w:space="0" w:color="auto"/>
            </w:tcBorders>
          </w:tcPr>
          <w:p w:rsidR="00B512E0" w:rsidRDefault="00542502">
            <w:pPr>
              <w:spacing w:line="360" w:lineRule="auto"/>
              <w:rPr>
                <w:szCs w:val="24"/>
              </w:rPr>
            </w:pPr>
            <w:r>
              <w:rPr>
                <w:szCs w:val="24"/>
              </w:rPr>
              <w:t>166</w:t>
            </w:r>
          </w:p>
        </w:tc>
      </w:tr>
      <w:tr w:rsidR="00B512E0">
        <w:tc>
          <w:tcPr>
            <w:tcW w:w="5000" w:type="pct"/>
            <w:gridSpan w:val="4"/>
            <w:tcBorders>
              <w:top w:val="single" w:sz="4" w:space="0" w:color="auto"/>
              <w:bottom w:val="single" w:sz="4" w:space="0" w:color="auto"/>
            </w:tcBorders>
          </w:tcPr>
          <w:p w:rsidR="00B512E0" w:rsidRDefault="00542502">
            <w:pPr>
              <w:spacing w:line="360" w:lineRule="auto"/>
              <w:rPr>
                <w:szCs w:val="24"/>
              </w:rPr>
            </w:pPr>
            <w:r>
              <w:rPr>
                <w:szCs w:val="24"/>
              </w:rPr>
              <w:t>**. Correlation is significant at the 0.01 level (2-tailed).</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 w:rsidR="00B512E0" w:rsidRDefault="00542502">
      <w:pPr>
        <w:spacing w:line="480" w:lineRule="auto"/>
        <w:rPr>
          <w:rFonts w:cs="Times New Roman"/>
          <w:szCs w:val="24"/>
        </w:rPr>
      </w:pPr>
      <w:r>
        <w:rPr>
          <w:szCs w:val="24"/>
        </w:rPr>
        <w:t>According to correlation results (Table 11), there exist significant positive relationship (</w:t>
      </w:r>
      <w:r>
        <w:rPr>
          <w:i/>
          <w:szCs w:val="24"/>
        </w:rPr>
        <w:t>r=</w:t>
      </w:r>
      <w:r>
        <w:rPr>
          <w:szCs w:val="24"/>
        </w:rPr>
        <w:t>0.365,</w:t>
      </w:r>
      <w:r>
        <w:rPr>
          <w:i/>
          <w:szCs w:val="24"/>
        </w:rPr>
        <w:t>p=</w:t>
      </w:r>
      <w:r>
        <w:rPr>
          <w:szCs w:val="24"/>
        </w:rPr>
        <w:t xml:space="preserve">0.001) between motivation of girls and their performance in KCSE Mathematics in girls’ schools in Baringo Central Sub County. </w:t>
      </w:r>
      <w:r>
        <w:rPr>
          <w:rFonts w:cs="Times New Roman"/>
          <w:szCs w:val="24"/>
        </w:rPr>
        <w:t xml:space="preserve">The second null hypothesis was rejected (p&lt;0.05) hence, there is a significant positive relationship between motivation of girls and </w:t>
      </w:r>
      <w:r>
        <w:rPr>
          <w:rFonts w:cs="Times New Roman"/>
          <w:szCs w:val="24"/>
        </w:rPr>
        <w:lastRenderedPageBreak/>
        <w:t xml:space="preserve">performance in Mathematics. </w:t>
      </w:r>
      <w:r>
        <w:rPr>
          <w:szCs w:val="24"/>
        </w:rPr>
        <w:t xml:space="preserve">The students perceive that when their teachers motivate them, their performance in Mathematics would significantly improve. Vice versa, low or lack of motivation </w:t>
      </w:r>
      <w:r>
        <w:rPr>
          <w:rFonts w:cs="Times New Roman"/>
          <w:szCs w:val="24"/>
        </w:rPr>
        <w:t xml:space="preserve">would not result to improved girls’ performance in Mathematics. In line with the study findings, </w:t>
      </w:r>
      <w:r>
        <w:rPr>
          <w:szCs w:val="24"/>
        </w:rPr>
        <w:t xml:space="preserve">de Lourdes </w:t>
      </w:r>
      <w:r>
        <w:rPr>
          <w:i/>
          <w:szCs w:val="24"/>
        </w:rPr>
        <w:t>et al</w:t>
      </w:r>
      <w:r>
        <w:rPr>
          <w:szCs w:val="24"/>
        </w:rPr>
        <w:t xml:space="preserve">. (2012) found out that better achievers in Mathematics were girls who received more support and motivation from their teachers. This meant that students motivation level determine academic performance in Mathematics subject in schools. In economic perspective, the motivation level that Mathematics teachers may provide is dependent on the resources available in their schools. Lack of adequate support from government (through finances), school administration (resource provision) and parental support (fee payment) may affect the level at which Mathematics teachers provide motivation hence lower academic achievement in the subject in examinations. </w:t>
      </w:r>
    </w:p>
    <w:p w:rsidR="00B512E0" w:rsidRDefault="00B512E0"/>
    <w:p w:rsidR="00B512E0" w:rsidRDefault="00542502">
      <w:pPr>
        <w:pStyle w:val="Heading2"/>
      </w:pPr>
      <w:bookmarkStart w:id="84" w:name="_Toc75852844"/>
      <w:r>
        <w:t>4.4 Instructional Materials and Girls Performance in KCSE Mathematics</w:t>
      </w:r>
      <w:bookmarkEnd w:id="84"/>
    </w:p>
    <w:p w:rsidR="00B512E0" w:rsidRDefault="00542502">
      <w:pPr>
        <w:spacing w:line="480" w:lineRule="auto"/>
        <w:rPr>
          <w:rFonts w:cs="Times New Roman"/>
          <w:szCs w:val="24"/>
        </w:rPr>
      </w:pPr>
      <w:r>
        <w:rPr>
          <w:szCs w:val="24"/>
        </w:rPr>
        <w:t xml:space="preserve">The third objective of this study sought to determine how the status of instructional resources in Mathematics teaching influenced KCSE performance in the subject. </w:t>
      </w:r>
      <w:r>
        <w:rPr>
          <w:rFonts w:cs="Times New Roman"/>
          <w:szCs w:val="24"/>
        </w:rPr>
        <w:t xml:space="preserve">Rolle (2004) indicates that public secondary school contexts, debates on educational productivity focuses on how to: maximum usage of resource available, meeting increased and varied educational goals, ways of becoming accountable for resources used in schools and minimisation of costs. This research looks at how various instructional resources used contributed towards girls performance in KCSE Mathematics. </w:t>
      </w:r>
      <w:r>
        <w:rPr>
          <w:szCs w:val="24"/>
        </w:rPr>
        <w:t xml:space="preserve">The study collected information from HODs, Mathematics teachers and form four girls. Teachers and students were asked to state the frequency to which instructional learning materials were utilised in teaching and learning of Mathematics in class. Their responses are given in Table 12. The following scale was used: Never (1), Rarely (2), Sometimes (3), Often (4) and Always (5). </w:t>
      </w:r>
    </w:p>
    <w:p w:rsidR="00B512E0" w:rsidRDefault="00542502">
      <w:pPr>
        <w:pStyle w:val="Heading3"/>
        <w:rPr>
          <w:szCs w:val="24"/>
        </w:rPr>
      </w:pPr>
      <w:bookmarkStart w:id="85" w:name="_Toc73211342"/>
      <w:r>
        <w:rPr>
          <w:szCs w:val="24"/>
        </w:rPr>
        <w:lastRenderedPageBreak/>
        <w:t>Table 12: Teachers and Students Responses on Use of Instructional Materials in Mathematics Teaching and Learning</w:t>
      </w:r>
      <w:bookmarkEnd w:id="8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
        <w:gridCol w:w="3874"/>
        <w:gridCol w:w="1245"/>
        <w:gridCol w:w="1168"/>
        <w:gridCol w:w="1081"/>
        <w:gridCol w:w="1181"/>
      </w:tblGrid>
      <w:tr w:rsidR="00B512E0">
        <w:trPr>
          <w:trHeight w:val="80"/>
        </w:trPr>
        <w:tc>
          <w:tcPr>
            <w:tcW w:w="185" w:type="pct"/>
          </w:tcPr>
          <w:p w:rsidR="00B512E0" w:rsidRDefault="00B512E0">
            <w:pPr>
              <w:rPr>
                <w:rFonts w:cs="Times New Roman"/>
                <w:b/>
                <w:szCs w:val="24"/>
              </w:rPr>
            </w:pPr>
          </w:p>
        </w:tc>
        <w:tc>
          <w:tcPr>
            <w:tcW w:w="2181" w:type="pct"/>
          </w:tcPr>
          <w:p w:rsidR="00B512E0" w:rsidRDefault="00B512E0">
            <w:pPr>
              <w:rPr>
                <w:rFonts w:cs="Times New Roman"/>
                <w:b/>
                <w:szCs w:val="24"/>
              </w:rPr>
            </w:pPr>
          </w:p>
        </w:tc>
        <w:tc>
          <w:tcPr>
            <w:tcW w:w="1360" w:type="pct"/>
            <w:gridSpan w:val="2"/>
          </w:tcPr>
          <w:p w:rsidR="00B512E0" w:rsidRDefault="00542502">
            <w:pPr>
              <w:jc w:val="center"/>
              <w:rPr>
                <w:rFonts w:cs="Times New Roman"/>
                <w:b/>
                <w:szCs w:val="24"/>
              </w:rPr>
            </w:pPr>
            <w:r>
              <w:rPr>
                <w:rFonts w:cs="Times New Roman"/>
                <w:b/>
                <w:szCs w:val="24"/>
              </w:rPr>
              <w:t>Mathematics teachers</w:t>
            </w:r>
          </w:p>
        </w:tc>
        <w:tc>
          <w:tcPr>
            <w:tcW w:w="1274" w:type="pct"/>
            <w:gridSpan w:val="2"/>
          </w:tcPr>
          <w:p w:rsidR="00B512E0" w:rsidRDefault="00542502">
            <w:pPr>
              <w:jc w:val="center"/>
              <w:rPr>
                <w:rFonts w:cs="Times New Roman"/>
                <w:b/>
                <w:szCs w:val="24"/>
              </w:rPr>
            </w:pPr>
            <w:r>
              <w:rPr>
                <w:rFonts w:cs="Times New Roman"/>
                <w:b/>
                <w:szCs w:val="24"/>
              </w:rPr>
              <w:t xml:space="preserve">Girls students </w:t>
            </w:r>
          </w:p>
        </w:tc>
      </w:tr>
      <w:tr w:rsidR="00B512E0">
        <w:tc>
          <w:tcPr>
            <w:tcW w:w="185" w:type="pct"/>
            <w:tcBorders>
              <w:bottom w:val="single" w:sz="4" w:space="0" w:color="auto"/>
            </w:tcBorders>
          </w:tcPr>
          <w:p w:rsidR="00B512E0" w:rsidRDefault="00B512E0">
            <w:pPr>
              <w:rPr>
                <w:rFonts w:cs="Times New Roman"/>
                <w:b/>
                <w:szCs w:val="24"/>
              </w:rPr>
            </w:pPr>
          </w:p>
        </w:tc>
        <w:tc>
          <w:tcPr>
            <w:tcW w:w="2181" w:type="pct"/>
            <w:tcBorders>
              <w:bottom w:val="single" w:sz="4" w:space="0" w:color="auto"/>
            </w:tcBorders>
          </w:tcPr>
          <w:p w:rsidR="00B512E0" w:rsidRDefault="00542502">
            <w:pPr>
              <w:rPr>
                <w:rFonts w:cs="Times New Roman"/>
                <w:b/>
                <w:szCs w:val="24"/>
              </w:rPr>
            </w:pPr>
            <w:r>
              <w:rPr>
                <w:rFonts w:cs="Times New Roman"/>
                <w:b/>
                <w:szCs w:val="24"/>
              </w:rPr>
              <w:t xml:space="preserve">Instructional resources use </w:t>
            </w:r>
          </w:p>
        </w:tc>
        <w:tc>
          <w:tcPr>
            <w:tcW w:w="702" w:type="pct"/>
            <w:tcBorders>
              <w:bottom w:val="single" w:sz="4" w:space="0" w:color="auto"/>
            </w:tcBorders>
          </w:tcPr>
          <w:p w:rsidR="00B512E0" w:rsidRDefault="00542502">
            <w:pPr>
              <w:jc w:val="center"/>
              <w:rPr>
                <w:rFonts w:cs="Times New Roman"/>
                <w:b/>
                <w:szCs w:val="24"/>
              </w:rPr>
            </w:pPr>
            <w:r>
              <w:rPr>
                <w:rFonts w:cs="Times New Roman"/>
                <w:b/>
                <w:szCs w:val="24"/>
              </w:rPr>
              <w:t>Mean</w:t>
            </w:r>
          </w:p>
        </w:tc>
        <w:tc>
          <w:tcPr>
            <w:tcW w:w="658" w:type="pct"/>
            <w:tcBorders>
              <w:bottom w:val="single" w:sz="4" w:space="0" w:color="auto"/>
            </w:tcBorders>
          </w:tcPr>
          <w:p w:rsidR="00B512E0" w:rsidRDefault="00542502">
            <w:pPr>
              <w:jc w:val="center"/>
              <w:rPr>
                <w:rFonts w:cs="Times New Roman"/>
                <w:b/>
                <w:szCs w:val="24"/>
              </w:rPr>
            </w:pPr>
            <w:r>
              <w:rPr>
                <w:rFonts w:cs="Times New Roman"/>
                <w:b/>
                <w:szCs w:val="24"/>
              </w:rPr>
              <w:t>SD</w:t>
            </w:r>
          </w:p>
        </w:tc>
        <w:tc>
          <w:tcPr>
            <w:tcW w:w="609" w:type="pct"/>
            <w:tcBorders>
              <w:bottom w:val="single" w:sz="4" w:space="0" w:color="auto"/>
            </w:tcBorders>
          </w:tcPr>
          <w:p w:rsidR="00B512E0" w:rsidRDefault="00542502">
            <w:pPr>
              <w:jc w:val="center"/>
              <w:rPr>
                <w:rFonts w:cs="Times New Roman"/>
                <w:b/>
                <w:szCs w:val="24"/>
              </w:rPr>
            </w:pPr>
            <w:r>
              <w:rPr>
                <w:rFonts w:cs="Times New Roman"/>
                <w:b/>
                <w:szCs w:val="24"/>
              </w:rPr>
              <w:t>Mean</w:t>
            </w:r>
          </w:p>
        </w:tc>
        <w:tc>
          <w:tcPr>
            <w:tcW w:w="665" w:type="pct"/>
            <w:tcBorders>
              <w:bottom w:val="single" w:sz="4" w:space="0" w:color="auto"/>
            </w:tcBorders>
          </w:tcPr>
          <w:p w:rsidR="00B512E0" w:rsidRDefault="00542502">
            <w:pPr>
              <w:jc w:val="center"/>
              <w:rPr>
                <w:rFonts w:cs="Times New Roman"/>
                <w:b/>
                <w:szCs w:val="24"/>
              </w:rPr>
            </w:pPr>
            <w:r>
              <w:rPr>
                <w:rFonts w:cs="Times New Roman"/>
                <w:b/>
                <w:szCs w:val="24"/>
              </w:rPr>
              <w:t>SD</w:t>
            </w:r>
          </w:p>
        </w:tc>
      </w:tr>
      <w:tr w:rsidR="00B512E0">
        <w:tc>
          <w:tcPr>
            <w:tcW w:w="185"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a</w:t>
            </w:r>
          </w:p>
        </w:tc>
        <w:tc>
          <w:tcPr>
            <w:tcW w:w="2181" w:type="pct"/>
            <w:tcBorders>
              <w:top w:val="single" w:sz="4" w:space="0" w:color="auto"/>
              <w:bottom w:val="nil"/>
            </w:tcBorders>
          </w:tcPr>
          <w:p w:rsidR="00B512E0" w:rsidRDefault="00542502">
            <w:pPr>
              <w:spacing w:line="360" w:lineRule="auto"/>
              <w:rPr>
                <w:szCs w:val="24"/>
              </w:rPr>
            </w:pPr>
            <w:r>
              <w:rPr>
                <w:szCs w:val="24"/>
              </w:rPr>
              <w:t>Use of teaching aids</w:t>
            </w:r>
          </w:p>
        </w:tc>
        <w:tc>
          <w:tcPr>
            <w:tcW w:w="702" w:type="pct"/>
            <w:tcBorders>
              <w:top w:val="single" w:sz="4" w:space="0" w:color="auto"/>
              <w:bottom w:val="nil"/>
            </w:tcBorders>
          </w:tcPr>
          <w:p w:rsidR="00B512E0" w:rsidRDefault="00542502">
            <w:pPr>
              <w:spacing w:line="360" w:lineRule="auto"/>
              <w:jc w:val="center"/>
              <w:rPr>
                <w:szCs w:val="24"/>
              </w:rPr>
            </w:pPr>
            <w:r>
              <w:rPr>
                <w:szCs w:val="24"/>
              </w:rPr>
              <w:t>3.1765</w:t>
            </w:r>
          </w:p>
        </w:tc>
        <w:tc>
          <w:tcPr>
            <w:tcW w:w="658" w:type="pct"/>
            <w:tcBorders>
              <w:top w:val="single" w:sz="4" w:space="0" w:color="auto"/>
              <w:bottom w:val="nil"/>
            </w:tcBorders>
          </w:tcPr>
          <w:p w:rsidR="00B512E0" w:rsidRDefault="00542502">
            <w:pPr>
              <w:spacing w:line="360" w:lineRule="auto"/>
              <w:jc w:val="center"/>
              <w:rPr>
                <w:szCs w:val="24"/>
              </w:rPr>
            </w:pPr>
            <w:r>
              <w:rPr>
                <w:szCs w:val="24"/>
              </w:rPr>
              <w:t>1.13111</w:t>
            </w:r>
          </w:p>
        </w:tc>
        <w:tc>
          <w:tcPr>
            <w:tcW w:w="609" w:type="pct"/>
            <w:tcBorders>
              <w:top w:val="single" w:sz="4" w:space="0" w:color="auto"/>
              <w:bottom w:val="nil"/>
            </w:tcBorders>
          </w:tcPr>
          <w:p w:rsidR="00B512E0" w:rsidRDefault="00542502">
            <w:pPr>
              <w:spacing w:line="360" w:lineRule="auto"/>
              <w:jc w:val="center"/>
              <w:rPr>
                <w:szCs w:val="24"/>
              </w:rPr>
            </w:pPr>
            <w:r>
              <w:rPr>
                <w:szCs w:val="24"/>
              </w:rPr>
              <w:t>1.9819</w:t>
            </w:r>
          </w:p>
        </w:tc>
        <w:tc>
          <w:tcPr>
            <w:tcW w:w="665" w:type="pct"/>
            <w:tcBorders>
              <w:top w:val="single" w:sz="4" w:space="0" w:color="auto"/>
              <w:bottom w:val="nil"/>
            </w:tcBorders>
          </w:tcPr>
          <w:p w:rsidR="00B512E0" w:rsidRDefault="00542502">
            <w:pPr>
              <w:spacing w:line="360" w:lineRule="auto"/>
              <w:jc w:val="center"/>
              <w:rPr>
                <w:szCs w:val="24"/>
              </w:rPr>
            </w:pPr>
            <w:r>
              <w:rPr>
                <w:szCs w:val="24"/>
              </w:rPr>
              <w:t>1.25274</w:t>
            </w:r>
          </w:p>
        </w:tc>
      </w:tr>
      <w:tr w:rsidR="00B512E0">
        <w:tc>
          <w:tcPr>
            <w:tcW w:w="185" w:type="pct"/>
            <w:tcBorders>
              <w:top w:val="nil"/>
            </w:tcBorders>
          </w:tcPr>
          <w:p w:rsidR="00B512E0" w:rsidRDefault="00542502">
            <w:pPr>
              <w:spacing w:line="360" w:lineRule="auto"/>
              <w:rPr>
                <w:rFonts w:cs="Times New Roman"/>
                <w:szCs w:val="24"/>
              </w:rPr>
            </w:pPr>
            <w:r>
              <w:rPr>
                <w:rFonts w:cs="Times New Roman"/>
                <w:szCs w:val="24"/>
              </w:rPr>
              <w:t>b</w:t>
            </w:r>
          </w:p>
        </w:tc>
        <w:tc>
          <w:tcPr>
            <w:tcW w:w="2181" w:type="pct"/>
            <w:tcBorders>
              <w:top w:val="nil"/>
            </w:tcBorders>
          </w:tcPr>
          <w:p w:rsidR="00B512E0" w:rsidRDefault="00542502">
            <w:pPr>
              <w:spacing w:line="360" w:lineRule="auto"/>
              <w:jc w:val="left"/>
              <w:rPr>
                <w:szCs w:val="24"/>
              </w:rPr>
            </w:pPr>
            <w:r>
              <w:rPr>
                <w:szCs w:val="24"/>
              </w:rPr>
              <w:t>Use of blackboard geometrical instruments on appropriate topics</w:t>
            </w:r>
          </w:p>
        </w:tc>
        <w:tc>
          <w:tcPr>
            <w:tcW w:w="702" w:type="pct"/>
            <w:tcBorders>
              <w:top w:val="nil"/>
            </w:tcBorders>
          </w:tcPr>
          <w:p w:rsidR="00B512E0" w:rsidRDefault="00542502">
            <w:pPr>
              <w:spacing w:line="360" w:lineRule="auto"/>
              <w:jc w:val="center"/>
              <w:rPr>
                <w:szCs w:val="24"/>
              </w:rPr>
            </w:pPr>
            <w:r>
              <w:rPr>
                <w:szCs w:val="24"/>
              </w:rPr>
              <w:t>4.3529</w:t>
            </w:r>
          </w:p>
        </w:tc>
        <w:tc>
          <w:tcPr>
            <w:tcW w:w="658" w:type="pct"/>
            <w:tcBorders>
              <w:top w:val="nil"/>
            </w:tcBorders>
          </w:tcPr>
          <w:p w:rsidR="00B512E0" w:rsidRDefault="00542502">
            <w:pPr>
              <w:spacing w:line="360" w:lineRule="auto"/>
              <w:jc w:val="center"/>
              <w:rPr>
                <w:szCs w:val="24"/>
              </w:rPr>
            </w:pPr>
            <w:r>
              <w:rPr>
                <w:szCs w:val="24"/>
              </w:rPr>
              <w:t>.93148</w:t>
            </w:r>
          </w:p>
        </w:tc>
        <w:tc>
          <w:tcPr>
            <w:tcW w:w="609" w:type="pct"/>
            <w:tcBorders>
              <w:top w:val="nil"/>
            </w:tcBorders>
          </w:tcPr>
          <w:p w:rsidR="00B512E0" w:rsidRDefault="00542502">
            <w:pPr>
              <w:spacing w:line="360" w:lineRule="auto"/>
              <w:jc w:val="center"/>
              <w:rPr>
                <w:szCs w:val="24"/>
              </w:rPr>
            </w:pPr>
            <w:r>
              <w:rPr>
                <w:szCs w:val="24"/>
              </w:rPr>
              <w:t>3.5542</w:t>
            </w:r>
          </w:p>
        </w:tc>
        <w:tc>
          <w:tcPr>
            <w:tcW w:w="665" w:type="pct"/>
            <w:tcBorders>
              <w:top w:val="nil"/>
            </w:tcBorders>
          </w:tcPr>
          <w:p w:rsidR="00B512E0" w:rsidRDefault="00542502">
            <w:pPr>
              <w:spacing w:line="360" w:lineRule="auto"/>
              <w:jc w:val="center"/>
              <w:rPr>
                <w:szCs w:val="24"/>
              </w:rPr>
            </w:pPr>
            <w:r>
              <w:rPr>
                <w:szCs w:val="24"/>
              </w:rPr>
              <w:t>1.23831</w:t>
            </w:r>
          </w:p>
        </w:tc>
      </w:tr>
      <w:tr w:rsidR="00B512E0">
        <w:tc>
          <w:tcPr>
            <w:tcW w:w="185" w:type="pct"/>
          </w:tcPr>
          <w:p w:rsidR="00B512E0" w:rsidRDefault="00542502">
            <w:pPr>
              <w:spacing w:line="360" w:lineRule="auto"/>
              <w:rPr>
                <w:rFonts w:cs="Times New Roman"/>
                <w:szCs w:val="24"/>
              </w:rPr>
            </w:pPr>
            <w:r>
              <w:rPr>
                <w:rFonts w:cs="Times New Roman"/>
                <w:szCs w:val="24"/>
              </w:rPr>
              <w:t>c</w:t>
            </w:r>
          </w:p>
        </w:tc>
        <w:tc>
          <w:tcPr>
            <w:tcW w:w="2181" w:type="pct"/>
          </w:tcPr>
          <w:p w:rsidR="00B512E0" w:rsidRDefault="00542502">
            <w:pPr>
              <w:spacing w:line="360" w:lineRule="auto"/>
              <w:jc w:val="left"/>
              <w:rPr>
                <w:szCs w:val="24"/>
              </w:rPr>
            </w:pPr>
            <w:r>
              <w:rPr>
                <w:szCs w:val="24"/>
              </w:rPr>
              <w:t>Referring to a variety of students textbooks</w:t>
            </w:r>
          </w:p>
        </w:tc>
        <w:tc>
          <w:tcPr>
            <w:tcW w:w="702" w:type="pct"/>
          </w:tcPr>
          <w:p w:rsidR="00B512E0" w:rsidRDefault="00542502">
            <w:pPr>
              <w:spacing w:line="360" w:lineRule="auto"/>
              <w:jc w:val="center"/>
              <w:rPr>
                <w:szCs w:val="24"/>
              </w:rPr>
            </w:pPr>
            <w:r>
              <w:rPr>
                <w:szCs w:val="24"/>
              </w:rPr>
              <w:t>3.5882</w:t>
            </w:r>
          </w:p>
        </w:tc>
        <w:tc>
          <w:tcPr>
            <w:tcW w:w="658" w:type="pct"/>
          </w:tcPr>
          <w:p w:rsidR="00B512E0" w:rsidRDefault="00542502">
            <w:pPr>
              <w:spacing w:line="360" w:lineRule="auto"/>
              <w:jc w:val="center"/>
              <w:rPr>
                <w:szCs w:val="24"/>
              </w:rPr>
            </w:pPr>
            <w:r>
              <w:rPr>
                <w:szCs w:val="24"/>
              </w:rPr>
              <w:t>1.12132</w:t>
            </w:r>
          </w:p>
        </w:tc>
        <w:tc>
          <w:tcPr>
            <w:tcW w:w="609" w:type="pct"/>
          </w:tcPr>
          <w:p w:rsidR="00B512E0" w:rsidRDefault="00542502">
            <w:pPr>
              <w:spacing w:line="360" w:lineRule="auto"/>
              <w:jc w:val="center"/>
              <w:rPr>
                <w:szCs w:val="24"/>
              </w:rPr>
            </w:pPr>
            <w:r>
              <w:rPr>
                <w:szCs w:val="24"/>
              </w:rPr>
              <w:t>4.2711</w:t>
            </w:r>
          </w:p>
        </w:tc>
        <w:tc>
          <w:tcPr>
            <w:tcW w:w="665" w:type="pct"/>
          </w:tcPr>
          <w:p w:rsidR="00B512E0" w:rsidRDefault="00542502">
            <w:pPr>
              <w:spacing w:line="360" w:lineRule="auto"/>
              <w:jc w:val="center"/>
              <w:rPr>
                <w:szCs w:val="24"/>
              </w:rPr>
            </w:pPr>
            <w:r>
              <w:rPr>
                <w:szCs w:val="24"/>
              </w:rPr>
              <w:t>1.08656</w:t>
            </w:r>
          </w:p>
        </w:tc>
      </w:tr>
      <w:tr w:rsidR="00B512E0">
        <w:tc>
          <w:tcPr>
            <w:tcW w:w="185" w:type="pct"/>
          </w:tcPr>
          <w:p w:rsidR="00B512E0" w:rsidRDefault="00542502">
            <w:pPr>
              <w:spacing w:line="360" w:lineRule="auto"/>
              <w:rPr>
                <w:rFonts w:cs="Times New Roman"/>
                <w:szCs w:val="24"/>
              </w:rPr>
            </w:pPr>
            <w:r>
              <w:rPr>
                <w:rFonts w:cs="Times New Roman"/>
                <w:szCs w:val="24"/>
              </w:rPr>
              <w:t>d</w:t>
            </w:r>
          </w:p>
        </w:tc>
        <w:tc>
          <w:tcPr>
            <w:tcW w:w="2181" w:type="pct"/>
          </w:tcPr>
          <w:p w:rsidR="00B512E0" w:rsidRDefault="00542502">
            <w:pPr>
              <w:spacing w:line="360" w:lineRule="auto"/>
              <w:jc w:val="left"/>
              <w:rPr>
                <w:szCs w:val="24"/>
              </w:rPr>
            </w:pPr>
            <w:r>
              <w:rPr>
                <w:szCs w:val="24"/>
              </w:rPr>
              <w:t xml:space="preserve"> Incorporation of charts and models in teaching</w:t>
            </w:r>
          </w:p>
        </w:tc>
        <w:tc>
          <w:tcPr>
            <w:tcW w:w="702" w:type="pct"/>
          </w:tcPr>
          <w:p w:rsidR="00B512E0" w:rsidRDefault="00542502">
            <w:pPr>
              <w:spacing w:line="360" w:lineRule="auto"/>
              <w:jc w:val="center"/>
              <w:rPr>
                <w:szCs w:val="24"/>
              </w:rPr>
            </w:pPr>
            <w:r>
              <w:rPr>
                <w:szCs w:val="24"/>
              </w:rPr>
              <w:t>2.9412</w:t>
            </w:r>
          </w:p>
        </w:tc>
        <w:tc>
          <w:tcPr>
            <w:tcW w:w="658" w:type="pct"/>
          </w:tcPr>
          <w:p w:rsidR="00B512E0" w:rsidRDefault="00542502">
            <w:pPr>
              <w:spacing w:line="360" w:lineRule="auto"/>
              <w:jc w:val="center"/>
              <w:rPr>
                <w:szCs w:val="24"/>
              </w:rPr>
            </w:pPr>
            <w:r>
              <w:rPr>
                <w:szCs w:val="24"/>
              </w:rPr>
              <w:t>.82694</w:t>
            </w:r>
          </w:p>
        </w:tc>
        <w:tc>
          <w:tcPr>
            <w:tcW w:w="609" w:type="pct"/>
          </w:tcPr>
          <w:p w:rsidR="00B512E0" w:rsidRDefault="00542502">
            <w:pPr>
              <w:spacing w:line="360" w:lineRule="auto"/>
              <w:jc w:val="center"/>
              <w:rPr>
                <w:szCs w:val="24"/>
              </w:rPr>
            </w:pPr>
            <w:r>
              <w:rPr>
                <w:szCs w:val="24"/>
              </w:rPr>
              <w:t>2.4157</w:t>
            </w:r>
          </w:p>
        </w:tc>
        <w:tc>
          <w:tcPr>
            <w:tcW w:w="665" w:type="pct"/>
          </w:tcPr>
          <w:p w:rsidR="00B512E0" w:rsidRDefault="00542502">
            <w:pPr>
              <w:spacing w:line="360" w:lineRule="auto"/>
              <w:jc w:val="center"/>
              <w:rPr>
                <w:szCs w:val="24"/>
              </w:rPr>
            </w:pPr>
            <w:r>
              <w:rPr>
                <w:szCs w:val="24"/>
              </w:rPr>
              <w:t>1.34462</w:t>
            </w:r>
          </w:p>
        </w:tc>
      </w:tr>
      <w:tr w:rsidR="00B512E0">
        <w:tc>
          <w:tcPr>
            <w:tcW w:w="185" w:type="pct"/>
          </w:tcPr>
          <w:p w:rsidR="00B512E0" w:rsidRDefault="00542502">
            <w:pPr>
              <w:spacing w:line="360" w:lineRule="auto"/>
              <w:rPr>
                <w:rFonts w:cs="Times New Roman"/>
                <w:szCs w:val="24"/>
              </w:rPr>
            </w:pPr>
            <w:r>
              <w:rPr>
                <w:rFonts w:cs="Times New Roman"/>
                <w:szCs w:val="24"/>
              </w:rPr>
              <w:t>e</w:t>
            </w:r>
          </w:p>
        </w:tc>
        <w:tc>
          <w:tcPr>
            <w:tcW w:w="2181" w:type="pct"/>
          </w:tcPr>
          <w:p w:rsidR="00B512E0" w:rsidRDefault="00542502">
            <w:pPr>
              <w:spacing w:line="360" w:lineRule="auto"/>
              <w:jc w:val="left"/>
              <w:rPr>
                <w:szCs w:val="24"/>
              </w:rPr>
            </w:pPr>
            <w:r>
              <w:rPr>
                <w:szCs w:val="24"/>
              </w:rPr>
              <w:t>Teaching using computers and projectors</w:t>
            </w:r>
          </w:p>
        </w:tc>
        <w:tc>
          <w:tcPr>
            <w:tcW w:w="702" w:type="pct"/>
          </w:tcPr>
          <w:p w:rsidR="00B512E0" w:rsidRDefault="00542502">
            <w:pPr>
              <w:spacing w:line="360" w:lineRule="auto"/>
              <w:jc w:val="center"/>
              <w:rPr>
                <w:szCs w:val="24"/>
              </w:rPr>
            </w:pPr>
            <w:r>
              <w:rPr>
                <w:szCs w:val="24"/>
              </w:rPr>
              <w:t>1.7647</w:t>
            </w:r>
          </w:p>
        </w:tc>
        <w:tc>
          <w:tcPr>
            <w:tcW w:w="658" w:type="pct"/>
          </w:tcPr>
          <w:p w:rsidR="00B512E0" w:rsidRDefault="00542502">
            <w:pPr>
              <w:spacing w:line="360" w:lineRule="auto"/>
              <w:jc w:val="center"/>
              <w:rPr>
                <w:szCs w:val="24"/>
              </w:rPr>
            </w:pPr>
            <w:r>
              <w:rPr>
                <w:szCs w:val="24"/>
              </w:rPr>
              <w:t>.75245</w:t>
            </w:r>
          </w:p>
        </w:tc>
        <w:tc>
          <w:tcPr>
            <w:tcW w:w="609" w:type="pct"/>
          </w:tcPr>
          <w:p w:rsidR="00B512E0" w:rsidRDefault="00542502">
            <w:pPr>
              <w:spacing w:line="360" w:lineRule="auto"/>
              <w:jc w:val="center"/>
              <w:rPr>
                <w:szCs w:val="24"/>
              </w:rPr>
            </w:pPr>
            <w:r>
              <w:rPr>
                <w:szCs w:val="24"/>
              </w:rPr>
              <w:t>1.8855</w:t>
            </w:r>
          </w:p>
        </w:tc>
        <w:tc>
          <w:tcPr>
            <w:tcW w:w="665" w:type="pct"/>
          </w:tcPr>
          <w:p w:rsidR="00B512E0" w:rsidRDefault="00542502">
            <w:pPr>
              <w:spacing w:line="360" w:lineRule="auto"/>
              <w:jc w:val="center"/>
              <w:rPr>
                <w:szCs w:val="24"/>
              </w:rPr>
            </w:pPr>
            <w:r>
              <w:rPr>
                <w:szCs w:val="24"/>
              </w:rPr>
              <w:t>1.25728</w:t>
            </w:r>
          </w:p>
        </w:tc>
      </w:tr>
      <w:tr w:rsidR="00B512E0">
        <w:tc>
          <w:tcPr>
            <w:tcW w:w="185" w:type="pct"/>
          </w:tcPr>
          <w:p w:rsidR="00B512E0" w:rsidRDefault="00542502">
            <w:pPr>
              <w:spacing w:line="360" w:lineRule="auto"/>
              <w:rPr>
                <w:rFonts w:cs="Times New Roman"/>
                <w:szCs w:val="24"/>
              </w:rPr>
            </w:pPr>
            <w:r>
              <w:rPr>
                <w:rFonts w:cs="Times New Roman"/>
                <w:szCs w:val="24"/>
              </w:rPr>
              <w:t>f</w:t>
            </w:r>
          </w:p>
        </w:tc>
        <w:tc>
          <w:tcPr>
            <w:tcW w:w="2181" w:type="pct"/>
          </w:tcPr>
          <w:p w:rsidR="00B512E0" w:rsidRDefault="00542502">
            <w:pPr>
              <w:spacing w:line="360" w:lineRule="auto"/>
              <w:jc w:val="left"/>
              <w:rPr>
                <w:szCs w:val="24"/>
              </w:rPr>
            </w:pPr>
            <w:r>
              <w:rPr>
                <w:szCs w:val="24"/>
              </w:rPr>
              <w:t>Referring to four figure mathematical table</w:t>
            </w:r>
          </w:p>
        </w:tc>
        <w:tc>
          <w:tcPr>
            <w:tcW w:w="702" w:type="pct"/>
          </w:tcPr>
          <w:p w:rsidR="00B512E0" w:rsidRDefault="00542502">
            <w:pPr>
              <w:spacing w:line="360" w:lineRule="auto"/>
              <w:jc w:val="center"/>
              <w:rPr>
                <w:szCs w:val="24"/>
              </w:rPr>
            </w:pPr>
            <w:r>
              <w:rPr>
                <w:szCs w:val="24"/>
              </w:rPr>
              <w:t>3.6471</w:t>
            </w:r>
          </w:p>
        </w:tc>
        <w:tc>
          <w:tcPr>
            <w:tcW w:w="658" w:type="pct"/>
          </w:tcPr>
          <w:p w:rsidR="00B512E0" w:rsidRDefault="00542502">
            <w:pPr>
              <w:spacing w:line="360" w:lineRule="auto"/>
              <w:jc w:val="center"/>
              <w:rPr>
                <w:szCs w:val="24"/>
              </w:rPr>
            </w:pPr>
            <w:r>
              <w:rPr>
                <w:szCs w:val="24"/>
              </w:rPr>
              <w:t>1.49755</w:t>
            </w:r>
          </w:p>
        </w:tc>
        <w:tc>
          <w:tcPr>
            <w:tcW w:w="609" w:type="pct"/>
          </w:tcPr>
          <w:p w:rsidR="00B512E0" w:rsidRDefault="00542502">
            <w:pPr>
              <w:spacing w:line="360" w:lineRule="auto"/>
              <w:jc w:val="center"/>
              <w:rPr>
                <w:szCs w:val="24"/>
              </w:rPr>
            </w:pPr>
            <w:r>
              <w:rPr>
                <w:szCs w:val="24"/>
              </w:rPr>
              <w:t>3.8193</w:t>
            </w:r>
          </w:p>
        </w:tc>
        <w:tc>
          <w:tcPr>
            <w:tcW w:w="665" w:type="pct"/>
          </w:tcPr>
          <w:p w:rsidR="00B512E0" w:rsidRDefault="00542502">
            <w:pPr>
              <w:spacing w:line="360" w:lineRule="auto"/>
              <w:jc w:val="center"/>
              <w:rPr>
                <w:szCs w:val="24"/>
              </w:rPr>
            </w:pPr>
            <w:r>
              <w:rPr>
                <w:szCs w:val="24"/>
              </w:rPr>
              <w:t>1.25186</w:t>
            </w:r>
          </w:p>
        </w:tc>
      </w:tr>
      <w:tr w:rsidR="00B512E0">
        <w:tc>
          <w:tcPr>
            <w:tcW w:w="185" w:type="pct"/>
            <w:tcBorders>
              <w:bottom w:val="single" w:sz="4" w:space="0" w:color="auto"/>
            </w:tcBorders>
          </w:tcPr>
          <w:p w:rsidR="00B512E0" w:rsidRDefault="00542502">
            <w:pPr>
              <w:spacing w:line="360" w:lineRule="auto"/>
              <w:rPr>
                <w:rFonts w:cs="Times New Roman"/>
                <w:szCs w:val="24"/>
              </w:rPr>
            </w:pPr>
            <w:r>
              <w:rPr>
                <w:rFonts w:cs="Times New Roman"/>
                <w:szCs w:val="24"/>
              </w:rPr>
              <w:t>g</w:t>
            </w:r>
          </w:p>
        </w:tc>
        <w:tc>
          <w:tcPr>
            <w:tcW w:w="2181" w:type="pct"/>
            <w:tcBorders>
              <w:bottom w:val="single" w:sz="4" w:space="0" w:color="auto"/>
            </w:tcBorders>
          </w:tcPr>
          <w:p w:rsidR="00B512E0" w:rsidRDefault="00542502">
            <w:pPr>
              <w:spacing w:line="360" w:lineRule="auto"/>
              <w:jc w:val="left"/>
              <w:rPr>
                <w:szCs w:val="24"/>
              </w:rPr>
            </w:pPr>
            <w:r>
              <w:rPr>
                <w:szCs w:val="24"/>
              </w:rPr>
              <w:t>Use of calculators in solving problems in Mathematics</w:t>
            </w:r>
          </w:p>
        </w:tc>
        <w:tc>
          <w:tcPr>
            <w:tcW w:w="702" w:type="pct"/>
            <w:tcBorders>
              <w:bottom w:val="single" w:sz="4" w:space="0" w:color="auto"/>
            </w:tcBorders>
          </w:tcPr>
          <w:p w:rsidR="00B512E0" w:rsidRDefault="00542502">
            <w:pPr>
              <w:spacing w:line="360" w:lineRule="auto"/>
              <w:jc w:val="center"/>
              <w:rPr>
                <w:szCs w:val="24"/>
              </w:rPr>
            </w:pPr>
            <w:r>
              <w:rPr>
                <w:szCs w:val="24"/>
              </w:rPr>
              <w:t>3.4118</w:t>
            </w:r>
          </w:p>
        </w:tc>
        <w:tc>
          <w:tcPr>
            <w:tcW w:w="658" w:type="pct"/>
            <w:tcBorders>
              <w:bottom w:val="single" w:sz="4" w:space="0" w:color="auto"/>
            </w:tcBorders>
          </w:tcPr>
          <w:p w:rsidR="00B512E0" w:rsidRDefault="00542502">
            <w:pPr>
              <w:spacing w:line="360" w:lineRule="auto"/>
              <w:jc w:val="center"/>
              <w:rPr>
                <w:szCs w:val="24"/>
              </w:rPr>
            </w:pPr>
            <w:r>
              <w:rPr>
                <w:szCs w:val="24"/>
              </w:rPr>
              <w:t>1.06412</w:t>
            </w:r>
          </w:p>
        </w:tc>
        <w:tc>
          <w:tcPr>
            <w:tcW w:w="609" w:type="pct"/>
            <w:tcBorders>
              <w:bottom w:val="single" w:sz="4" w:space="0" w:color="auto"/>
            </w:tcBorders>
          </w:tcPr>
          <w:p w:rsidR="00B512E0" w:rsidRDefault="00542502">
            <w:pPr>
              <w:spacing w:line="360" w:lineRule="auto"/>
              <w:jc w:val="center"/>
              <w:rPr>
                <w:szCs w:val="24"/>
              </w:rPr>
            </w:pPr>
            <w:r>
              <w:rPr>
                <w:szCs w:val="24"/>
              </w:rPr>
              <w:t>4.4699</w:t>
            </w:r>
          </w:p>
        </w:tc>
        <w:tc>
          <w:tcPr>
            <w:tcW w:w="665" w:type="pct"/>
            <w:tcBorders>
              <w:bottom w:val="single" w:sz="4" w:space="0" w:color="auto"/>
            </w:tcBorders>
          </w:tcPr>
          <w:p w:rsidR="00B512E0" w:rsidRDefault="00542502">
            <w:pPr>
              <w:spacing w:line="360" w:lineRule="auto"/>
              <w:jc w:val="center"/>
              <w:rPr>
                <w:szCs w:val="24"/>
              </w:rPr>
            </w:pPr>
            <w:r>
              <w:rPr>
                <w:szCs w:val="24"/>
              </w:rPr>
              <w:t>.93209</w:t>
            </w:r>
          </w:p>
        </w:tc>
      </w:tr>
      <w:tr w:rsidR="00B512E0">
        <w:tc>
          <w:tcPr>
            <w:tcW w:w="185" w:type="pct"/>
            <w:tcBorders>
              <w:top w:val="single" w:sz="4" w:space="0" w:color="auto"/>
              <w:bottom w:val="single" w:sz="4" w:space="0" w:color="auto"/>
            </w:tcBorders>
          </w:tcPr>
          <w:p w:rsidR="00B512E0" w:rsidRDefault="00B512E0">
            <w:pPr>
              <w:rPr>
                <w:rFonts w:cs="Times New Roman"/>
                <w:b/>
                <w:szCs w:val="24"/>
              </w:rPr>
            </w:pPr>
          </w:p>
        </w:tc>
        <w:tc>
          <w:tcPr>
            <w:tcW w:w="2181" w:type="pct"/>
            <w:tcBorders>
              <w:top w:val="single" w:sz="4" w:space="0" w:color="auto"/>
              <w:bottom w:val="single" w:sz="4" w:space="0" w:color="auto"/>
            </w:tcBorders>
          </w:tcPr>
          <w:p w:rsidR="00B512E0" w:rsidRDefault="00542502">
            <w:pPr>
              <w:rPr>
                <w:b/>
                <w:szCs w:val="24"/>
              </w:rPr>
            </w:pPr>
            <w:r>
              <w:rPr>
                <w:b/>
                <w:szCs w:val="24"/>
              </w:rPr>
              <w:t xml:space="preserve">Composite statistics </w:t>
            </w:r>
          </w:p>
        </w:tc>
        <w:tc>
          <w:tcPr>
            <w:tcW w:w="702" w:type="pct"/>
            <w:tcBorders>
              <w:top w:val="single" w:sz="4" w:space="0" w:color="auto"/>
              <w:bottom w:val="single" w:sz="4" w:space="0" w:color="auto"/>
            </w:tcBorders>
            <w:vAlign w:val="bottom"/>
          </w:tcPr>
          <w:p w:rsidR="00B512E0" w:rsidRDefault="00542502">
            <w:pPr>
              <w:jc w:val="center"/>
              <w:rPr>
                <w:b/>
                <w:szCs w:val="24"/>
              </w:rPr>
            </w:pPr>
            <w:r>
              <w:rPr>
                <w:b/>
                <w:szCs w:val="24"/>
              </w:rPr>
              <w:t>3.2689</w:t>
            </w:r>
          </w:p>
        </w:tc>
        <w:tc>
          <w:tcPr>
            <w:tcW w:w="658" w:type="pct"/>
            <w:tcBorders>
              <w:top w:val="single" w:sz="4" w:space="0" w:color="auto"/>
              <w:bottom w:val="single" w:sz="4" w:space="0" w:color="auto"/>
            </w:tcBorders>
            <w:vAlign w:val="bottom"/>
          </w:tcPr>
          <w:p w:rsidR="00B512E0" w:rsidRDefault="00542502">
            <w:pPr>
              <w:jc w:val="center"/>
              <w:rPr>
                <w:b/>
                <w:szCs w:val="24"/>
              </w:rPr>
            </w:pPr>
            <w:r>
              <w:rPr>
                <w:b/>
                <w:szCs w:val="24"/>
              </w:rPr>
              <w:t>1.04642</w:t>
            </w:r>
          </w:p>
        </w:tc>
        <w:tc>
          <w:tcPr>
            <w:tcW w:w="609" w:type="pct"/>
            <w:tcBorders>
              <w:top w:val="single" w:sz="4" w:space="0" w:color="auto"/>
              <w:bottom w:val="single" w:sz="4" w:space="0" w:color="auto"/>
            </w:tcBorders>
            <w:vAlign w:val="bottom"/>
          </w:tcPr>
          <w:p w:rsidR="00B512E0" w:rsidRDefault="00542502">
            <w:pPr>
              <w:jc w:val="center"/>
              <w:rPr>
                <w:b/>
                <w:szCs w:val="24"/>
              </w:rPr>
            </w:pPr>
            <w:r>
              <w:rPr>
                <w:b/>
                <w:szCs w:val="24"/>
              </w:rPr>
              <w:t>3.1997</w:t>
            </w:r>
          </w:p>
        </w:tc>
        <w:tc>
          <w:tcPr>
            <w:tcW w:w="665" w:type="pct"/>
            <w:tcBorders>
              <w:top w:val="single" w:sz="4" w:space="0" w:color="auto"/>
              <w:bottom w:val="single" w:sz="4" w:space="0" w:color="auto"/>
            </w:tcBorders>
            <w:vAlign w:val="bottom"/>
          </w:tcPr>
          <w:p w:rsidR="00B512E0" w:rsidRDefault="00542502">
            <w:pPr>
              <w:jc w:val="center"/>
              <w:rPr>
                <w:b/>
                <w:szCs w:val="24"/>
              </w:rPr>
            </w:pPr>
            <w:r>
              <w:rPr>
                <w:b/>
                <w:szCs w:val="24"/>
              </w:rPr>
              <w:t>1.19478</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Result from Table 12 shows that With regard to use of teaching aids in Mathematics lessons, teachers said that  they are sometimes used (</w:t>
      </w:r>
      <w:r>
        <w:rPr>
          <w:rFonts w:cs="Times New Roman"/>
          <w:i/>
          <w:szCs w:val="24"/>
        </w:rPr>
        <w:t>M=</w:t>
      </w:r>
      <w:r>
        <w:rPr>
          <w:rFonts w:cs="Times New Roman"/>
          <w:szCs w:val="24"/>
        </w:rPr>
        <w:t>3.17</w:t>
      </w:r>
      <w:r>
        <w:rPr>
          <w:rFonts w:cs="Times New Roman"/>
          <w:i/>
          <w:szCs w:val="24"/>
        </w:rPr>
        <w:t>, SD=</w:t>
      </w:r>
      <w:r>
        <w:rPr>
          <w:rFonts w:cs="Times New Roman"/>
          <w:szCs w:val="24"/>
        </w:rPr>
        <w:t>1.13) while students said that they were rarely used (</w:t>
      </w:r>
      <w:r>
        <w:rPr>
          <w:rFonts w:cs="Times New Roman"/>
          <w:i/>
          <w:szCs w:val="24"/>
        </w:rPr>
        <w:t>M=</w:t>
      </w:r>
      <w:r>
        <w:rPr>
          <w:rFonts w:cs="Times New Roman"/>
          <w:szCs w:val="24"/>
        </w:rPr>
        <w:t>1.98</w:t>
      </w:r>
      <w:r>
        <w:rPr>
          <w:rFonts w:cs="Times New Roman"/>
          <w:i/>
          <w:szCs w:val="24"/>
        </w:rPr>
        <w:t>, SD=</w:t>
      </w:r>
      <w:r>
        <w:rPr>
          <w:rFonts w:cs="Times New Roman"/>
          <w:szCs w:val="24"/>
        </w:rPr>
        <w:t>1.25). The result therefore shows that teaching aids are not regularly used in Mathematics teaching in Baringo Central Sub County Girls schools. Secondly, when asked on whether the geometrical sets for students and the ones for blackboard were used, teachers ratings were often (</w:t>
      </w:r>
      <w:r>
        <w:rPr>
          <w:rFonts w:cs="Times New Roman"/>
          <w:i/>
          <w:szCs w:val="24"/>
        </w:rPr>
        <w:t>M=</w:t>
      </w:r>
      <w:r>
        <w:rPr>
          <w:rFonts w:cs="Times New Roman"/>
          <w:szCs w:val="24"/>
        </w:rPr>
        <w:t>4.35</w:t>
      </w:r>
      <w:r>
        <w:rPr>
          <w:rFonts w:cs="Times New Roman"/>
          <w:i/>
          <w:szCs w:val="24"/>
        </w:rPr>
        <w:t>, SD=</w:t>
      </w:r>
      <w:r>
        <w:rPr>
          <w:rFonts w:cs="Times New Roman"/>
          <w:szCs w:val="24"/>
        </w:rPr>
        <w:t>0.93) same as students (</w:t>
      </w:r>
      <w:r>
        <w:rPr>
          <w:rFonts w:cs="Times New Roman"/>
          <w:i/>
          <w:szCs w:val="24"/>
        </w:rPr>
        <w:t>M=</w:t>
      </w:r>
      <w:r>
        <w:rPr>
          <w:rFonts w:cs="Times New Roman"/>
          <w:szCs w:val="24"/>
        </w:rPr>
        <w:t>3.55,</w:t>
      </w:r>
      <w:r>
        <w:rPr>
          <w:rFonts w:cs="Times New Roman"/>
          <w:i/>
          <w:szCs w:val="24"/>
        </w:rPr>
        <w:t xml:space="preserve"> SD=</w:t>
      </w:r>
      <w:r>
        <w:rPr>
          <w:rFonts w:cs="Times New Roman"/>
          <w:szCs w:val="24"/>
        </w:rPr>
        <w:t xml:space="preserve">1.23). This confirms that geometrical sets are regularly used during Mathematics lessons. Mbugua </w:t>
      </w:r>
      <w:r>
        <w:rPr>
          <w:rFonts w:cs="Times New Roman"/>
          <w:i/>
          <w:szCs w:val="24"/>
        </w:rPr>
        <w:t>et al</w:t>
      </w:r>
      <w:r>
        <w:rPr>
          <w:rFonts w:cs="Times New Roman"/>
          <w:szCs w:val="24"/>
        </w:rPr>
        <w:t xml:space="preserve">. (2012) also found out that 28.4% of schools used this resource in teaching and learning of Mathematics in Baringo County. The result therefore shows that the use of geometrical set is quite high because the cost of purchasing them rests </w:t>
      </w:r>
      <w:r>
        <w:rPr>
          <w:rFonts w:cs="Times New Roman"/>
          <w:szCs w:val="24"/>
        </w:rPr>
        <w:lastRenderedPageBreak/>
        <w:t>on the parent and therefore aid in learners understanding of mathematical concepts being taught in classrooms resulting to positive performance improvement. Thirdly, teachers (</w:t>
      </w:r>
      <w:r>
        <w:rPr>
          <w:rFonts w:cs="Times New Roman"/>
          <w:i/>
          <w:szCs w:val="24"/>
        </w:rPr>
        <w:t>M=</w:t>
      </w:r>
      <w:r>
        <w:rPr>
          <w:rFonts w:cs="Times New Roman"/>
          <w:szCs w:val="24"/>
        </w:rPr>
        <w:t>3.58</w:t>
      </w:r>
      <w:r>
        <w:rPr>
          <w:rFonts w:cs="Times New Roman"/>
          <w:i/>
          <w:szCs w:val="24"/>
        </w:rPr>
        <w:t>, SD=</w:t>
      </w:r>
      <w:r>
        <w:rPr>
          <w:rFonts w:cs="Times New Roman"/>
          <w:szCs w:val="24"/>
        </w:rPr>
        <w:t>1.12) and students (</w:t>
      </w:r>
      <w:r>
        <w:rPr>
          <w:rFonts w:cs="Times New Roman"/>
          <w:i/>
          <w:szCs w:val="24"/>
        </w:rPr>
        <w:t>M=</w:t>
      </w:r>
      <w:r>
        <w:rPr>
          <w:rFonts w:cs="Times New Roman"/>
          <w:szCs w:val="24"/>
        </w:rPr>
        <w:t>4.27</w:t>
      </w:r>
      <w:r>
        <w:rPr>
          <w:rFonts w:cs="Times New Roman"/>
          <w:i/>
          <w:szCs w:val="24"/>
        </w:rPr>
        <w:t>, SD=</w:t>
      </w:r>
      <w:r>
        <w:rPr>
          <w:rFonts w:cs="Times New Roman"/>
          <w:szCs w:val="24"/>
        </w:rPr>
        <w:t>1.08) agreed that students’ textbooks are often used during Mathematics lesson. It is seen that this is an instructional material that is commonly used in teaching the subject in schools. One HOD No. 5 said that:</w:t>
      </w:r>
    </w:p>
    <w:p w:rsidR="00B512E0" w:rsidRDefault="00542502">
      <w:pPr>
        <w:autoSpaceDE w:val="0"/>
        <w:autoSpaceDN w:val="0"/>
        <w:adjustRightInd w:val="0"/>
        <w:spacing w:line="480" w:lineRule="auto"/>
        <w:ind w:left="720"/>
        <w:rPr>
          <w:i/>
          <w:szCs w:val="24"/>
        </w:rPr>
      </w:pPr>
      <w:r>
        <w:rPr>
          <w:rFonts w:cs="Times New Roman"/>
          <w:i/>
          <w:szCs w:val="24"/>
        </w:rPr>
        <w:t>“</w:t>
      </w:r>
      <w:r>
        <w:rPr>
          <w:i/>
          <w:szCs w:val="24"/>
        </w:rPr>
        <w:t>Revision materials and books leads to good performance.”</w:t>
      </w:r>
    </w:p>
    <w:p w:rsidR="00B512E0" w:rsidRDefault="00542502">
      <w:pPr>
        <w:autoSpaceDE w:val="0"/>
        <w:autoSpaceDN w:val="0"/>
        <w:adjustRightInd w:val="0"/>
        <w:spacing w:line="480" w:lineRule="auto"/>
        <w:rPr>
          <w:szCs w:val="24"/>
        </w:rPr>
      </w:pPr>
      <w:r>
        <w:rPr>
          <w:szCs w:val="24"/>
        </w:rPr>
        <w:t xml:space="preserve">Similar to this observation, Mbugua </w:t>
      </w:r>
      <w:r>
        <w:rPr>
          <w:i/>
          <w:szCs w:val="24"/>
        </w:rPr>
        <w:t>et al</w:t>
      </w:r>
      <w:r>
        <w:rPr>
          <w:szCs w:val="24"/>
        </w:rPr>
        <w:t xml:space="preserve">. (2012) found out that textbooks were used by 94.1% of schools in Baringo County to teach Mathematics. This is because, without textbooks, learners cannot be able to perform well in Mathematics examinations. The result means that efforts have been made to ensure there is adequate supply of textbooks by government, schools and parents to enhance the teaching and learning of Mathematics in public secondary schools in Baringo Central Sub County, Kenya. </w:t>
      </w:r>
    </w:p>
    <w:p w:rsidR="00B512E0" w:rsidRDefault="00B512E0">
      <w:pPr>
        <w:rPr>
          <w:rFonts w:cs="Times New Roman"/>
        </w:rPr>
      </w:pPr>
    </w:p>
    <w:p w:rsidR="00B512E0" w:rsidRDefault="00542502">
      <w:pPr>
        <w:autoSpaceDE w:val="0"/>
        <w:autoSpaceDN w:val="0"/>
        <w:adjustRightInd w:val="0"/>
        <w:spacing w:line="480" w:lineRule="auto"/>
        <w:rPr>
          <w:rFonts w:cs="Times New Roman"/>
          <w:szCs w:val="24"/>
        </w:rPr>
      </w:pPr>
      <w:r>
        <w:rPr>
          <w:rFonts w:cs="Times New Roman"/>
          <w:szCs w:val="24"/>
        </w:rPr>
        <w:t>Further, teachers said that they sometimes incorporate models and charts in teaching while students said that they were rarely used by their Mathematics teachers (</w:t>
      </w:r>
      <w:r>
        <w:rPr>
          <w:rFonts w:cs="Times New Roman"/>
          <w:i/>
          <w:szCs w:val="24"/>
        </w:rPr>
        <w:t>M=</w:t>
      </w:r>
      <w:r>
        <w:rPr>
          <w:rFonts w:cs="Times New Roman"/>
          <w:szCs w:val="24"/>
        </w:rPr>
        <w:t>2.41</w:t>
      </w:r>
      <w:r>
        <w:rPr>
          <w:rFonts w:cs="Times New Roman"/>
          <w:i/>
          <w:szCs w:val="24"/>
        </w:rPr>
        <w:t>, SD=</w:t>
      </w:r>
      <w:r>
        <w:rPr>
          <w:rFonts w:cs="Times New Roman"/>
          <w:szCs w:val="24"/>
        </w:rPr>
        <w:t>1.3). This result therefore illustrates that charts and models are not regularly used. Research findings also showed that both teachers (</w:t>
      </w:r>
      <w:r>
        <w:rPr>
          <w:rFonts w:cs="Times New Roman"/>
          <w:i/>
          <w:szCs w:val="24"/>
        </w:rPr>
        <w:t>M=</w:t>
      </w:r>
      <w:r>
        <w:rPr>
          <w:rFonts w:cs="Times New Roman"/>
          <w:szCs w:val="24"/>
        </w:rPr>
        <w:t>1.76</w:t>
      </w:r>
      <w:r>
        <w:rPr>
          <w:rFonts w:cs="Times New Roman"/>
          <w:i/>
          <w:szCs w:val="24"/>
        </w:rPr>
        <w:t>, SD=</w:t>
      </w:r>
      <w:r>
        <w:rPr>
          <w:rFonts w:cs="Times New Roman"/>
          <w:szCs w:val="24"/>
        </w:rPr>
        <w:t>0.75) and form four girls (</w:t>
      </w:r>
      <w:r>
        <w:rPr>
          <w:rFonts w:cs="Times New Roman"/>
          <w:i/>
          <w:szCs w:val="24"/>
        </w:rPr>
        <w:t>M=</w:t>
      </w:r>
      <w:r>
        <w:rPr>
          <w:rFonts w:cs="Times New Roman"/>
          <w:szCs w:val="24"/>
        </w:rPr>
        <w:t>1.88,</w:t>
      </w:r>
      <w:r>
        <w:rPr>
          <w:rFonts w:cs="Times New Roman"/>
          <w:i/>
          <w:szCs w:val="24"/>
        </w:rPr>
        <w:t xml:space="preserve"> SD=</w:t>
      </w:r>
      <w:r>
        <w:rPr>
          <w:rFonts w:cs="Times New Roman"/>
          <w:szCs w:val="24"/>
        </w:rPr>
        <w:t>1.25) agreed that computers and projectors are rarely used in teaching and learning of Mathematics. This implies that almost all girls’ schools in Baringo Central have no computers and projectors to aid in Mathematics subject teaching. Results further reveal that both teachers (</w:t>
      </w:r>
      <w:r>
        <w:rPr>
          <w:rFonts w:cs="Times New Roman"/>
          <w:i/>
          <w:szCs w:val="24"/>
        </w:rPr>
        <w:t>M=</w:t>
      </w:r>
      <w:r>
        <w:rPr>
          <w:rFonts w:cs="Times New Roman"/>
          <w:szCs w:val="24"/>
        </w:rPr>
        <w:t>3.64</w:t>
      </w:r>
      <w:r>
        <w:rPr>
          <w:rFonts w:cs="Times New Roman"/>
          <w:i/>
          <w:szCs w:val="24"/>
        </w:rPr>
        <w:t>, SD=</w:t>
      </w:r>
      <w:r>
        <w:rPr>
          <w:rFonts w:cs="Times New Roman"/>
          <w:szCs w:val="24"/>
        </w:rPr>
        <w:t>1.49) and students (</w:t>
      </w:r>
      <w:r>
        <w:rPr>
          <w:rFonts w:cs="Times New Roman"/>
          <w:i/>
          <w:szCs w:val="24"/>
        </w:rPr>
        <w:t>M=</w:t>
      </w:r>
      <w:r>
        <w:rPr>
          <w:rFonts w:cs="Times New Roman"/>
          <w:szCs w:val="24"/>
        </w:rPr>
        <w:t>3.81</w:t>
      </w:r>
      <w:r>
        <w:rPr>
          <w:rFonts w:cs="Times New Roman"/>
          <w:i/>
          <w:szCs w:val="24"/>
        </w:rPr>
        <w:t>, SD=</w:t>
      </w:r>
      <w:r>
        <w:rPr>
          <w:rFonts w:cs="Times New Roman"/>
          <w:szCs w:val="24"/>
        </w:rPr>
        <w:t xml:space="preserve">1.25) agreed that they often use four figure mathematical table during Mathematics lessons.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Lastly, teachers said that they sometimes (</w:t>
      </w:r>
      <w:r>
        <w:rPr>
          <w:rFonts w:cs="Times New Roman"/>
          <w:i/>
          <w:szCs w:val="24"/>
        </w:rPr>
        <w:t>M=</w:t>
      </w:r>
      <w:r>
        <w:rPr>
          <w:rFonts w:cs="Times New Roman"/>
          <w:szCs w:val="24"/>
        </w:rPr>
        <w:t>3.41</w:t>
      </w:r>
      <w:r>
        <w:rPr>
          <w:rFonts w:cs="Times New Roman"/>
          <w:i/>
          <w:szCs w:val="24"/>
        </w:rPr>
        <w:t>, SD=</w:t>
      </w:r>
      <w:r>
        <w:rPr>
          <w:rFonts w:cs="Times New Roman"/>
          <w:szCs w:val="24"/>
        </w:rPr>
        <w:t>1.06) used calculators when solving mathematical computations while students said that always (</w:t>
      </w:r>
      <w:r>
        <w:rPr>
          <w:rFonts w:cs="Times New Roman"/>
          <w:i/>
          <w:szCs w:val="24"/>
        </w:rPr>
        <w:t>M=</w:t>
      </w:r>
      <w:r>
        <w:rPr>
          <w:rFonts w:cs="Times New Roman"/>
          <w:szCs w:val="24"/>
        </w:rPr>
        <w:t>4.46</w:t>
      </w:r>
      <w:r>
        <w:rPr>
          <w:rFonts w:cs="Times New Roman"/>
          <w:i/>
          <w:szCs w:val="24"/>
        </w:rPr>
        <w:t>, SD=</w:t>
      </w:r>
      <w:r>
        <w:rPr>
          <w:rFonts w:cs="Times New Roman"/>
          <w:szCs w:val="24"/>
        </w:rPr>
        <w:t xml:space="preserve">0.93) use them in Mathematics activities. The result shows that calculators are regularly used to aid students </w:t>
      </w:r>
      <w:r>
        <w:rPr>
          <w:rFonts w:cs="Times New Roman"/>
          <w:szCs w:val="24"/>
        </w:rPr>
        <w:lastRenderedPageBreak/>
        <w:t>make mathematical calculations easier rather manually or through use of statistical table, (four figures). Composite data shows that instructional resources usage is on average level from both students (</w:t>
      </w:r>
      <w:r>
        <w:rPr>
          <w:rFonts w:cs="Times New Roman"/>
          <w:i/>
          <w:szCs w:val="24"/>
        </w:rPr>
        <w:t>M=</w:t>
      </w:r>
      <w:r>
        <w:rPr>
          <w:rFonts w:cs="Times New Roman"/>
          <w:szCs w:val="24"/>
        </w:rPr>
        <w:t>3.19</w:t>
      </w:r>
      <w:r>
        <w:rPr>
          <w:rFonts w:cs="Times New Roman"/>
          <w:i/>
          <w:szCs w:val="24"/>
        </w:rPr>
        <w:t>, SD=</w:t>
      </w:r>
      <w:r>
        <w:rPr>
          <w:rFonts w:cs="Times New Roman"/>
          <w:szCs w:val="24"/>
        </w:rPr>
        <w:t>1.19) and teachers (</w:t>
      </w:r>
      <w:r>
        <w:rPr>
          <w:rFonts w:cs="Times New Roman"/>
          <w:i/>
          <w:szCs w:val="24"/>
        </w:rPr>
        <w:t>M=</w:t>
      </w:r>
      <w:r>
        <w:rPr>
          <w:rFonts w:cs="Times New Roman"/>
          <w:szCs w:val="24"/>
        </w:rPr>
        <w:t>3.26</w:t>
      </w:r>
      <w:r>
        <w:rPr>
          <w:rFonts w:cs="Times New Roman"/>
          <w:i/>
          <w:szCs w:val="24"/>
        </w:rPr>
        <w:t>, SD=</w:t>
      </w:r>
      <w:r>
        <w:rPr>
          <w:rFonts w:cs="Times New Roman"/>
          <w:szCs w:val="24"/>
        </w:rPr>
        <w:t xml:space="preserve">1.04) perspectives. This implies that the status of using instructional materials in Mathematics teaching and learning process was at average in majority of public girls schools in Baringo Central Sub County. Buyatsi (2013) who observed this found out that poor performance of students in the subject was influenced by lack of adequate teaching and learning materials. In relation to the study input-output model by Hanushek, the low supply of learning materials would affect output (girls’ performance in Mathematics). </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Further, Mathematics teachers were asked to provide their perceptions on whether utilisation of instructional resources during teaching and learning of Mathematics influences girls’ performance in KCSE. Table 13 illustrates the teachers’ responses. </w:t>
      </w:r>
    </w:p>
    <w:p w:rsidR="00B512E0" w:rsidRDefault="00542502">
      <w:pPr>
        <w:pStyle w:val="Heading3"/>
        <w:rPr>
          <w:szCs w:val="24"/>
        </w:rPr>
      </w:pPr>
      <w:bookmarkStart w:id="86" w:name="_Toc73211343"/>
      <w:r>
        <w:rPr>
          <w:szCs w:val="24"/>
        </w:rPr>
        <w:t>Table 13: Teachers Responseon the Influence of Instructional Resources on Girls Performance in Mathematics</w:t>
      </w:r>
      <w:bookmarkEnd w:id="86"/>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737"/>
        <w:gridCol w:w="1598"/>
        <w:gridCol w:w="1550"/>
      </w:tblGrid>
      <w:tr w:rsidR="00B512E0">
        <w:tc>
          <w:tcPr>
            <w:tcW w:w="3229" w:type="pct"/>
            <w:tcBorders>
              <w:bottom w:val="single" w:sz="4" w:space="0" w:color="auto"/>
            </w:tcBorders>
          </w:tcPr>
          <w:p w:rsidR="00B512E0" w:rsidRDefault="00542502">
            <w:pPr>
              <w:rPr>
                <w:rFonts w:cs="Times New Roman"/>
                <w:b/>
                <w:szCs w:val="24"/>
              </w:rPr>
            </w:pPr>
            <w:r>
              <w:rPr>
                <w:rFonts w:cs="Times New Roman"/>
                <w:b/>
                <w:szCs w:val="24"/>
              </w:rPr>
              <w:t xml:space="preserve">Perceptions </w:t>
            </w:r>
          </w:p>
        </w:tc>
        <w:tc>
          <w:tcPr>
            <w:tcW w:w="899" w:type="pct"/>
            <w:tcBorders>
              <w:bottom w:val="single" w:sz="4" w:space="0" w:color="auto"/>
            </w:tcBorders>
          </w:tcPr>
          <w:p w:rsidR="00B512E0" w:rsidRDefault="00542502">
            <w:pPr>
              <w:jc w:val="center"/>
              <w:rPr>
                <w:b/>
                <w:szCs w:val="24"/>
              </w:rPr>
            </w:pPr>
            <w:r>
              <w:rPr>
                <w:b/>
                <w:szCs w:val="24"/>
              </w:rPr>
              <w:t>Frequency</w:t>
            </w:r>
          </w:p>
        </w:tc>
        <w:tc>
          <w:tcPr>
            <w:tcW w:w="872" w:type="pct"/>
            <w:tcBorders>
              <w:bottom w:val="single" w:sz="4" w:space="0" w:color="auto"/>
            </w:tcBorders>
          </w:tcPr>
          <w:p w:rsidR="00B512E0" w:rsidRDefault="00542502">
            <w:pPr>
              <w:jc w:val="center"/>
              <w:rPr>
                <w:b/>
                <w:szCs w:val="24"/>
              </w:rPr>
            </w:pPr>
            <w:r>
              <w:rPr>
                <w:b/>
                <w:szCs w:val="24"/>
              </w:rPr>
              <w:t>Percent</w:t>
            </w:r>
          </w:p>
        </w:tc>
      </w:tr>
      <w:tr w:rsidR="00B512E0">
        <w:tc>
          <w:tcPr>
            <w:tcW w:w="3229" w:type="pct"/>
            <w:tcBorders>
              <w:top w:val="single" w:sz="4" w:space="0" w:color="auto"/>
              <w:bottom w:val="nil"/>
            </w:tcBorders>
          </w:tcPr>
          <w:p w:rsidR="00B512E0" w:rsidRDefault="00542502">
            <w:pPr>
              <w:spacing w:line="360" w:lineRule="auto"/>
              <w:jc w:val="left"/>
              <w:rPr>
                <w:szCs w:val="24"/>
              </w:rPr>
            </w:pPr>
            <w:r>
              <w:rPr>
                <w:szCs w:val="24"/>
              </w:rPr>
              <w:t>The performance is directly proportional to the instructional materials used</w:t>
            </w:r>
          </w:p>
        </w:tc>
        <w:tc>
          <w:tcPr>
            <w:tcW w:w="899" w:type="pct"/>
            <w:tcBorders>
              <w:top w:val="single" w:sz="4" w:space="0" w:color="auto"/>
              <w:bottom w:val="nil"/>
            </w:tcBorders>
          </w:tcPr>
          <w:p w:rsidR="00B512E0" w:rsidRDefault="00542502">
            <w:pPr>
              <w:spacing w:line="360" w:lineRule="auto"/>
              <w:jc w:val="center"/>
              <w:rPr>
                <w:szCs w:val="24"/>
              </w:rPr>
            </w:pPr>
            <w:r>
              <w:rPr>
                <w:szCs w:val="24"/>
              </w:rPr>
              <w:t>5</w:t>
            </w:r>
          </w:p>
        </w:tc>
        <w:tc>
          <w:tcPr>
            <w:tcW w:w="872" w:type="pct"/>
            <w:tcBorders>
              <w:top w:val="single" w:sz="4" w:space="0" w:color="auto"/>
              <w:bottom w:val="nil"/>
            </w:tcBorders>
          </w:tcPr>
          <w:p w:rsidR="00B512E0" w:rsidRDefault="00542502">
            <w:pPr>
              <w:spacing w:line="360" w:lineRule="auto"/>
              <w:jc w:val="center"/>
              <w:rPr>
                <w:szCs w:val="24"/>
              </w:rPr>
            </w:pPr>
            <w:r>
              <w:rPr>
                <w:szCs w:val="24"/>
              </w:rPr>
              <w:t>29.4</w:t>
            </w:r>
          </w:p>
        </w:tc>
      </w:tr>
      <w:tr w:rsidR="00B512E0">
        <w:tc>
          <w:tcPr>
            <w:tcW w:w="3229" w:type="pct"/>
            <w:tcBorders>
              <w:top w:val="nil"/>
            </w:tcBorders>
          </w:tcPr>
          <w:p w:rsidR="00B512E0" w:rsidRDefault="00542502">
            <w:pPr>
              <w:spacing w:line="360" w:lineRule="auto"/>
              <w:jc w:val="left"/>
              <w:rPr>
                <w:szCs w:val="24"/>
              </w:rPr>
            </w:pPr>
            <w:r>
              <w:rPr>
                <w:szCs w:val="24"/>
              </w:rPr>
              <w:t>Girls are very practical and tend to remember what they have done using instructional materials</w:t>
            </w:r>
          </w:p>
        </w:tc>
        <w:tc>
          <w:tcPr>
            <w:tcW w:w="899" w:type="pct"/>
            <w:tcBorders>
              <w:top w:val="nil"/>
            </w:tcBorders>
          </w:tcPr>
          <w:p w:rsidR="00B512E0" w:rsidRDefault="00542502">
            <w:pPr>
              <w:spacing w:line="360" w:lineRule="auto"/>
              <w:jc w:val="center"/>
              <w:rPr>
                <w:szCs w:val="24"/>
              </w:rPr>
            </w:pPr>
            <w:r>
              <w:rPr>
                <w:szCs w:val="24"/>
              </w:rPr>
              <w:t>3</w:t>
            </w:r>
          </w:p>
        </w:tc>
        <w:tc>
          <w:tcPr>
            <w:tcW w:w="872" w:type="pct"/>
            <w:tcBorders>
              <w:top w:val="nil"/>
            </w:tcBorders>
          </w:tcPr>
          <w:p w:rsidR="00B512E0" w:rsidRDefault="00542502">
            <w:pPr>
              <w:spacing w:line="360" w:lineRule="auto"/>
              <w:jc w:val="center"/>
              <w:rPr>
                <w:szCs w:val="24"/>
              </w:rPr>
            </w:pPr>
            <w:r>
              <w:rPr>
                <w:szCs w:val="24"/>
              </w:rPr>
              <w:t>17.6</w:t>
            </w:r>
          </w:p>
        </w:tc>
      </w:tr>
      <w:tr w:rsidR="00B512E0">
        <w:tc>
          <w:tcPr>
            <w:tcW w:w="3229" w:type="pct"/>
          </w:tcPr>
          <w:p w:rsidR="00B512E0" w:rsidRDefault="00542502">
            <w:pPr>
              <w:spacing w:line="360" w:lineRule="auto"/>
              <w:jc w:val="left"/>
              <w:rPr>
                <w:szCs w:val="24"/>
              </w:rPr>
            </w:pPr>
            <w:r>
              <w:rPr>
                <w:szCs w:val="24"/>
              </w:rPr>
              <w:t>Materials enhances accuracy and also makes calculations neat</w:t>
            </w:r>
          </w:p>
        </w:tc>
        <w:tc>
          <w:tcPr>
            <w:tcW w:w="899" w:type="pct"/>
          </w:tcPr>
          <w:p w:rsidR="00B512E0" w:rsidRDefault="00542502">
            <w:pPr>
              <w:spacing w:line="360" w:lineRule="auto"/>
              <w:jc w:val="center"/>
              <w:rPr>
                <w:szCs w:val="24"/>
              </w:rPr>
            </w:pPr>
            <w:r>
              <w:rPr>
                <w:szCs w:val="24"/>
              </w:rPr>
              <w:t>2</w:t>
            </w:r>
          </w:p>
        </w:tc>
        <w:tc>
          <w:tcPr>
            <w:tcW w:w="872" w:type="pct"/>
          </w:tcPr>
          <w:p w:rsidR="00B512E0" w:rsidRDefault="00542502">
            <w:pPr>
              <w:spacing w:line="360" w:lineRule="auto"/>
              <w:jc w:val="center"/>
              <w:rPr>
                <w:szCs w:val="24"/>
              </w:rPr>
            </w:pPr>
            <w:r>
              <w:rPr>
                <w:szCs w:val="24"/>
              </w:rPr>
              <w:t>11.8</w:t>
            </w:r>
          </w:p>
        </w:tc>
      </w:tr>
      <w:tr w:rsidR="00B512E0">
        <w:tc>
          <w:tcPr>
            <w:tcW w:w="3229" w:type="pct"/>
          </w:tcPr>
          <w:p w:rsidR="00B512E0" w:rsidRDefault="00542502">
            <w:pPr>
              <w:spacing w:line="360" w:lineRule="auto"/>
              <w:jc w:val="left"/>
              <w:rPr>
                <w:szCs w:val="24"/>
              </w:rPr>
            </w:pPr>
            <w:r>
              <w:rPr>
                <w:szCs w:val="24"/>
              </w:rPr>
              <w:t>Enables students to recall what they have been taught</w:t>
            </w:r>
          </w:p>
        </w:tc>
        <w:tc>
          <w:tcPr>
            <w:tcW w:w="899" w:type="pct"/>
          </w:tcPr>
          <w:p w:rsidR="00B512E0" w:rsidRDefault="00542502">
            <w:pPr>
              <w:spacing w:line="360" w:lineRule="auto"/>
              <w:jc w:val="center"/>
              <w:rPr>
                <w:szCs w:val="24"/>
              </w:rPr>
            </w:pPr>
            <w:r>
              <w:rPr>
                <w:szCs w:val="24"/>
              </w:rPr>
              <w:t>2</w:t>
            </w:r>
          </w:p>
        </w:tc>
        <w:tc>
          <w:tcPr>
            <w:tcW w:w="872" w:type="pct"/>
          </w:tcPr>
          <w:p w:rsidR="00B512E0" w:rsidRDefault="00542502">
            <w:pPr>
              <w:spacing w:line="360" w:lineRule="auto"/>
              <w:jc w:val="center"/>
              <w:rPr>
                <w:szCs w:val="24"/>
              </w:rPr>
            </w:pPr>
            <w:r>
              <w:rPr>
                <w:szCs w:val="24"/>
              </w:rPr>
              <w:t>11.8</w:t>
            </w:r>
          </w:p>
        </w:tc>
      </w:tr>
      <w:tr w:rsidR="00B512E0">
        <w:tc>
          <w:tcPr>
            <w:tcW w:w="3229" w:type="pct"/>
          </w:tcPr>
          <w:p w:rsidR="00B512E0" w:rsidRDefault="00542502">
            <w:pPr>
              <w:spacing w:line="360" w:lineRule="auto"/>
              <w:jc w:val="left"/>
              <w:rPr>
                <w:szCs w:val="24"/>
              </w:rPr>
            </w:pPr>
            <w:r>
              <w:rPr>
                <w:szCs w:val="24"/>
              </w:rPr>
              <w:t xml:space="preserve">Non – response </w:t>
            </w:r>
          </w:p>
        </w:tc>
        <w:tc>
          <w:tcPr>
            <w:tcW w:w="899" w:type="pct"/>
          </w:tcPr>
          <w:p w:rsidR="00B512E0" w:rsidRDefault="00542502">
            <w:pPr>
              <w:spacing w:line="360" w:lineRule="auto"/>
              <w:jc w:val="center"/>
              <w:rPr>
                <w:szCs w:val="24"/>
              </w:rPr>
            </w:pPr>
            <w:r>
              <w:rPr>
                <w:szCs w:val="24"/>
              </w:rPr>
              <w:t>2</w:t>
            </w:r>
          </w:p>
        </w:tc>
        <w:tc>
          <w:tcPr>
            <w:tcW w:w="872" w:type="pct"/>
          </w:tcPr>
          <w:p w:rsidR="00B512E0" w:rsidRDefault="00542502">
            <w:pPr>
              <w:spacing w:line="360" w:lineRule="auto"/>
              <w:jc w:val="center"/>
              <w:rPr>
                <w:szCs w:val="24"/>
              </w:rPr>
            </w:pPr>
            <w:r>
              <w:rPr>
                <w:szCs w:val="24"/>
              </w:rPr>
              <w:t>11.8</w:t>
            </w:r>
          </w:p>
        </w:tc>
      </w:tr>
      <w:tr w:rsidR="00B512E0">
        <w:tc>
          <w:tcPr>
            <w:tcW w:w="3229" w:type="pct"/>
          </w:tcPr>
          <w:p w:rsidR="00B512E0" w:rsidRDefault="00542502">
            <w:pPr>
              <w:spacing w:line="360" w:lineRule="auto"/>
              <w:jc w:val="left"/>
              <w:rPr>
                <w:szCs w:val="24"/>
              </w:rPr>
            </w:pPr>
            <w:r>
              <w:rPr>
                <w:szCs w:val="24"/>
              </w:rPr>
              <w:t>Occasionally</w:t>
            </w:r>
          </w:p>
        </w:tc>
        <w:tc>
          <w:tcPr>
            <w:tcW w:w="899" w:type="pct"/>
          </w:tcPr>
          <w:p w:rsidR="00B512E0" w:rsidRDefault="00542502">
            <w:pPr>
              <w:spacing w:line="360" w:lineRule="auto"/>
              <w:jc w:val="center"/>
              <w:rPr>
                <w:szCs w:val="24"/>
              </w:rPr>
            </w:pPr>
            <w:r>
              <w:rPr>
                <w:szCs w:val="24"/>
              </w:rPr>
              <w:t>1</w:t>
            </w:r>
          </w:p>
        </w:tc>
        <w:tc>
          <w:tcPr>
            <w:tcW w:w="872" w:type="pct"/>
          </w:tcPr>
          <w:p w:rsidR="00B512E0" w:rsidRDefault="00542502">
            <w:pPr>
              <w:spacing w:line="360" w:lineRule="auto"/>
              <w:jc w:val="center"/>
              <w:rPr>
                <w:szCs w:val="24"/>
              </w:rPr>
            </w:pPr>
            <w:r>
              <w:rPr>
                <w:szCs w:val="24"/>
              </w:rPr>
              <w:t>5.9</w:t>
            </w:r>
          </w:p>
        </w:tc>
      </w:tr>
      <w:tr w:rsidR="00B512E0">
        <w:tc>
          <w:tcPr>
            <w:tcW w:w="3229" w:type="pct"/>
          </w:tcPr>
          <w:p w:rsidR="00B512E0" w:rsidRDefault="00542502">
            <w:pPr>
              <w:spacing w:line="360" w:lineRule="auto"/>
              <w:jc w:val="left"/>
              <w:rPr>
                <w:szCs w:val="24"/>
              </w:rPr>
            </w:pPr>
            <w:r>
              <w:rPr>
                <w:szCs w:val="24"/>
              </w:rPr>
              <w:t>Always</w:t>
            </w:r>
          </w:p>
        </w:tc>
        <w:tc>
          <w:tcPr>
            <w:tcW w:w="899" w:type="pct"/>
          </w:tcPr>
          <w:p w:rsidR="00B512E0" w:rsidRDefault="00542502">
            <w:pPr>
              <w:spacing w:line="360" w:lineRule="auto"/>
              <w:jc w:val="center"/>
              <w:rPr>
                <w:szCs w:val="24"/>
              </w:rPr>
            </w:pPr>
            <w:r>
              <w:rPr>
                <w:szCs w:val="24"/>
              </w:rPr>
              <w:t>1</w:t>
            </w:r>
          </w:p>
        </w:tc>
        <w:tc>
          <w:tcPr>
            <w:tcW w:w="872" w:type="pct"/>
          </w:tcPr>
          <w:p w:rsidR="00B512E0" w:rsidRDefault="00542502">
            <w:pPr>
              <w:spacing w:line="360" w:lineRule="auto"/>
              <w:jc w:val="center"/>
              <w:rPr>
                <w:szCs w:val="24"/>
              </w:rPr>
            </w:pPr>
            <w:r>
              <w:rPr>
                <w:szCs w:val="24"/>
              </w:rPr>
              <w:t>5.9</w:t>
            </w:r>
          </w:p>
        </w:tc>
      </w:tr>
      <w:tr w:rsidR="00B512E0">
        <w:tc>
          <w:tcPr>
            <w:tcW w:w="3229" w:type="pct"/>
            <w:tcBorders>
              <w:bottom w:val="single" w:sz="4" w:space="0" w:color="auto"/>
            </w:tcBorders>
          </w:tcPr>
          <w:p w:rsidR="00B512E0" w:rsidRDefault="00542502">
            <w:pPr>
              <w:spacing w:line="360" w:lineRule="auto"/>
              <w:jc w:val="left"/>
              <w:rPr>
                <w:szCs w:val="24"/>
              </w:rPr>
            </w:pPr>
            <w:r>
              <w:rPr>
                <w:szCs w:val="24"/>
              </w:rPr>
              <w:t>To a great extent because the learners greatly improve</w:t>
            </w:r>
          </w:p>
        </w:tc>
        <w:tc>
          <w:tcPr>
            <w:tcW w:w="899" w:type="pct"/>
            <w:tcBorders>
              <w:bottom w:val="single" w:sz="4" w:space="0" w:color="auto"/>
            </w:tcBorders>
          </w:tcPr>
          <w:p w:rsidR="00B512E0" w:rsidRDefault="00542502">
            <w:pPr>
              <w:spacing w:line="360" w:lineRule="auto"/>
              <w:jc w:val="center"/>
              <w:rPr>
                <w:szCs w:val="24"/>
              </w:rPr>
            </w:pPr>
            <w:r>
              <w:rPr>
                <w:szCs w:val="24"/>
              </w:rPr>
              <w:t>1</w:t>
            </w:r>
          </w:p>
        </w:tc>
        <w:tc>
          <w:tcPr>
            <w:tcW w:w="872" w:type="pct"/>
            <w:tcBorders>
              <w:bottom w:val="single" w:sz="4" w:space="0" w:color="auto"/>
            </w:tcBorders>
          </w:tcPr>
          <w:p w:rsidR="00B512E0" w:rsidRDefault="00542502">
            <w:pPr>
              <w:spacing w:line="360" w:lineRule="auto"/>
              <w:jc w:val="center"/>
              <w:rPr>
                <w:szCs w:val="24"/>
              </w:rPr>
            </w:pPr>
            <w:r>
              <w:rPr>
                <w:szCs w:val="24"/>
              </w:rPr>
              <w:t>5.9</w:t>
            </w:r>
          </w:p>
        </w:tc>
      </w:tr>
      <w:tr w:rsidR="00B512E0">
        <w:tc>
          <w:tcPr>
            <w:tcW w:w="3229" w:type="pct"/>
            <w:tcBorders>
              <w:top w:val="single" w:sz="4" w:space="0" w:color="auto"/>
              <w:bottom w:val="single" w:sz="4" w:space="0" w:color="auto"/>
            </w:tcBorders>
          </w:tcPr>
          <w:p w:rsidR="00B512E0" w:rsidRDefault="00542502">
            <w:pPr>
              <w:rPr>
                <w:b/>
                <w:szCs w:val="24"/>
              </w:rPr>
            </w:pPr>
            <w:r>
              <w:rPr>
                <w:b/>
                <w:szCs w:val="24"/>
              </w:rPr>
              <w:t>Total</w:t>
            </w:r>
          </w:p>
        </w:tc>
        <w:tc>
          <w:tcPr>
            <w:tcW w:w="899" w:type="pct"/>
            <w:tcBorders>
              <w:top w:val="single" w:sz="4" w:space="0" w:color="auto"/>
              <w:bottom w:val="single" w:sz="4" w:space="0" w:color="auto"/>
            </w:tcBorders>
          </w:tcPr>
          <w:p w:rsidR="00B512E0" w:rsidRDefault="00542502">
            <w:pPr>
              <w:jc w:val="center"/>
              <w:rPr>
                <w:b/>
                <w:szCs w:val="24"/>
              </w:rPr>
            </w:pPr>
            <w:r>
              <w:rPr>
                <w:b/>
                <w:szCs w:val="24"/>
              </w:rPr>
              <w:t>17</w:t>
            </w:r>
          </w:p>
        </w:tc>
        <w:tc>
          <w:tcPr>
            <w:tcW w:w="872" w:type="pct"/>
            <w:tcBorders>
              <w:top w:val="single" w:sz="4" w:space="0" w:color="auto"/>
              <w:bottom w:val="single" w:sz="4" w:space="0" w:color="auto"/>
            </w:tcBorders>
          </w:tcPr>
          <w:p w:rsidR="00B512E0" w:rsidRDefault="00542502">
            <w:pPr>
              <w:jc w:val="center"/>
              <w:rPr>
                <w:b/>
                <w:szCs w:val="24"/>
              </w:rPr>
            </w:pPr>
            <w:r>
              <w:rPr>
                <w:b/>
                <w:szCs w:val="24"/>
              </w:rPr>
              <w:t>100.0</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542502">
      <w:pPr>
        <w:spacing w:line="480" w:lineRule="auto"/>
        <w:rPr>
          <w:szCs w:val="24"/>
        </w:rPr>
      </w:pPr>
      <w:r>
        <w:rPr>
          <w:szCs w:val="24"/>
        </w:rPr>
        <w:lastRenderedPageBreak/>
        <w:t xml:space="preserve">According to Table 13, 5 (29.4%) of teachers said that the performance of girls is directly proportional to the instructional materials used and 3 (17.6%) said that when instructional materials are used, girls are very practical and tend to remember what they have done using instructional materials. Others mentioned that when resources are used, it enhances accuracy and makes calculations easy. Based on the responses from teachers, instructional materials usage is key in determining their KCSE performance. The form four girls were also asked to give their views as presented in Figure 5. </w:t>
      </w:r>
    </w:p>
    <w:p w:rsidR="00B512E0" w:rsidRDefault="00B512E0">
      <w:pPr>
        <w:rPr>
          <w:szCs w:val="24"/>
        </w:rPr>
      </w:pPr>
    </w:p>
    <w:p w:rsidR="00B512E0" w:rsidRDefault="00542502">
      <w:pPr>
        <w:rPr>
          <w:szCs w:val="24"/>
        </w:rPr>
      </w:pPr>
      <w:r>
        <w:rPr>
          <w:noProof/>
          <w:szCs w:val="24"/>
          <w:lang w:val="en-US"/>
        </w:rPr>
        <w:drawing>
          <wp:inline distT="0" distB="0" distL="114300" distR="114300">
            <wp:extent cx="5276215" cy="2631882"/>
            <wp:effectExtent l="0" t="0" r="0" b="0"/>
            <wp:docPr id="106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512E0" w:rsidRDefault="00B512E0"/>
    <w:p w:rsidR="00B512E0" w:rsidRDefault="00542502">
      <w:pPr>
        <w:pStyle w:val="Heading4"/>
      </w:pPr>
      <w:bookmarkStart w:id="87" w:name="_Toc73211356"/>
      <w:r>
        <w:t>Figure 5: Students Perceptions on the Impact of Instructional Resources on Mathematics KCSE performance</w:t>
      </w:r>
      <w:bookmarkEnd w:id="87"/>
    </w:p>
    <w:p w:rsidR="00B512E0" w:rsidRDefault="00B512E0"/>
    <w:p w:rsidR="00B512E0" w:rsidRDefault="00542502">
      <w:pPr>
        <w:rPr>
          <w:szCs w:val="24"/>
        </w:rPr>
      </w:pPr>
      <w:r>
        <w:rPr>
          <w:b/>
          <w:szCs w:val="24"/>
        </w:rPr>
        <w:t>Source:</w:t>
      </w:r>
      <w:r>
        <w:rPr>
          <w:szCs w:val="24"/>
        </w:rPr>
        <w:t xml:space="preserve"> Field Data (2018)</w:t>
      </w:r>
    </w:p>
    <w:p w:rsidR="00B512E0" w:rsidRDefault="00B512E0">
      <w:pPr>
        <w:spacing w:line="480" w:lineRule="auto"/>
        <w:rPr>
          <w:szCs w:val="24"/>
        </w:rPr>
      </w:pPr>
    </w:p>
    <w:p w:rsidR="00B512E0" w:rsidRDefault="00542502">
      <w:pPr>
        <w:spacing w:line="480" w:lineRule="auto"/>
        <w:rPr>
          <w:szCs w:val="24"/>
        </w:rPr>
      </w:pPr>
      <w:r>
        <w:rPr>
          <w:szCs w:val="24"/>
        </w:rPr>
        <w:t xml:space="preserve">According to majority of girls students 118 (71.1%), Mathematics teachers use of instructional learning materials would influence their performance in KCSE examinations. This means that regular usage of instructional learning materials would result to increase in academic performance by girls in Mathematics subjects in schools as students report. </w:t>
      </w:r>
    </w:p>
    <w:p w:rsidR="00B512E0" w:rsidRDefault="00B512E0">
      <w:pPr>
        <w:rPr>
          <w:szCs w:val="24"/>
        </w:rPr>
      </w:pPr>
    </w:p>
    <w:p w:rsidR="00B512E0" w:rsidRDefault="00542502">
      <w:pPr>
        <w:rPr>
          <w:szCs w:val="24"/>
        </w:rPr>
      </w:pPr>
      <w:r>
        <w:rPr>
          <w:szCs w:val="24"/>
        </w:rPr>
        <w:t xml:space="preserve">The third null hypothesis indicated that: </w:t>
      </w:r>
    </w:p>
    <w:p w:rsidR="00B512E0" w:rsidRDefault="00542502">
      <w:pPr>
        <w:spacing w:line="480" w:lineRule="auto"/>
        <w:ind w:left="720" w:hanging="720"/>
        <w:rPr>
          <w:szCs w:val="24"/>
        </w:rPr>
      </w:pPr>
      <w:r>
        <w:rPr>
          <w:szCs w:val="24"/>
        </w:rPr>
        <w:lastRenderedPageBreak/>
        <w:t>H</w:t>
      </w:r>
      <w:r>
        <w:rPr>
          <w:szCs w:val="24"/>
          <w:vertAlign w:val="subscript"/>
        </w:rPr>
        <w:t>03</w:t>
      </w:r>
      <w:r>
        <w:rPr>
          <w:szCs w:val="24"/>
        </w:rPr>
        <w:tab/>
        <w:t>There is no significant relationship between instructional materials and performance of girls in Mathematics</w:t>
      </w:r>
    </w:p>
    <w:p w:rsidR="00B512E0" w:rsidRDefault="00B512E0">
      <w:pPr>
        <w:rPr>
          <w:szCs w:val="24"/>
        </w:rPr>
      </w:pPr>
    </w:p>
    <w:p w:rsidR="00B512E0" w:rsidRDefault="00542502">
      <w:pPr>
        <w:spacing w:line="480" w:lineRule="auto"/>
        <w:rPr>
          <w:szCs w:val="24"/>
        </w:rPr>
      </w:pPr>
      <w:r>
        <w:rPr>
          <w:szCs w:val="24"/>
        </w:rPr>
        <w:t xml:space="preserve">Therefore, instructional materials use by Mathematicsteachers’ data as reported in Table 13was correlated with performance of schools in KCSE Mathematics paper (data from Table 4). The research findings are illustrated in Table 14 and 15. </w:t>
      </w:r>
    </w:p>
    <w:p w:rsidR="00B512E0" w:rsidRDefault="00542502">
      <w:pPr>
        <w:pStyle w:val="Heading3"/>
        <w:rPr>
          <w:szCs w:val="24"/>
        </w:rPr>
      </w:pPr>
      <w:bookmarkStart w:id="88" w:name="_Toc73211344"/>
      <w:r>
        <w:rPr>
          <w:szCs w:val="24"/>
        </w:rPr>
        <w:t>Table 14:Students Responses on Effect of Instructional Resources Use on Mathematics KCSE Performance</w:t>
      </w:r>
      <w:bookmarkEnd w:id="88"/>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628"/>
        <w:gridCol w:w="3584"/>
        <w:gridCol w:w="1837"/>
        <w:gridCol w:w="1836"/>
      </w:tblGrid>
      <w:tr w:rsidR="00B512E0">
        <w:tc>
          <w:tcPr>
            <w:tcW w:w="916" w:type="pct"/>
            <w:tcBorders>
              <w:bottom w:val="single" w:sz="4" w:space="0" w:color="auto"/>
            </w:tcBorders>
          </w:tcPr>
          <w:p w:rsidR="00B512E0" w:rsidRDefault="00B512E0">
            <w:pPr>
              <w:spacing w:line="360" w:lineRule="auto"/>
              <w:rPr>
                <w:rFonts w:cs="Times New Roman"/>
                <w:szCs w:val="24"/>
              </w:rPr>
            </w:pPr>
          </w:p>
        </w:tc>
        <w:tc>
          <w:tcPr>
            <w:tcW w:w="2017" w:type="pct"/>
            <w:tcBorders>
              <w:bottom w:val="single" w:sz="4" w:space="0" w:color="auto"/>
            </w:tcBorders>
          </w:tcPr>
          <w:p w:rsidR="00B512E0" w:rsidRDefault="00B512E0">
            <w:pPr>
              <w:spacing w:line="360" w:lineRule="auto"/>
              <w:rPr>
                <w:rFonts w:cs="Times New Roman"/>
                <w:szCs w:val="24"/>
              </w:rPr>
            </w:pPr>
          </w:p>
        </w:tc>
        <w:tc>
          <w:tcPr>
            <w:tcW w:w="1034" w:type="pct"/>
            <w:tcBorders>
              <w:bottom w:val="single" w:sz="4" w:space="0" w:color="auto"/>
            </w:tcBorders>
          </w:tcPr>
          <w:p w:rsidR="00B512E0" w:rsidRDefault="00542502">
            <w:pPr>
              <w:spacing w:line="360" w:lineRule="auto"/>
              <w:rPr>
                <w:szCs w:val="24"/>
              </w:rPr>
            </w:pPr>
            <w:r>
              <w:rPr>
                <w:szCs w:val="24"/>
              </w:rPr>
              <w:t>KCSE</w:t>
            </w:r>
          </w:p>
        </w:tc>
        <w:tc>
          <w:tcPr>
            <w:tcW w:w="1033" w:type="pct"/>
            <w:tcBorders>
              <w:bottom w:val="single" w:sz="4" w:space="0" w:color="auto"/>
            </w:tcBorders>
          </w:tcPr>
          <w:p w:rsidR="00B512E0" w:rsidRDefault="00542502">
            <w:pPr>
              <w:spacing w:line="360" w:lineRule="auto"/>
              <w:rPr>
                <w:szCs w:val="24"/>
              </w:rPr>
            </w:pPr>
            <w:r>
              <w:rPr>
                <w:szCs w:val="24"/>
              </w:rPr>
              <w:t>Instructional materials</w:t>
            </w:r>
          </w:p>
        </w:tc>
      </w:tr>
      <w:tr w:rsidR="00B512E0">
        <w:tc>
          <w:tcPr>
            <w:tcW w:w="916" w:type="pct"/>
            <w:vMerge w:val="restart"/>
            <w:tcBorders>
              <w:top w:val="single" w:sz="4" w:space="0" w:color="auto"/>
              <w:bottom w:val="nil"/>
            </w:tcBorders>
          </w:tcPr>
          <w:p w:rsidR="00B512E0" w:rsidRDefault="00542502">
            <w:pPr>
              <w:spacing w:line="360" w:lineRule="auto"/>
              <w:rPr>
                <w:szCs w:val="24"/>
              </w:rPr>
            </w:pPr>
            <w:r>
              <w:rPr>
                <w:szCs w:val="24"/>
              </w:rPr>
              <w:t>KCSE</w:t>
            </w:r>
          </w:p>
        </w:tc>
        <w:tc>
          <w:tcPr>
            <w:tcW w:w="2017" w:type="pct"/>
            <w:tcBorders>
              <w:top w:val="single" w:sz="4" w:space="0" w:color="auto"/>
              <w:bottom w:val="nil"/>
            </w:tcBorders>
          </w:tcPr>
          <w:p w:rsidR="00B512E0" w:rsidRDefault="00542502">
            <w:pPr>
              <w:spacing w:line="360" w:lineRule="auto"/>
              <w:rPr>
                <w:szCs w:val="24"/>
              </w:rPr>
            </w:pPr>
            <w:r>
              <w:rPr>
                <w:szCs w:val="24"/>
              </w:rPr>
              <w:t>Pearson Correlation</w:t>
            </w:r>
          </w:p>
        </w:tc>
        <w:tc>
          <w:tcPr>
            <w:tcW w:w="1034" w:type="pct"/>
            <w:tcBorders>
              <w:top w:val="single" w:sz="4" w:space="0" w:color="auto"/>
              <w:bottom w:val="nil"/>
            </w:tcBorders>
          </w:tcPr>
          <w:p w:rsidR="00B512E0" w:rsidRDefault="00542502">
            <w:pPr>
              <w:spacing w:line="360" w:lineRule="auto"/>
              <w:rPr>
                <w:szCs w:val="24"/>
              </w:rPr>
            </w:pPr>
            <w:r>
              <w:rPr>
                <w:szCs w:val="24"/>
              </w:rPr>
              <w:t>1</w:t>
            </w:r>
          </w:p>
        </w:tc>
        <w:tc>
          <w:tcPr>
            <w:tcW w:w="1033" w:type="pct"/>
            <w:tcBorders>
              <w:top w:val="single" w:sz="4" w:space="0" w:color="auto"/>
              <w:bottom w:val="nil"/>
            </w:tcBorders>
          </w:tcPr>
          <w:p w:rsidR="00B512E0" w:rsidRDefault="00542502">
            <w:pPr>
              <w:spacing w:line="360" w:lineRule="auto"/>
              <w:rPr>
                <w:szCs w:val="24"/>
              </w:rPr>
            </w:pPr>
            <w:r>
              <w:rPr>
                <w:szCs w:val="24"/>
              </w:rPr>
              <w:t>.178</w:t>
            </w:r>
            <w:r>
              <w:rPr>
                <w:szCs w:val="24"/>
                <w:vertAlign w:val="superscript"/>
              </w:rPr>
              <w:t>*</w:t>
            </w:r>
          </w:p>
        </w:tc>
      </w:tr>
      <w:tr w:rsidR="00B512E0">
        <w:tc>
          <w:tcPr>
            <w:tcW w:w="916" w:type="pct"/>
            <w:vMerge/>
            <w:tcBorders>
              <w:top w:val="nil"/>
            </w:tcBorders>
          </w:tcPr>
          <w:p w:rsidR="00B512E0" w:rsidRDefault="00B512E0">
            <w:pPr>
              <w:spacing w:line="360" w:lineRule="auto"/>
              <w:rPr>
                <w:szCs w:val="24"/>
              </w:rPr>
            </w:pPr>
          </w:p>
        </w:tc>
        <w:tc>
          <w:tcPr>
            <w:tcW w:w="2017" w:type="pct"/>
            <w:tcBorders>
              <w:top w:val="nil"/>
            </w:tcBorders>
          </w:tcPr>
          <w:p w:rsidR="00B512E0" w:rsidRDefault="00542502">
            <w:pPr>
              <w:spacing w:line="360" w:lineRule="auto"/>
              <w:rPr>
                <w:szCs w:val="24"/>
              </w:rPr>
            </w:pPr>
            <w:r>
              <w:rPr>
                <w:szCs w:val="24"/>
              </w:rPr>
              <w:t>Sig. (2-tailed)</w:t>
            </w:r>
          </w:p>
        </w:tc>
        <w:tc>
          <w:tcPr>
            <w:tcW w:w="1034" w:type="pct"/>
            <w:tcBorders>
              <w:top w:val="nil"/>
            </w:tcBorders>
          </w:tcPr>
          <w:p w:rsidR="00B512E0" w:rsidRDefault="00B512E0">
            <w:pPr>
              <w:spacing w:line="360" w:lineRule="auto"/>
              <w:rPr>
                <w:rFonts w:cs="Times New Roman"/>
                <w:szCs w:val="24"/>
              </w:rPr>
            </w:pPr>
          </w:p>
        </w:tc>
        <w:tc>
          <w:tcPr>
            <w:tcW w:w="1033" w:type="pct"/>
            <w:tcBorders>
              <w:top w:val="nil"/>
            </w:tcBorders>
          </w:tcPr>
          <w:p w:rsidR="00B512E0" w:rsidRDefault="00542502">
            <w:pPr>
              <w:spacing w:line="360" w:lineRule="auto"/>
              <w:rPr>
                <w:szCs w:val="24"/>
              </w:rPr>
            </w:pPr>
            <w:r>
              <w:rPr>
                <w:szCs w:val="24"/>
              </w:rPr>
              <w:t>.022</w:t>
            </w:r>
          </w:p>
        </w:tc>
      </w:tr>
      <w:tr w:rsidR="00B512E0">
        <w:tc>
          <w:tcPr>
            <w:tcW w:w="916" w:type="pct"/>
            <w:vMerge/>
          </w:tcPr>
          <w:p w:rsidR="00B512E0" w:rsidRDefault="00B512E0">
            <w:pPr>
              <w:spacing w:line="360" w:lineRule="auto"/>
              <w:rPr>
                <w:szCs w:val="24"/>
              </w:rPr>
            </w:pPr>
          </w:p>
        </w:tc>
        <w:tc>
          <w:tcPr>
            <w:tcW w:w="2017" w:type="pct"/>
          </w:tcPr>
          <w:p w:rsidR="00B512E0" w:rsidRDefault="00542502">
            <w:pPr>
              <w:spacing w:line="360" w:lineRule="auto"/>
              <w:rPr>
                <w:szCs w:val="24"/>
              </w:rPr>
            </w:pPr>
            <w:r>
              <w:rPr>
                <w:szCs w:val="24"/>
              </w:rPr>
              <w:t>N</w:t>
            </w:r>
          </w:p>
        </w:tc>
        <w:tc>
          <w:tcPr>
            <w:tcW w:w="1034" w:type="pct"/>
          </w:tcPr>
          <w:p w:rsidR="00B512E0" w:rsidRDefault="00542502">
            <w:pPr>
              <w:spacing w:line="360" w:lineRule="auto"/>
              <w:rPr>
                <w:szCs w:val="24"/>
              </w:rPr>
            </w:pPr>
            <w:r>
              <w:rPr>
                <w:szCs w:val="24"/>
              </w:rPr>
              <w:t>166</w:t>
            </w:r>
          </w:p>
        </w:tc>
        <w:tc>
          <w:tcPr>
            <w:tcW w:w="1033" w:type="pct"/>
          </w:tcPr>
          <w:p w:rsidR="00B512E0" w:rsidRDefault="00542502">
            <w:pPr>
              <w:spacing w:line="360" w:lineRule="auto"/>
              <w:rPr>
                <w:szCs w:val="24"/>
              </w:rPr>
            </w:pPr>
            <w:r>
              <w:rPr>
                <w:szCs w:val="24"/>
              </w:rPr>
              <w:t>166</w:t>
            </w:r>
          </w:p>
        </w:tc>
      </w:tr>
      <w:tr w:rsidR="00B512E0">
        <w:tc>
          <w:tcPr>
            <w:tcW w:w="916" w:type="pct"/>
            <w:vMerge w:val="restart"/>
          </w:tcPr>
          <w:p w:rsidR="00B512E0" w:rsidRDefault="00542502">
            <w:pPr>
              <w:spacing w:line="360" w:lineRule="auto"/>
              <w:rPr>
                <w:szCs w:val="24"/>
              </w:rPr>
            </w:pPr>
            <w:r>
              <w:rPr>
                <w:szCs w:val="24"/>
              </w:rPr>
              <w:t xml:space="preserve">Instructional materials </w:t>
            </w:r>
          </w:p>
        </w:tc>
        <w:tc>
          <w:tcPr>
            <w:tcW w:w="2017" w:type="pct"/>
          </w:tcPr>
          <w:p w:rsidR="00B512E0" w:rsidRDefault="00542502">
            <w:pPr>
              <w:spacing w:line="360" w:lineRule="auto"/>
              <w:rPr>
                <w:szCs w:val="24"/>
              </w:rPr>
            </w:pPr>
            <w:r>
              <w:rPr>
                <w:szCs w:val="24"/>
              </w:rPr>
              <w:t>Pearson Correlation</w:t>
            </w:r>
          </w:p>
        </w:tc>
        <w:tc>
          <w:tcPr>
            <w:tcW w:w="1034" w:type="pct"/>
          </w:tcPr>
          <w:p w:rsidR="00B512E0" w:rsidRDefault="00542502">
            <w:pPr>
              <w:spacing w:line="360" w:lineRule="auto"/>
              <w:rPr>
                <w:szCs w:val="24"/>
              </w:rPr>
            </w:pPr>
            <w:r>
              <w:rPr>
                <w:szCs w:val="24"/>
              </w:rPr>
              <w:t>.178</w:t>
            </w:r>
            <w:r>
              <w:rPr>
                <w:szCs w:val="24"/>
                <w:vertAlign w:val="superscript"/>
              </w:rPr>
              <w:t>*</w:t>
            </w:r>
          </w:p>
        </w:tc>
        <w:tc>
          <w:tcPr>
            <w:tcW w:w="1033" w:type="pct"/>
          </w:tcPr>
          <w:p w:rsidR="00B512E0" w:rsidRDefault="00542502">
            <w:pPr>
              <w:spacing w:line="360" w:lineRule="auto"/>
              <w:rPr>
                <w:szCs w:val="24"/>
              </w:rPr>
            </w:pPr>
            <w:r>
              <w:rPr>
                <w:szCs w:val="24"/>
              </w:rPr>
              <w:t>1</w:t>
            </w:r>
          </w:p>
        </w:tc>
      </w:tr>
      <w:tr w:rsidR="00B512E0">
        <w:tc>
          <w:tcPr>
            <w:tcW w:w="916" w:type="pct"/>
            <w:vMerge/>
          </w:tcPr>
          <w:p w:rsidR="00B512E0" w:rsidRDefault="00B512E0">
            <w:pPr>
              <w:spacing w:line="360" w:lineRule="auto"/>
              <w:rPr>
                <w:szCs w:val="24"/>
              </w:rPr>
            </w:pPr>
          </w:p>
        </w:tc>
        <w:tc>
          <w:tcPr>
            <w:tcW w:w="2017" w:type="pct"/>
          </w:tcPr>
          <w:p w:rsidR="00B512E0" w:rsidRDefault="00542502">
            <w:pPr>
              <w:spacing w:line="360" w:lineRule="auto"/>
              <w:rPr>
                <w:szCs w:val="24"/>
              </w:rPr>
            </w:pPr>
            <w:r>
              <w:rPr>
                <w:szCs w:val="24"/>
              </w:rPr>
              <w:t>Sig. (2-tailed)</w:t>
            </w:r>
          </w:p>
        </w:tc>
        <w:tc>
          <w:tcPr>
            <w:tcW w:w="1034" w:type="pct"/>
          </w:tcPr>
          <w:p w:rsidR="00B512E0" w:rsidRDefault="00542502">
            <w:pPr>
              <w:spacing w:line="360" w:lineRule="auto"/>
              <w:rPr>
                <w:szCs w:val="24"/>
              </w:rPr>
            </w:pPr>
            <w:r>
              <w:rPr>
                <w:szCs w:val="24"/>
              </w:rPr>
              <w:t>.022</w:t>
            </w:r>
          </w:p>
        </w:tc>
        <w:tc>
          <w:tcPr>
            <w:tcW w:w="1033" w:type="pct"/>
          </w:tcPr>
          <w:p w:rsidR="00B512E0" w:rsidRDefault="00B512E0">
            <w:pPr>
              <w:spacing w:line="360" w:lineRule="auto"/>
              <w:rPr>
                <w:rFonts w:cs="Times New Roman"/>
                <w:szCs w:val="24"/>
              </w:rPr>
            </w:pPr>
          </w:p>
        </w:tc>
      </w:tr>
      <w:tr w:rsidR="00B512E0">
        <w:tc>
          <w:tcPr>
            <w:tcW w:w="916" w:type="pct"/>
            <w:vMerge/>
            <w:tcBorders>
              <w:bottom w:val="single" w:sz="4" w:space="0" w:color="auto"/>
            </w:tcBorders>
          </w:tcPr>
          <w:p w:rsidR="00B512E0" w:rsidRDefault="00B512E0">
            <w:pPr>
              <w:spacing w:line="360" w:lineRule="auto"/>
              <w:rPr>
                <w:rFonts w:cs="Times New Roman"/>
                <w:szCs w:val="24"/>
              </w:rPr>
            </w:pPr>
          </w:p>
        </w:tc>
        <w:tc>
          <w:tcPr>
            <w:tcW w:w="2017" w:type="pct"/>
            <w:tcBorders>
              <w:bottom w:val="single" w:sz="4" w:space="0" w:color="auto"/>
            </w:tcBorders>
          </w:tcPr>
          <w:p w:rsidR="00B512E0" w:rsidRDefault="00542502">
            <w:pPr>
              <w:spacing w:line="360" w:lineRule="auto"/>
              <w:rPr>
                <w:szCs w:val="24"/>
              </w:rPr>
            </w:pPr>
            <w:r>
              <w:rPr>
                <w:szCs w:val="24"/>
              </w:rPr>
              <w:t>N</w:t>
            </w:r>
          </w:p>
        </w:tc>
        <w:tc>
          <w:tcPr>
            <w:tcW w:w="1034" w:type="pct"/>
            <w:tcBorders>
              <w:bottom w:val="single" w:sz="4" w:space="0" w:color="auto"/>
            </w:tcBorders>
          </w:tcPr>
          <w:p w:rsidR="00B512E0" w:rsidRDefault="00542502">
            <w:pPr>
              <w:spacing w:line="360" w:lineRule="auto"/>
              <w:rPr>
                <w:szCs w:val="24"/>
              </w:rPr>
            </w:pPr>
            <w:r>
              <w:rPr>
                <w:szCs w:val="24"/>
              </w:rPr>
              <w:t>166</w:t>
            </w:r>
          </w:p>
        </w:tc>
        <w:tc>
          <w:tcPr>
            <w:tcW w:w="1033" w:type="pct"/>
            <w:tcBorders>
              <w:bottom w:val="single" w:sz="4" w:space="0" w:color="auto"/>
            </w:tcBorders>
          </w:tcPr>
          <w:p w:rsidR="00B512E0" w:rsidRDefault="00542502">
            <w:pPr>
              <w:spacing w:line="360" w:lineRule="auto"/>
              <w:rPr>
                <w:szCs w:val="24"/>
              </w:rPr>
            </w:pPr>
            <w:r>
              <w:rPr>
                <w:szCs w:val="24"/>
              </w:rPr>
              <w:t>166</w:t>
            </w:r>
          </w:p>
        </w:tc>
      </w:tr>
      <w:tr w:rsidR="00B512E0">
        <w:tc>
          <w:tcPr>
            <w:tcW w:w="5000" w:type="pct"/>
            <w:gridSpan w:val="4"/>
            <w:tcBorders>
              <w:top w:val="single" w:sz="4" w:space="0" w:color="auto"/>
              <w:bottom w:val="single" w:sz="4" w:space="0" w:color="auto"/>
            </w:tcBorders>
          </w:tcPr>
          <w:p w:rsidR="00B512E0" w:rsidRDefault="00542502">
            <w:pPr>
              <w:spacing w:line="360" w:lineRule="auto"/>
              <w:rPr>
                <w:szCs w:val="24"/>
              </w:rPr>
            </w:pPr>
            <w:r>
              <w:rPr>
                <w:szCs w:val="24"/>
              </w:rPr>
              <w:t>*. Correlation is significant at the 0.05 level (2-tailed).</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 w:rsidR="00B512E0" w:rsidRDefault="00542502">
      <w:pPr>
        <w:spacing w:line="480" w:lineRule="auto"/>
        <w:rPr>
          <w:rFonts w:cs="Times New Roman"/>
          <w:szCs w:val="24"/>
        </w:rPr>
      </w:pPr>
      <w:r>
        <w:rPr>
          <w:rFonts w:cs="Times New Roman"/>
          <w:szCs w:val="24"/>
        </w:rPr>
        <w:t>Data in Table 14 from students shows that there exist significant positive relationship (</w:t>
      </w:r>
      <w:r>
        <w:rPr>
          <w:rFonts w:cs="Times New Roman"/>
          <w:i/>
          <w:szCs w:val="24"/>
        </w:rPr>
        <w:t>r=</w:t>
      </w:r>
      <w:r>
        <w:rPr>
          <w:rFonts w:cs="Times New Roman"/>
          <w:szCs w:val="24"/>
        </w:rPr>
        <w:t xml:space="preserve">0.178, </w:t>
      </w:r>
      <w:r>
        <w:rPr>
          <w:rFonts w:cs="Times New Roman"/>
          <w:i/>
          <w:szCs w:val="24"/>
        </w:rPr>
        <w:t>p=</w:t>
      </w:r>
      <w:r>
        <w:rPr>
          <w:rFonts w:cs="Times New Roman"/>
          <w:szCs w:val="24"/>
        </w:rPr>
        <w:t xml:space="preserve">0.022) between instructional materials use and girls performance in KCSE Mathematics in Baringo Central Sub County. The third null hypothesis is rejected because p&lt;0.05 resulting to dedication that there was significant positive relationship between instructional materials provision and girls performance in Mathematics subjects. This means that increase in use of instructional materials (inputs) during Mathematics learning would improve girls’ performance (output) in the subject significantly. This implies existence of close relationship between the variables. </w:t>
      </w:r>
    </w:p>
    <w:p w:rsidR="00B512E0" w:rsidRDefault="00542502">
      <w:pPr>
        <w:spacing w:line="480" w:lineRule="auto"/>
        <w:rPr>
          <w:szCs w:val="24"/>
        </w:rPr>
      </w:pPr>
      <w:r>
        <w:rPr>
          <w:rFonts w:cs="Times New Roman"/>
          <w:szCs w:val="24"/>
        </w:rPr>
        <w:lastRenderedPageBreak/>
        <w:t xml:space="preserve">Further to test the hypothesis on student data, the researcher conducted correlation analysis on teachers’ responses on the relationship between instructional resources use and girls performance in Mathematics in KCSE. </w:t>
      </w:r>
    </w:p>
    <w:p w:rsidR="00B512E0" w:rsidRDefault="00542502">
      <w:pPr>
        <w:pStyle w:val="Heading3"/>
        <w:rPr>
          <w:szCs w:val="24"/>
        </w:rPr>
      </w:pPr>
      <w:bookmarkStart w:id="89" w:name="_Toc73211345"/>
      <w:r>
        <w:rPr>
          <w:szCs w:val="24"/>
        </w:rPr>
        <w:t>Table 15:Teachers Responses on Effect of Instructional Resources Use on Mathematics KCSE Performance</w:t>
      </w:r>
      <w:bookmarkEnd w:id="89"/>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952"/>
        <w:gridCol w:w="2397"/>
        <w:gridCol w:w="1770"/>
        <w:gridCol w:w="1766"/>
      </w:tblGrid>
      <w:tr w:rsidR="00B512E0">
        <w:tc>
          <w:tcPr>
            <w:tcW w:w="1661" w:type="pct"/>
            <w:tcBorders>
              <w:top w:val="single" w:sz="4" w:space="0" w:color="auto"/>
              <w:bottom w:val="single" w:sz="4" w:space="0" w:color="auto"/>
            </w:tcBorders>
          </w:tcPr>
          <w:p w:rsidR="00B512E0" w:rsidRDefault="00B512E0">
            <w:pPr>
              <w:spacing w:line="276" w:lineRule="auto"/>
              <w:rPr>
                <w:rFonts w:cs="Times New Roman"/>
                <w:szCs w:val="24"/>
              </w:rPr>
            </w:pPr>
          </w:p>
        </w:tc>
        <w:tc>
          <w:tcPr>
            <w:tcW w:w="1349" w:type="pct"/>
            <w:tcBorders>
              <w:top w:val="single" w:sz="4" w:space="0" w:color="auto"/>
              <w:bottom w:val="single" w:sz="4" w:space="0" w:color="auto"/>
            </w:tcBorders>
          </w:tcPr>
          <w:p w:rsidR="00B512E0" w:rsidRDefault="00B512E0">
            <w:pPr>
              <w:spacing w:line="276" w:lineRule="auto"/>
              <w:rPr>
                <w:rFonts w:cs="Times New Roman"/>
                <w:szCs w:val="24"/>
              </w:rPr>
            </w:pPr>
          </w:p>
        </w:tc>
        <w:tc>
          <w:tcPr>
            <w:tcW w:w="996" w:type="pct"/>
            <w:tcBorders>
              <w:top w:val="single" w:sz="4" w:space="0" w:color="auto"/>
              <w:bottom w:val="single" w:sz="4" w:space="0" w:color="auto"/>
            </w:tcBorders>
          </w:tcPr>
          <w:p w:rsidR="00B512E0" w:rsidRDefault="00542502">
            <w:pPr>
              <w:spacing w:line="276" w:lineRule="auto"/>
              <w:rPr>
                <w:szCs w:val="24"/>
              </w:rPr>
            </w:pPr>
            <w:r>
              <w:rPr>
                <w:szCs w:val="24"/>
              </w:rPr>
              <w:t>KCSE mean score</w:t>
            </w:r>
          </w:p>
        </w:tc>
        <w:tc>
          <w:tcPr>
            <w:tcW w:w="994" w:type="pct"/>
            <w:tcBorders>
              <w:top w:val="single" w:sz="4" w:space="0" w:color="auto"/>
              <w:bottom w:val="single" w:sz="4" w:space="0" w:color="auto"/>
            </w:tcBorders>
          </w:tcPr>
          <w:p w:rsidR="00B512E0" w:rsidRDefault="00542502">
            <w:pPr>
              <w:spacing w:line="276" w:lineRule="auto"/>
              <w:rPr>
                <w:szCs w:val="24"/>
              </w:rPr>
            </w:pPr>
            <w:r>
              <w:rPr>
                <w:szCs w:val="24"/>
              </w:rPr>
              <w:t>Instructional materials</w:t>
            </w:r>
          </w:p>
        </w:tc>
      </w:tr>
      <w:tr w:rsidR="00B512E0">
        <w:tc>
          <w:tcPr>
            <w:tcW w:w="1661" w:type="pct"/>
            <w:vMerge w:val="restart"/>
            <w:tcBorders>
              <w:top w:val="single" w:sz="4" w:space="0" w:color="auto"/>
              <w:bottom w:val="nil"/>
            </w:tcBorders>
          </w:tcPr>
          <w:p w:rsidR="00B512E0" w:rsidRDefault="00542502">
            <w:pPr>
              <w:spacing w:line="276" w:lineRule="auto"/>
              <w:rPr>
                <w:szCs w:val="24"/>
              </w:rPr>
            </w:pPr>
            <w:r>
              <w:rPr>
                <w:szCs w:val="24"/>
              </w:rPr>
              <w:t>KCSE mean score</w:t>
            </w:r>
          </w:p>
        </w:tc>
        <w:tc>
          <w:tcPr>
            <w:tcW w:w="1349" w:type="pct"/>
            <w:tcBorders>
              <w:top w:val="single" w:sz="4" w:space="0" w:color="auto"/>
              <w:bottom w:val="nil"/>
            </w:tcBorders>
          </w:tcPr>
          <w:p w:rsidR="00B512E0" w:rsidRDefault="00542502">
            <w:pPr>
              <w:spacing w:line="276" w:lineRule="auto"/>
              <w:rPr>
                <w:szCs w:val="24"/>
              </w:rPr>
            </w:pPr>
            <w:r>
              <w:rPr>
                <w:szCs w:val="24"/>
              </w:rPr>
              <w:t>Pearson Correlation</w:t>
            </w:r>
          </w:p>
        </w:tc>
        <w:tc>
          <w:tcPr>
            <w:tcW w:w="996" w:type="pct"/>
            <w:tcBorders>
              <w:top w:val="single" w:sz="4" w:space="0" w:color="auto"/>
              <w:bottom w:val="nil"/>
            </w:tcBorders>
          </w:tcPr>
          <w:p w:rsidR="00B512E0" w:rsidRDefault="00542502">
            <w:pPr>
              <w:spacing w:line="276" w:lineRule="auto"/>
              <w:rPr>
                <w:szCs w:val="24"/>
              </w:rPr>
            </w:pPr>
            <w:r>
              <w:rPr>
                <w:szCs w:val="24"/>
              </w:rPr>
              <w:t>1</w:t>
            </w:r>
          </w:p>
        </w:tc>
        <w:tc>
          <w:tcPr>
            <w:tcW w:w="994" w:type="pct"/>
            <w:tcBorders>
              <w:top w:val="single" w:sz="4" w:space="0" w:color="auto"/>
              <w:bottom w:val="nil"/>
            </w:tcBorders>
          </w:tcPr>
          <w:p w:rsidR="00B512E0" w:rsidRDefault="00542502">
            <w:pPr>
              <w:spacing w:line="276" w:lineRule="auto"/>
              <w:rPr>
                <w:szCs w:val="24"/>
              </w:rPr>
            </w:pPr>
            <w:r>
              <w:rPr>
                <w:szCs w:val="24"/>
              </w:rPr>
              <w:t>.655</w:t>
            </w:r>
            <w:r>
              <w:rPr>
                <w:szCs w:val="24"/>
                <w:vertAlign w:val="superscript"/>
              </w:rPr>
              <w:t>**</w:t>
            </w:r>
          </w:p>
        </w:tc>
      </w:tr>
      <w:tr w:rsidR="00B512E0">
        <w:tc>
          <w:tcPr>
            <w:tcW w:w="1661" w:type="pct"/>
            <w:vMerge/>
            <w:tcBorders>
              <w:top w:val="nil"/>
            </w:tcBorders>
          </w:tcPr>
          <w:p w:rsidR="00B512E0" w:rsidRDefault="00B512E0">
            <w:pPr>
              <w:spacing w:line="276" w:lineRule="auto"/>
              <w:rPr>
                <w:szCs w:val="24"/>
              </w:rPr>
            </w:pPr>
          </w:p>
        </w:tc>
        <w:tc>
          <w:tcPr>
            <w:tcW w:w="1349" w:type="pct"/>
            <w:tcBorders>
              <w:top w:val="nil"/>
            </w:tcBorders>
          </w:tcPr>
          <w:p w:rsidR="00B512E0" w:rsidRDefault="00542502">
            <w:pPr>
              <w:spacing w:line="276" w:lineRule="auto"/>
              <w:rPr>
                <w:szCs w:val="24"/>
              </w:rPr>
            </w:pPr>
            <w:r>
              <w:rPr>
                <w:szCs w:val="24"/>
              </w:rPr>
              <w:t>Sig. (2-tailed)</w:t>
            </w:r>
          </w:p>
        </w:tc>
        <w:tc>
          <w:tcPr>
            <w:tcW w:w="996" w:type="pct"/>
            <w:tcBorders>
              <w:top w:val="nil"/>
            </w:tcBorders>
          </w:tcPr>
          <w:p w:rsidR="00B512E0" w:rsidRDefault="00B512E0">
            <w:pPr>
              <w:spacing w:line="276" w:lineRule="auto"/>
              <w:rPr>
                <w:rFonts w:cs="Times New Roman"/>
                <w:szCs w:val="24"/>
              </w:rPr>
            </w:pPr>
          </w:p>
        </w:tc>
        <w:tc>
          <w:tcPr>
            <w:tcW w:w="994" w:type="pct"/>
            <w:tcBorders>
              <w:top w:val="nil"/>
            </w:tcBorders>
          </w:tcPr>
          <w:p w:rsidR="00B512E0" w:rsidRDefault="00542502">
            <w:pPr>
              <w:spacing w:line="276" w:lineRule="auto"/>
              <w:rPr>
                <w:szCs w:val="24"/>
              </w:rPr>
            </w:pPr>
            <w:r>
              <w:rPr>
                <w:szCs w:val="24"/>
              </w:rPr>
              <w:t>.004</w:t>
            </w:r>
          </w:p>
        </w:tc>
      </w:tr>
      <w:tr w:rsidR="00B512E0">
        <w:tc>
          <w:tcPr>
            <w:tcW w:w="1661" w:type="pct"/>
            <w:vMerge/>
          </w:tcPr>
          <w:p w:rsidR="00B512E0" w:rsidRDefault="00B512E0">
            <w:pPr>
              <w:spacing w:line="276" w:lineRule="auto"/>
              <w:rPr>
                <w:szCs w:val="24"/>
              </w:rPr>
            </w:pPr>
          </w:p>
        </w:tc>
        <w:tc>
          <w:tcPr>
            <w:tcW w:w="1349" w:type="pct"/>
          </w:tcPr>
          <w:p w:rsidR="00B512E0" w:rsidRDefault="00542502">
            <w:pPr>
              <w:spacing w:line="276" w:lineRule="auto"/>
              <w:rPr>
                <w:szCs w:val="24"/>
              </w:rPr>
            </w:pPr>
            <w:r>
              <w:rPr>
                <w:szCs w:val="24"/>
              </w:rPr>
              <w:t>N</w:t>
            </w:r>
          </w:p>
        </w:tc>
        <w:tc>
          <w:tcPr>
            <w:tcW w:w="996" w:type="pct"/>
          </w:tcPr>
          <w:p w:rsidR="00B512E0" w:rsidRDefault="00542502">
            <w:pPr>
              <w:spacing w:line="276" w:lineRule="auto"/>
              <w:rPr>
                <w:szCs w:val="24"/>
              </w:rPr>
            </w:pPr>
            <w:r>
              <w:rPr>
                <w:szCs w:val="24"/>
              </w:rPr>
              <w:t>17</w:t>
            </w:r>
          </w:p>
        </w:tc>
        <w:tc>
          <w:tcPr>
            <w:tcW w:w="994" w:type="pct"/>
          </w:tcPr>
          <w:p w:rsidR="00B512E0" w:rsidRDefault="00542502">
            <w:pPr>
              <w:spacing w:line="276" w:lineRule="auto"/>
              <w:rPr>
                <w:szCs w:val="24"/>
              </w:rPr>
            </w:pPr>
            <w:r>
              <w:rPr>
                <w:szCs w:val="24"/>
              </w:rPr>
              <w:t>17</w:t>
            </w:r>
          </w:p>
        </w:tc>
      </w:tr>
      <w:tr w:rsidR="00B512E0">
        <w:tc>
          <w:tcPr>
            <w:tcW w:w="1661" w:type="pct"/>
            <w:vMerge w:val="restart"/>
          </w:tcPr>
          <w:p w:rsidR="00B512E0" w:rsidRDefault="00542502">
            <w:pPr>
              <w:spacing w:line="276" w:lineRule="auto"/>
              <w:rPr>
                <w:szCs w:val="24"/>
              </w:rPr>
            </w:pPr>
            <w:r>
              <w:rPr>
                <w:szCs w:val="24"/>
              </w:rPr>
              <w:t>Instructional materials</w:t>
            </w:r>
          </w:p>
        </w:tc>
        <w:tc>
          <w:tcPr>
            <w:tcW w:w="1349" w:type="pct"/>
          </w:tcPr>
          <w:p w:rsidR="00B512E0" w:rsidRDefault="00542502">
            <w:pPr>
              <w:spacing w:line="276" w:lineRule="auto"/>
              <w:rPr>
                <w:szCs w:val="24"/>
              </w:rPr>
            </w:pPr>
            <w:r>
              <w:rPr>
                <w:szCs w:val="24"/>
              </w:rPr>
              <w:t>Pearson Correlation</w:t>
            </w:r>
          </w:p>
        </w:tc>
        <w:tc>
          <w:tcPr>
            <w:tcW w:w="996" w:type="pct"/>
          </w:tcPr>
          <w:p w:rsidR="00B512E0" w:rsidRDefault="00542502">
            <w:pPr>
              <w:spacing w:line="276" w:lineRule="auto"/>
              <w:rPr>
                <w:szCs w:val="24"/>
              </w:rPr>
            </w:pPr>
            <w:r>
              <w:rPr>
                <w:szCs w:val="24"/>
              </w:rPr>
              <w:t>.655</w:t>
            </w:r>
            <w:r>
              <w:rPr>
                <w:szCs w:val="24"/>
                <w:vertAlign w:val="superscript"/>
              </w:rPr>
              <w:t>**</w:t>
            </w:r>
          </w:p>
        </w:tc>
        <w:tc>
          <w:tcPr>
            <w:tcW w:w="994" w:type="pct"/>
          </w:tcPr>
          <w:p w:rsidR="00B512E0" w:rsidRDefault="00542502">
            <w:pPr>
              <w:spacing w:line="276" w:lineRule="auto"/>
              <w:rPr>
                <w:szCs w:val="24"/>
              </w:rPr>
            </w:pPr>
            <w:r>
              <w:rPr>
                <w:szCs w:val="24"/>
              </w:rPr>
              <w:t>1</w:t>
            </w:r>
          </w:p>
        </w:tc>
      </w:tr>
      <w:tr w:rsidR="00B512E0">
        <w:tc>
          <w:tcPr>
            <w:tcW w:w="1661" w:type="pct"/>
            <w:vMerge/>
          </w:tcPr>
          <w:p w:rsidR="00B512E0" w:rsidRDefault="00B512E0">
            <w:pPr>
              <w:spacing w:line="276" w:lineRule="auto"/>
              <w:rPr>
                <w:szCs w:val="24"/>
              </w:rPr>
            </w:pPr>
          </w:p>
        </w:tc>
        <w:tc>
          <w:tcPr>
            <w:tcW w:w="1349" w:type="pct"/>
          </w:tcPr>
          <w:p w:rsidR="00B512E0" w:rsidRDefault="00542502">
            <w:pPr>
              <w:spacing w:line="276" w:lineRule="auto"/>
              <w:rPr>
                <w:szCs w:val="24"/>
              </w:rPr>
            </w:pPr>
            <w:r>
              <w:rPr>
                <w:szCs w:val="24"/>
              </w:rPr>
              <w:t>Sig. (2-tailed)</w:t>
            </w:r>
          </w:p>
        </w:tc>
        <w:tc>
          <w:tcPr>
            <w:tcW w:w="996" w:type="pct"/>
          </w:tcPr>
          <w:p w:rsidR="00B512E0" w:rsidRDefault="00542502">
            <w:pPr>
              <w:spacing w:line="276" w:lineRule="auto"/>
              <w:rPr>
                <w:szCs w:val="24"/>
              </w:rPr>
            </w:pPr>
            <w:r>
              <w:rPr>
                <w:szCs w:val="24"/>
              </w:rPr>
              <w:t>.004</w:t>
            </w:r>
          </w:p>
        </w:tc>
        <w:tc>
          <w:tcPr>
            <w:tcW w:w="994" w:type="pct"/>
          </w:tcPr>
          <w:p w:rsidR="00B512E0" w:rsidRDefault="00B512E0">
            <w:pPr>
              <w:spacing w:line="276" w:lineRule="auto"/>
              <w:rPr>
                <w:rFonts w:cs="Times New Roman"/>
                <w:szCs w:val="24"/>
              </w:rPr>
            </w:pPr>
          </w:p>
        </w:tc>
      </w:tr>
      <w:tr w:rsidR="00B512E0">
        <w:trPr>
          <w:trHeight w:val="675"/>
        </w:trPr>
        <w:tc>
          <w:tcPr>
            <w:tcW w:w="1661" w:type="pct"/>
            <w:vMerge/>
            <w:tcBorders>
              <w:bottom w:val="single" w:sz="4" w:space="0" w:color="auto"/>
            </w:tcBorders>
          </w:tcPr>
          <w:p w:rsidR="00B512E0" w:rsidRDefault="00B512E0">
            <w:pPr>
              <w:spacing w:line="276" w:lineRule="auto"/>
              <w:rPr>
                <w:rFonts w:cs="Times New Roman"/>
                <w:szCs w:val="24"/>
              </w:rPr>
            </w:pPr>
          </w:p>
        </w:tc>
        <w:tc>
          <w:tcPr>
            <w:tcW w:w="1349" w:type="pct"/>
            <w:tcBorders>
              <w:bottom w:val="single" w:sz="4" w:space="0" w:color="auto"/>
            </w:tcBorders>
          </w:tcPr>
          <w:p w:rsidR="00B512E0" w:rsidRDefault="00542502">
            <w:pPr>
              <w:spacing w:line="276" w:lineRule="auto"/>
              <w:rPr>
                <w:szCs w:val="24"/>
              </w:rPr>
            </w:pPr>
            <w:r>
              <w:rPr>
                <w:szCs w:val="24"/>
              </w:rPr>
              <w:t>N</w:t>
            </w:r>
          </w:p>
        </w:tc>
        <w:tc>
          <w:tcPr>
            <w:tcW w:w="996" w:type="pct"/>
            <w:tcBorders>
              <w:bottom w:val="single" w:sz="4" w:space="0" w:color="auto"/>
            </w:tcBorders>
          </w:tcPr>
          <w:p w:rsidR="00B512E0" w:rsidRDefault="00542502">
            <w:pPr>
              <w:spacing w:line="276" w:lineRule="auto"/>
              <w:rPr>
                <w:szCs w:val="24"/>
              </w:rPr>
            </w:pPr>
            <w:r>
              <w:rPr>
                <w:szCs w:val="24"/>
              </w:rPr>
              <w:t>17</w:t>
            </w:r>
          </w:p>
        </w:tc>
        <w:tc>
          <w:tcPr>
            <w:tcW w:w="994" w:type="pct"/>
            <w:tcBorders>
              <w:bottom w:val="single" w:sz="4" w:space="0" w:color="auto"/>
            </w:tcBorders>
          </w:tcPr>
          <w:p w:rsidR="00B512E0" w:rsidRDefault="00542502">
            <w:pPr>
              <w:spacing w:line="276" w:lineRule="auto"/>
              <w:rPr>
                <w:szCs w:val="24"/>
              </w:rPr>
            </w:pPr>
            <w:r>
              <w:rPr>
                <w:szCs w:val="24"/>
              </w:rPr>
              <w:t>17</w:t>
            </w:r>
          </w:p>
        </w:tc>
      </w:tr>
      <w:tr w:rsidR="00B512E0">
        <w:tc>
          <w:tcPr>
            <w:tcW w:w="5000" w:type="pct"/>
            <w:gridSpan w:val="4"/>
            <w:tcBorders>
              <w:top w:val="single" w:sz="4" w:space="0" w:color="auto"/>
              <w:bottom w:val="single" w:sz="4" w:space="0" w:color="auto"/>
            </w:tcBorders>
          </w:tcPr>
          <w:p w:rsidR="00B512E0" w:rsidRDefault="00542502">
            <w:pPr>
              <w:spacing w:line="276" w:lineRule="auto"/>
              <w:rPr>
                <w:szCs w:val="24"/>
              </w:rPr>
            </w:pPr>
            <w:r>
              <w:rPr>
                <w:szCs w:val="24"/>
              </w:rPr>
              <w:t>**. Correlation is significant at the 0.01 level (2-tailed).</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spacing w:line="480" w:lineRule="auto"/>
        <w:rPr>
          <w:szCs w:val="24"/>
        </w:rPr>
      </w:pPr>
    </w:p>
    <w:p w:rsidR="00B512E0" w:rsidRDefault="00542502">
      <w:pPr>
        <w:autoSpaceDE w:val="0"/>
        <w:autoSpaceDN w:val="0"/>
        <w:adjustRightInd w:val="0"/>
        <w:spacing w:line="480" w:lineRule="auto"/>
        <w:rPr>
          <w:rFonts w:cs="Times New Roman"/>
          <w:szCs w:val="24"/>
        </w:rPr>
      </w:pPr>
      <w:r>
        <w:rPr>
          <w:rFonts w:cs="Times New Roman"/>
          <w:szCs w:val="24"/>
        </w:rPr>
        <w:t>Table 15 teachers data shows that there exist significant strong positive relationship (</w:t>
      </w:r>
      <w:r>
        <w:rPr>
          <w:rFonts w:cs="Times New Roman"/>
          <w:i/>
          <w:szCs w:val="24"/>
        </w:rPr>
        <w:t>r=</w:t>
      </w:r>
      <w:r>
        <w:rPr>
          <w:rFonts w:cs="Times New Roman"/>
          <w:szCs w:val="24"/>
        </w:rPr>
        <w:t>0.655,</w:t>
      </w:r>
      <w:r>
        <w:rPr>
          <w:rFonts w:cs="Times New Roman"/>
          <w:i/>
          <w:szCs w:val="24"/>
        </w:rPr>
        <w:t>p=</w:t>
      </w:r>
      <w:r>
        <w:rPr>
          <w:rFonts w:cs="Times New Roman"/>
          <w:szCs w:val="24"/>
        </w:rPr>
        <w:t xml:space="preserve">0.04) between instructional materials use and girls performance in KCSE Mathematics in Baringo Central Sub County. The third null hypothesis was also rejected (p&lt;0.05) based on students data hence deduction of existence of significant positive relationship between instructional materials provision and girls performance in Mathematics subjects. This finding suggests that increased use of instructional resources by teachers during Mathematics lessons would improve girls’ performance in the subject in KCSE. This means that government, school board of management need to make sure finance is provided for the procurement of right and adequate instructional materials as they have been found to be key determinant of academic performance in Mathematics examinations by girls in Baringo Central Sub County. </w:t>
      </w:r>
    </w:p>
    <w:p w:rsidR="00B512E0" w:rsidRDefault="00B512E0">
      <w:pPr>
        <w:spacing w:line="480" w:lineRule="auto"/>
        <w:rPr>
          <w:szCs w:val="24"/>
        </w:rPr>
      </w:pPr>
    </w:p>
    <w:p w:rsidR="00B512E0" w:rsidRDefault="00542502">
      <w:pPr>
        <w:pStyle w:val="Heading2"/>
        <w:rPr>
          <w:rFonts w:cs="Times New Roman"/>
        </w:rPr>
      </w:pPr>
      <w:bookmarkStart w:id="90" w:name="_Toc75852845"/>
      <w:r>
        <w:lastRenderedPageBreak/>
        <w:t>4.5 Girls’ Students Attitudes andGirls Performance in KCSE Mathematics</w:t>
      </w:r>
      <w:bookmarkEnd w:id="90"/>
    </w:p>
    <w:p w:rsidR="00B512E0" w:rsidRDefault="00542502">
      <w:pPr>
        <w:spacing w:line="480" w:lineRule="auto"/>
        <w:rPr>
          <w:szCs w:val="24"/>
        </w:rPr>
      </w:pPr>
      <w:r>
        <w:rPr>
          <w:szCs w:val="24"/>
        </w:rPr>
        <w:t xml:space="preserve">The fourth objective of the study investigates whether girls attitude towards Mathematics influence their performance in the subject in KCSE examinations. Therefore, the researcher collected data from form four girls, Mathematics teachers and HODs. The researcher asked the students to indicate the extent to which they agreed or disagreed with the statements on girls attitudes. The result is presented in Table 16. </w:t>
      </w:r>
    </w:p>
    <w:p w:rsidR="00B512E0" w:rsidRDefault="00542502">
      <w:pPr>
        <w:pStyle w:val="Heading3"/>
        <w:rPr>
          <w:szCs w:val="24"/>
        </w:rPr>
      </w:pPr>
      <w:bookmarkStart w:id="91" w:name="_Toc73211346"/>
      <w:r>
        <w:rPr>
          <w:szCs w:val="24"/>
        </w:rPr>
        <w:t>Table 16:Girls Students Ratings of their Attitudes towards MathematicsSubject</w:t>
      </w:r>
      <w:bookmarkEnd w:id="91"/>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62"/>
        <w:gridCol w:w="996"/>
        <w:gridCol w:w="996"/>
        <w:gridCol w:w="996"/>
        <w:gridCol w:w="1031"/>
        <w:gridCol w:w="996"/>
      </w:tblGrid>
      <w:tr w:rsidR="00B512E0">
        <w:tc>
          <w:tcPr>
            <w:tcW w:w="3762" w:type="dxa"/>
            <w:tcBorders>
              <w:bottom w:val="single" w:sz="4" w:space="0" w:color="auto"/>
            </w:tcBorders>
          </w:tcPr>
          <w:p w:rsidR="00B512E0" w:rsidRDefault="00542502">
            <w:pPr>
              <w:rPr>
                <w:b/>
                <w:szCs w:val="24"/>
              </w:rPr>
            </w:pPr>
            <w:r>
              <w:rPr>
                <w:b/>
                <w:szCs w:val="24"/>
              </w:rPr>
              <w:t xml:space="preserve">Attitude </w:t>
            </w:r>
          </w:p>
        </w:tc>
        <w:tc>
          <w:tcPr>
            <w:tcW w:w="996" w:type="dxa"/>
            <w:tcBorders>
              <w:bottom w:val="single" w:sz="4" w:space="0" w:color="auto"/>
            </w:tcBorders>
          </w:tcPr>
          <w:p w:rsidR="00B512E0" w:rsidRDefault="00542502">
            <w:pPr>
              <w:jc w:val="center"/>
              <w:rPr>
                <w:b/>
                <w:szCs w:val="24"/>
              </w:rPr>
            </w:pPr>
            <w:r>
              <w:rPr>
                <w:b/>
                <w:szCs w:val="24"/>
              </w:rPr>
              <w:t>SD</w:t>
            </w:r>
          </w:p>
        </w:tc>
        <w:tc>
          <w:tcPr>
            <w:tcW w:w="996" w:type="dxa"/>
            <w:tcBorders>
              <w:bottom w:val="single" w:sz="4" w:space="0" w:color="auto"/>
            </w:tcBorders>
          </w:tcPr>
          <w:p w:rsidR="00B512E0" w:rsidRDefault="00542502">
            <w:pPr>
              <w:jc w:val="center"/>
              <w:rPr>
                <w:b/>
                <w:szCs w:val="24"/>
              </w:rPr>
            </w:pPr>
            <w:r>
              <w:rPr>
                <w:b/>
                <w:szCs w:val="24"/>
              </w:rPr>
              <w:t>D</w:t>
            </w:r>
          </w:p>
        </w:tc>
        <w:tc>
          <w:tcPr>
            <w:tcW w:w="996" w:type="dxa"/>
            <w:tcBorders>
              <w:bottom w:val="single" w:sz="4" w:space="0" w:color="auto"/>
            </w:tcBorders>
          </w:tcPr>
          <w:p w:rsidR="00B512E0" w:rsidRDefault="00542502">
            <w:pPr>
              <w:jc w:val="center"/>
              <w:rPr>
                <w:b/>
                <w:szCs w:val="24"/>
              </w:rPr>
            </w:pPr>
            <w:r>
              <w:rPr>
                <w:b/>
                <w:szCs w:val="24"/>
              </w:rPr>
              <w:t>U</w:t>
            </w:r>
          </w:p>
        </w:tc>
        <w:tc>
          <w:tcPr>
            <w:tcW w:w="1031" w:type="dxa"/>
            <w:tcBorders>
              <w:bottom w:val="single" w:sz="4" w:space="0" w:color="auto"/>
            </w:tcBorders>
          </w:tcPr>
          <w:p w:rsidR="00B512E0" w:rsidRDefault="00542502">
            <w:pPr>
              <w:jc w:val="center"/>
              <w:rPr>
                <w:b/>
                <w:szCs w:val="24"/>
              </w:rPr>
            </w:pPr>
            <w:r>
              <w:rPr>
                <w:b/>
                <w:szCs w:val="24"/>
              </w:rPr>
              <w:t>A</w:t>
            </w:r>
          </w:p>
        </w:tc>
        <w:tc>
          <w:tcPr>
            <w:tcW w:w="996" w:type="dxa"/>
            <w:tcBorders>
              <w:bottom w:val="single" w:sz="4" w:space="0" w:color="auto"/>
            </w:tcBorders>
          </w:tcPr>
          <w:p w:rsidR="00B512E0" w:rsidRDefault="00542502">
            <w:pPr>
              <w:jc w:val="center"/>
              <w:rPr>
                <w:b/>
                <w:szCs w:val="24"/>
              </w:rPr>
            </w:pPr>
            <w:r>
              <w:rPr>
                <w:b/>
                <w:szCs w:val="24"/>
              </w:rPr>
              <w:t>SA</w:t>
            </w:r>
          </w:p>
        </w:tc>
      </w:tr>
      <w:tr w:rsidR="00B512E0">
        <w:tc>
          <w:tcPr>
            <w:tcW w:w="3762" w:type="dxa"/>
            <w:tcBorders>
              <w:top w:val="single" w:sz="4" w:space="0" w:color="auto"/>
              <w:bottom w:val="nil"/>
            </w:tcBorders>
          </w:tcPr>
          <w:p w:rsidR="00B512E0" w:rsidRDefault="00542502">
            <w:pPr>
              <w:spacing w:line="276" w:lineRule="auto"/>
              <w:jc w:val="left"/>
              <w:rPr>
                <w:szCs w:val="24"/>
              </w:rPr>
            </w:pPr>
            <w:r>
              <w:rPr>
                <w:szCs w:val="24"/>
              </w:rPr>
              <w:t>I enjoy studying Mathematics</w:t>
            </w:r>
          </w:p>
        </w:tc>
        <w:tc>
          <w:tcPr>
            <w:tcW w:w="996" w:type="dxa"/>
            <w:tcBorders>
              <w:top w:val="single" w:sz="4" w:space="0" w:color="auto"/>
              <w:bottom w:val="nil"/>
            </w:tcBorders>
          </w:tcPr>
          <w:p w:rsidR="00B512E0" w:rsidRDefault="00542502">
            <w:pPr>
              <w:spacing w:line="276" w:lineRule="auto"/>
              <w:jc w:val="center"/>
              <w:rPr>
                <w:szCs w:val="24"/>
              </w:rPr>
            </w:pPr>
            <w:r>
              <w:rPr>
                <w:szCs w:val="24"/>
              </w:rPr>
              <w:t>1 (0.6%)</w:t>
            </w:r>
          </w:p>
        </w:tc>
        <w:tc>
          <w:tcPr>
            <w:tcW w:w="996" w:type="dxa"/>
            <w:tcBorders>
              <w:top w:val="single" w:sz="4" w:space="0" w:color="auto"/>
              <w:bottom w:val="nil"/>
            </w:tcBorders>
          </w:tcPr>
          <w:p w:rsidR="00B512E0" w:rsidRDefault="00542502">
            <w:pPr>
              <w:spacing w:line="276" w:lineRule="auto"/>
              <w:jc w:val="center"/>
              <w:rPr>
                <w:szCs w:val="24"/>
              </w:rPr>
            </w:pPr>
            <w:r>
              <w:rPr>
                <w:szCs w:val="24"/>
              </w:rPr>
              <w:t>6 (3.6%)</w:t>
            </w:r>
          </w:p>
        </w:tc>
        <w:tc>
          <w:tcPr>
            <w:tcW w:w="996" w:type="dxa"/>
            <w:tcBorders>
              <w:top w:val="single" w:sz="4" w:space="0" w:color="auto"/>
              <w:bottom w:val="nil"/>
            </w:tcBorders>
          </w:tcPr>
          <w:p w:rsidR="00B512E0" w:rsidRDefault="00542502">
            <w:pPr>
              <w:spacing w:line="276" w:lineRule="auto"/>
              <w:jc w:val="center"/>
              <w:rPr>
                <w:szCs w:val="24"/>
              </w:rPr>
            </w:pPr>
            <w:r>
              <w:rPr>
                <w:szCs w:val="24"/>
              </w:rPr>
              <w:t>21 (12.7%)</w:t>
            </w:r>
          </w:p>
        </w:tc>
        <w:tc>
          <w:tcPr>
            <w:tcW w:w="1031" w:type="dxa"/>
            <w:tcBorders>
              <w:top w:val="single" w:sz="4" w:space="0" w:color="auto"/>
              <w:bottom w:val="nil"/>
            </w:tcBorders>
          </w:tcPr>
          <w:p w:rsidR="00B512E0" w:rsidRDefault="00542502">
            <w:pPr>
              <w:spacing w:line="276" w:lineRule="auto"/>
              <w:jc w:val="center"/>
              <w:rPr>
                <w:szCs w:val="24"/>
              </w:rPr>
            </w:pPr>
            <w:r>
              <w:rPr>
                <w:szCs w:val="24"/>
              </w:rPr>
              <w:t>66 (39.8%)</w:t>
            </w:r>
          </w:p>
        </w:tc>
        <w:tc>
          <w:tcPr>
            <w:tcW w:w="996" w:type="dxa"/>
            <w:tcBorders>
              <w:top w:val="single" w:sz="4" w:space="0" w:color="auto"/>
              <w:bottom w:val="nil"/>
            </w:tcBorders>
          </w:tcPr>
          <w:p w:rsidR="00B512E0" w:rsidRDefault="00542502">
            <w:pPr>
              <w:spacing w:line="276" w:lineRule="auto"/>
              <w:jc w:val="center"/>
              <w:rPr>
                <w:szCs w:val="24"/>
              </w:rPr>
            </w:pPr>
            <w:r>
              <w:rPr>
                <w:szCs w:val="24"/>
              </w:rPr>
              <w:t>72 (43.4%)</w:t>
            </w:r>
          </w:p>
        </w:tc>
      </w:tr>
      <w:tr w:rsidR="00B512E0">
        <w:tc>
          <w:tcPr>
            <w:tcW w:w="3762" w:type="dxa"/>
            <w:tcBorders>
              <w:top w:val="nil"/>
            </w:tcBorders>
          </w:tcPr>
          <w:p w:rsidR="00B512E0" w:rsidRDefault="00542502">
            <w:pPr>
              <w:spacing w:line="360" w:lineRule="auto"/>
              <w:jc w:val="left"/>
              <w:rPr>
                <w:szCs w:val="24"/>
              </w:rPr>
            </w:pPr>
            <w:r>
              <w:rPr>
                <w:szCs w:val="24"/>
              </w:rPr>
              <w:t>I am always under fear when studying Mathematics</w:t>
            </w:r>
          </w:p>
        </w:tc>
        <w:tc>
          <w:tcPr>
            <w:tcW w:w="996" w:type="dxa"/>
            <w:tcBorders>
              <w:top w:val="nil"/>
            </w:tcBorders>
          </w:tcPr>
          <w:p w:rsidR="00B512E0" w:rsidRDefault="00542502">
            <w:pPr>
              <w:spacing w:line="360" w:lineRule="auto"/>
              <w:jc w:val="center"/>
              <w:rPr>
                <w:szCs w:val="24"/>
              </w:rPr>
            </w:pPr>
            <w:r>
              <w:rPr>
                <w:szCs w:val="24"/>
              </w:rPr>
              <w:t>79 (47.6%)</w:t>
            </w:r>
          </w:p>
        </w:tc>
        <w:tc>
          <w:tcPr>
            <w:tcW w:w="996" w:type="dxa"/>
            <w:tcBorders>
              <w:top w:val="nil"/>
            </w:tcBorders>
          </w:tcPr>
          <w:p w:rsidR="00B512E0" w:rsidRDefault="00542502">
            <w:pPr>
              <w:spacing w:line="360" w:lineRule="auto"/>
              <w:jc w:val="center"/>
              <w:rPr>
                <w:szCs w:val="24"/>
              </w:rPr>
            </w:pPr>
            <w:r>
              <w:rPr>
                <w:szCs w:val="24"/>
              </w:rPr>
              <w:t>39 (23.5%)</w:t>
            </w:r>
          </w:p>
        </w:tc>
        <w:tc>
          <w:tcPr>
            <w:tcW w:w="996" w:type="dxa"/>
            <w:tcBorders>
              <w:top w:val="nil"/>
            </w:tcBorders>
          </w:tcPr>
          <w:p w:rsidR="00B512E0" w:rsidRDefault="00542502">
            <w:pPr>
              <w:spacing w:line="360" w:lineRule="auto"/>
              <w:jc w:val="center"/>
              <w:rPr>
                <w:szCs w:val="24"/>
              </w:rPr>
            </w:pPr>
            <w:r>
              <w:rPr>
                <w:szCs w:val="24"/>
              </w:rPr>
              <w:t>20 (12.0%)</w:t>
            </w:r>
          </w:p>
        </w:tc>
        <w:tc>
          <w:tcPr>
            <w:tcW w:w="1031" w:type="dxa"/>
            <w:tcBorders>
              <w:top w:val="nil"/>
            </w:tcBorders>
          </w:tcPr>
          <w:p w:rsidR="00B512E0" w:rsidRDefault="00542502">
            <w:pPr>
              <w:spacing w:line="360" w:lineRule="auto"/>
              <w:jc w:val="center"/>
              <w:rPr>
                <w:szCs w:val="24"/>
              </w:rPr>
            </w:pPr>
            <w:r>
              <w:rPr>
                <w:szCs w:val="24"/>
              </w:rPr>
              <w:t>17 (10.2%)</w:t>
            </w:r>
          </w:p>
        </w:tc>
        <w:tc>
          <w:tcPr>
            <w:tcW w:w="996" w:type="dxa"/>
            <w:tcBorders>
              <w:top w:val="nil"/>
            </w:tcBorders>
          </w:tcPr>
          <w:p w:rsidR="00B512E0" w:rsidRDefault="00542502">
            <w:pPr>
              <w:spacing w:line="360" w:lineRule="auto"/>
              <w:jc w:val="center"/>
              <w:rPr>
                <w:szCs w:val="24"/>
              </w:rPr>
            </w:pPr>
            <w:r>
              <w:rPr>
                <w:szCs w:val="24"/>
              </w:rPr>
              <w:t>11 (6.6%)</w:t>
            </w:r>
          </w:p>
        </w:tc>
      </w:tr>
      <w:tr w:rsidR="00B512E0">
        <w:tc>
          <w:tcPr>
            <w:tcW w:w="3762" w:type="dxa"/>
          </w:tcPr>
          <w:p w:rsidR="00B512E0" w:rsidRDefault="00542502">
            <w:pPr>
              <w:spacing w:line="360" w:lineRule="auto"/>
              <w:jc w:val="left"/>
              <w:rPr>
                <w:szCs w:val="24"/>
              </w:rPr>
            </w:pPr>
            <w:r>
              <w:rPr>
                <w:szCs w:val="24"/>
              </w:rPr>
              <w:t>Solving Mathematics problems is stressful</w:t>
            </w:r>
          </w:p>
        </w:tc>
        <w:tc>
          <w:tcPr>
            <w:tcW w:w="996" w:type="dxa"/>
          </w:tcPr>
          <w:p w:rsidR="00B512E0" w:rsidRDefault="00542502">
            <w:pPr>
              <w:spacing w:line="360" w:lineRule="auto"/>
              <w:jc w:val="center"/>
              <w:rPr>
                <w:szCs w:val="24"/>
              </w:rPr>
            </w:pPr>
            <w:r>
              <w:rPr>
                <w:szCs w:val="24"/>
              </w:rPr>
              <w:t>63 (38.0%)</w:t>
            </w:r>
          </w:p>
        </w:tc>
        <w:tc>
          <w:tcPr>
            <w:tcW w:w="996" w:type="dxa"/>
          </w:tcPr>
          <w:p w:rsidR="00B512E0" w:rsidRDefault="00542502">
            <w:pPr>
              <w:spacing w:line="360" w:lineRule="auto"/>
              <w:jc w:val="center"/>
              <w:rPr>
                <w:szCs w:val="24"/>
              </w:rPr>
            </w:pPr>
            <w:r>
              <w:rPr>
                <w:szCs w:val="24"/>
              </w:rPr>
              <w:t>57 (34.3%)</w:t>
            </w:r>
          </w:p>
        </w:tc>
        <w:tc>
          <w:tcPr>
            <w:tcW w:w="996" w:type="dxa"/>
          </w:tcPr>
          <w:p w:rsidR="00B512E0" w:rsidRDefault="00542502">
            <w:pPr>
              <w:spacing w:line="360" w:lineRule="auto"/>
              <w:jc w:val="center"/>
              <w:rPr>
                <w:szCs w:val="24"/>
              </w:rPr>
            </w:pPr>
            <w:r>
              <w:rPr>
                <w:szCs w:val="24"/>
              </w:rPr>
              <w:t>15 (9.0%)</w:t>
            </w:r>
          </w:p>
        </w:tc>
        <w:tc>
          <w:tcPr>
            <w:tcW w:w="1031" w:type="dxa"/>
          </w:tcPr>
          <w:p w:rsidR="00B512E0" w:rsidRDefault="00542502">
            <w:pPr>
              <w:spacing w:line="360" w:lineRule="auto"/>
              <w:jc w:val="center"/>
              <w:rPr>
                <w:szCs w:val="24"/>
              </w:rPr>
            </w:pPr>
            <w:r>
              <w:rPr>
                <w:szCs w:val="24"/>
              </w:rPr>
              <w:t>23 (13.9%)</w:t>
            </w:r>
          </w:p>
        </w:tc>
        <w:tc>
          <w:tcPr>
            <w:tcW w:w="996" w:type="dxa"/>
          </w:tcPr>
          <w:p w:rsidR="00B512E0" w:rsidRDefault="00542502">
            <w:pPr>
              <w:spacing w:line="360" w:lineRule="auto"/>
              <w:jc w:val="center"/>
              <w:rPr>
                <w:szCs w:val="24"/>
              </w:rPr>
            </w:pPr>
            <w:r>
              <w:rPr>
                <w:szCs w:val="24"/>
              </w:rPr>
              <w:t>8 (4.8%)</w:t>
            </w:r>
          </w:p>
        </w:tc>
      </w:tr>
      <w:tr w:rsidR="00B512E0">
        <w:tc>
          <w:tcPr>
            <w:tcW w:w="3762" w:type="dxa"/>
          </w:tcPr>
          <w:p w:rsidR="00B512E0" w:rsidRDefault="00542502">
            <w:pPr>
              <w:spacing w:line="360" w:lineRule="auto"/>
              <w:jc w:val="left"/>
              <w:rPr>
                <w:szCs w:val="24"/>
              </w:rPr>
            </w:pPr>
            <w:r>
              <w:rPr>
                <w:szCs w:val="24"/>
              </w:rPr>
              <w:t>Mathematics is simpler to comprehend compared to other subjects</w:t>
            </w:r>
          </w:p>
        </w:tc>
        <w:tc>
          <w:tcPr>
            <w:tcW w:w="996" w:type="dxa"/>
          </w:tcPr>
          <w:p w:rsidR="00B512E0" w:rsidRDefault="00542502">
            <w:pPr>
              <w:spacing w:line="360" w:lineRule="auto"/>
              <w:jc w:val="center"/>
              <w:rPr>
                <w:szCs w:val="24"/>
              </w:rPr>
            </w:pPr>
            <w:r>
              <w:rPr>
                <w:szCs w:val="24"/>
              </w:rPr>
              <w:t>19 (11.4%)</w:t>
            </w:r>
          </w:p>
        </w:tc>
        <w:tc>
          <w:tcPr>
            <w:tcW w:w="996" w:type="dxa"/>
          </w:tcPr>
          <w:p w:rsidR="00B512E0" w:rsidRDefault="00542502">
            <w:pPr>
              <w:spacing w:line="360" w:lineRule="auto"/>
              <w:jc w:val="center"/>
              <w:rPr>
                <w:szCs w:val="24"/>
              </w:rPr>
            </w:pPr>
            <w:r>
              <w:rPr>
                <w:szCs w:val="24"/>
              </w:rPr>
              <w:t>9 (5.4%)</w:t>
            </w:r>
          </w:p>
        </w:tc>
        <w:tc>
          <w:tcPr>
            <w:tcW w:w="996" w:type="dxa"/>
          </w:tcPr>
          <w:p w:rsidR="00B512E0" w:rsidRDefault="00542502">
            <w:pPr>
              <w:spacing w:line="360" w:lineRule="auto"/>
              <w:jc w:val="center"/>
              <w:rPr>
                <w:szCs w:val="24"/>
              </w:rPr>
            </w:pPr>
            <w:r>
              <w:rPr>
                <w:szCs w:val="24"/>
              </w:rPr>
              <w:t>46 (27.7%)</w:t>
            </w:r>
          </w:p>
        </w:tc>
        <w:tc>
          <w:tcPr>
            <w:tcW w:w="1031" w:type="dxa"/>
          </w:tcPr>
          <w:p w:rsidR="00B512E0" w:rsidRDefault="00542502">
            <w:pPr>
              <w:spacing w:line="360" w:lineRule="auto"/>
              <w:jc w:val="center"/>
              <w:rPr>
                <w:szCs w:val="24"/>
              </w:rPr>
            </w:pPr>
            <w:r>
              <w:rPr>
                <w:szCs w:val="24"/>
              </w:rPr>
              <w:t>57 (34.3%)</w:t>
            </w:r>
          </w:p>
        </w:tc>
        <w:tc>
          <w:tcPr>
            <w:tcW w:w="996" w:type="dxa"/>
          </w:tcPr>
          <w:p w:rsidR="00B512E0" w:rsidRDefault="00542502">
            <w:pPr>
              <w:spacing w:line="360" w:lineRule="auto"/>
              <w:jc w:val="center"/>
              <w:rPr>
                <w:szCs w:val="24"/>
              </w:rPr>
            </w:pPr>
            <w:r>
              <w:rPr>
                <w:szCs w:val="24"/>
              </w:rPr>
              <w:t>35 (21.1%)</w:t>
            </w:r>
          </w:p>
        </w:tc>
      </w:tr>
      <w:tr w:rsidR="00B512E0">
        <w:tc>
          <w:tcPr>
            <w:tcW w:w="3762" w:type="dxa"/>
          </w:tcPr>
          <w:p w:rsidR="00B512E0" w:rsidRDefault="00542502">
            <w:pPr>
              <w:spacing w:line="360" w:lineRule="auto"/>
              <w:jc w:val="left"/>
              <w:rPr>
                <w:szCs w:val="24"/>
              </w:rPr>
            </w:pPr>
            <w:r>
              <w:rPr>
                <w:szCs w:val="24"/>
              </w:rPr>
              <w:t>Mathematics makes me uncomfortable</w:t>
            </w:r>
          </w:p>
        </w:tc>
        <w:tc>
          <w:tcPr>
            <w:tcW w:w="996" w:type="dxa"/>
          </w:tcPr>
          <w:p w:rsidR="00B512E0" w:rsidRDefault="00542502">
            <w:pPr>
              <w:spacing w:line="360" w:lineRule="auto"/>
              <w:jc w:val="center"/>
              <w:rPr>
                <w:szCs w:val="24"/>
              </w:rPr>
            </w:pPr>
            <w:r>
              <w:rPr>
                <w:szCs w:val="24"/>
              </w:rPr>
              <w:t>86 (51.8%)</w:t>
            </w:r>
          </w:p>
        </w:tc>
        <w:tc>
          <w:tcPr>
            <w:tcW w:w="996" w:type="dxa"/>
          </w:tcPr>
          <w:p w:rsidR="00B512E0" w:rsidRDefault="00542502">
            <w:pPr>
              <w:spacing w:line="360" w:lineRule="auto"/>
              <w:jc w:val="center"/>
              <w:rPr>
                <w:szCs w:val="24"/>
              </w:rPr>
            </w:pPr>
            <w:r>
              <w:rPr>
                <w:szCs w:val="24"/>
              </w:rPr>
              <w:t>44 (26.5%)</w:t>
            </w:r>
          </w:p>
        </w:tc>
        <w:tc>
          <w:tcPr>
            <w:tcW w:w="996" w:type="dxa"/>
          </w:tcPr>
          <w:p w:rsidR="00B512E0" w:rsidRDefault="00542502">
            <w:pPr>
              <w:spacing w:line="360" w:lineRule="auto"/>
              <w:jc w:val="center"/>
              <w:rPr>
                <w:szCs w:val="24"/>
              </w:rPr>
            </w:pPr>
            <w:r>
              <w:rPr>
                <w:szCs w:val="24"/>
              </w:rPr>
              <w:t>22 (13.3%)</w:t>
            </w:r>
          </w:p>
        </w:tc>
        <w:tc>
          <w:tcPr>
            <w:tcW w:w="1031" w:type="dxa"/>
          </w:tcPr>
          <w:p w:rsidR="00B512E0" w:rsidRDefault="00542502">
            <w:pPr>
              <w:spacing w:line="360" w:lineRule="auto"/>
              <w:jc w:val="center"/>
              <w:rPr>
                <w:szCs w:val="24"/>
              </w:rPr>
            </w:pPr>
            <w:r>
              <w:rPr>
                <w:szCs w:val="24"/>
              </w:rPr>
              <w:t>13 (7.8%)</w:t>
            </w:r>
          </w:p>
        </w:tc>
        <w:tc>
          <w:tcPr>
            <w:tcW w:w="996" w:type="dxa"/>
          </w:tcPr>
          <w:p w:rsidR="00B512E0" w:rsidRDefault="00542502">
            <w:pPr>
              <w:spacing w:line="360" w:lineRule="auto"/>
              <w:jc w:val="center"/>
              <w:rPr>
                <w:szCs w:val="24"/>
              </w:rPr>
            </w:pPr>
            <w:r>
              <w:rPr>
                <w:szCs w:val="24"/>
              </w:rPr>
              <w:t>1 (0.6%)</w:t>
            </w:r>
          </w:p>
        </w:tc>
      </w:tr>
      <w:tr w:rsidR="00B512E0">
        <w:tc>
          <w:tcPr>
            <w:tcW w:w="3762" w:type="dxa"/>
          </w:tcPr>
          <w:p w:rsidR="00B512E0" w:rsidRDefault="00542502">
            <w:pPr>
              <w:spacing w:line="360" w:lineRule="auto"/>
              <w:jc w:val="left"/>
              <w:rPr>
                <w:szCs w:val="24"/>
              </w:rPr>
            </w:pPr>
            <w:r>
              <w:rPr>
                <w:szCs w:val="24"/>
              </w:rPr>
              <w:t>Mathematics is very useful after form four</w:t>
            </w:r>
          </w:p>
        </w:tc>
        <w:tc>
          <w:tcPr>
            <w:tcW w:w="996" w:type="dxa"/>
          </w:tcPr>
          <w:p w:rsidR="00B512E0" w:rsidRDefault="00542502">
            <w:pPr>
              <w:spacing w:line="360" w:lineRule="auto"/>
              <w:jc w:val="center"/>
              <w:rPr>
                <w:szCs w:val="24"/>
              </w:rPr>
            </w:pPr>
            <w:r>
              <w:rPr>
                <w:szCs w:val="24"/>
              </w:rPr>
              <w:t>6 (3.6%)</w:t>
            </w:r>
          </w:p>
        </w:tc>
        <w:tc>
          <w:tcPr>
            <w:tcW w:w="996" w:type="dxa"/>
          </w:tcPr>
          <w:p w:rsidR="00B512E0" w:rsidRDefault="00542502">
            <w:pPr>
              <w:spacing w:line="360" w:lineRule="auto"/>
              <w:jc w:val="center"/>
              <w:rPr>
                <w:szCs w:val="24"/>
              </w:rPr>
            </w:pPr>
            <w:r>
              <w:rPr>
                <w:szCs w:val="24"/>
              </w:rPr>
              <w:t>8 (4.8%)</w:t>
            </w:r>
          </w:p>
        </w:tc>
        <w:tc>
          <w:tcPr>
            <w:tcW w:w="996" w:type="dxa"/>
          </w:tcPr>
          <w:p w:rsidR="00B512E0" w:rsidRDefault="00542502">
            <w:pPr>
              <w:spacing w:line="360" w:lineRule="auto"/>
              <w:jc w:val="center"/>
              <w:rPr>
                <w:szCs w:val="24"/>
              </w:rPr>
            </w:pPr>
            <w:r>
              <w:rPr>
                <w:szCs w:val="24"/>
              </w:rPr>
              <w:t>30 (18.1%)</w:t>
            </w:r>
          </w:p>
        </w:tc>
        <w:tc>
          <w:tcPr>
            <w:tcW w:w="1031" w:type="dxa"/>
          </w:tcPr>
          <w:p w:rsidR="00B512E0" w:rsidRDefault="00542502">
            <w:pPr>
              <w:spacing w:line="360" w:lineRule="auto"/>
              <w:jc w:val="center"/>
              <w:rPr>
                <w:szCs w:val="24"/>
              </w:rPr>
            </w:pPr>
            <w:r>
              <w:rPr>
                <w:szCs w:val="24"/>
              </w:rPr>
              <w:t>49 (29.5%)</w:t>
            </w:r>
          </w:p>
        </w:tc>
        <w:tc>
          <w:tcPr>
            <w:tcW w:w="996" w:type="dxa"/>
          </w:tcPr>
          <w:p w:rsidR="00B512E0" w:rsidRDefault="00542502">
            <w:pPr>
              <w:spacing w:line="360" w:lineRule="auto"/>
              <w:jc w:val="center"/>
              <w:rPr>
                <w:szCs w:val="24"/>
              </w:rPr>
            </w:pPr>
            <w:r>
              <w:rPr>
                <w:szCs w:val="24"/>
              </w:rPr>
              <w:t>73 (44.0%)</w:t>
            </w:r>
          </w:p>
        </w:tc>
      </w:tr>
      <w:tr w:rsidR="00B512E0">
        <w:tc>
          <w:tcPr>
            <w:tcW w:w="3762" w:type="dxa"/>
          </w:tcPr>
          <w:p w:rsidR="00B512E0" w:rsidRDefault="00542502">
            <w:pPr>
              <w:spacing w:line="360" w:lineRule="auto"/>
              <w:jc w:val="left"/>
              <w:rPr>
                <w:szCs w:val="24"/>
              </w:rPr>
            </w:pPr>
            <w:r>
              <w:rPr>
                <w:szCs w:val="24"/>
              </w:rPr>
              <w:t>Mathematics is too difficult</w:t>
            </w:r>
          </w:p>
        </w:tc>
        <w:tc>
          <w:tcPr>
            <w:tcW w:w="996" w:type="dxa"/>
          </w:tcPr>
          <w:p w:rsidR="00B512E0" w:rsidRDefault="00542502">
            <w:pPr>
              <w:spacing w:line="360" w:lineRule="auto"/>
              <w:jc w:val="center"/>
              <w:rPr>
                <w:szCs w:val="24"/>
              </w:rPr>
            </w:pPr>
            <w:r>
              <w:rPr>
                <w:szCs w:val="24"/>
              </w:rPr>
              <w:t>109 (65.7%)</w:t>
            </w:r>
          </w:p>
        </w:tc>
        <w:tc>
          <w:tcPr>
            <w:tcW w:w="996" w:type="dxa"/>
          </w:tcPr>
          <w:p w:rsidR="00B512E0" w:rsidRDefault="00542502">
            <w:pPr>
              <w:spacing w:line="360" w:lineRule="auto"/>
              <w:jc w:val="center"/>
              <w:rPr>
                <w:szCs w:val="24"/>
              </w:rPr>
            </w:pPr>
            <w:r>
              <w:rPr>
                <w:szCs w:val="24"/>
              </w:rPr>
              <w:t>34 (20.5%)</w:t>
            </w:r>
          </w:p>
        </w:tc>
        <w:tc>
          <w:tcPr>
            <w:tcW w:w="996" w:type="dxa"/>
          </w:tcPr>
          <w:p w:rsidR="00B512E0" w:rsidRDefault="00542502">
            <w:pPr>
              <w:spacing w:line="360" w:lineRule="auto"/>
              <w:jc w:val="center"/>
              <w:rPr>
                <w:szCs w:val="24"/>
              </w:rPr>
            </w:pPr>
            <w:r>
              <w:rPr>
                <w:szCs w:val="24"/>
              </w:rPr>
              <w:t>9 (5.4%)</w:t>
            </w:r>
          </w:p>
        </w:tc>
        <w:tc>
          <w:tcPr>
            <w:tcW w:w="1031" w:type="dxa"/>
          </w:tcPr>
          <w:p w:rsidR="00B512E0" w:rsidRDefault="00542502">
            <w:pPr>
              <w:spacing w:line="360" w:lineRule="auto"/>
              <w:jc w:val="center"/>
              <w:rPr>
                <w:szCs w:val="24"/>
              </w:rPr>
            </w:pPr>
            <w:r>
              <w:rPr>
                <w:szCs w:val="24"/>
              </w:rPr>
              <w:t>8 (4.8%)</w:t>
            </w:r>
          </w:p>
        </w:tc>
        <w:tc>
          <w:tcPr>
            <w:tcW w:w="996" w:type="dxa"/>
          </w:tcPr>
          <w:p w:rsidR="00B512E0" w:rsidRDefault="00542502">
            <w:pPr>
              <w:spacing w:line="360" w:lineRule="auto"/>
              <w:jc w:val="center"/>
              <w:rPr>
                <w:szCs w:val="24"/>
              </w:rPr>
            </w:pPr>
            <w:r>
              <w:rPr>
                <w:szCs w:val="24"/>
              </w:rPr>
              <w:t>6 (3.6%)</w:t>
            </w:r>
          </w:p>
        </w:tc>
      </w:tr>
      <w:tr w:rsidR="00B512E0">
        <w:tc>
          <w:tcPr>
            <w:tcW w:w="3762" w:type="dxa"/>
          </w:tcPr>
          <w:p w:rsidR="00B512E0" w:rsidRDefault="00542502">
            <w:pPr>
              <w:spacing w:line="360" w:lineRule="auto"/>
              <w:jc w:val="left"/>
              <w:rPr>
                <w:szCs w:val="24"/>
              </w:rPr>
            </w:pPr>
            <w:r>
              <w:rPr>
                <w:szCs w:val="24"/>
              </w:rPr>
              <w:t>I feel lost when studying Mathematics at times</w:t>
            </w:r>
          </w:p>
        </w:tc>
        <w:tc>
          <w:tcPr>
            <w:tcW w:w="996" w:type="dxa"/>
          </w:tcPr>
          <w:p w:rsidR="00B512E0" w:rsidRDefault="00542502">
            <w:pPr>
              <w:spacing w:line="360" w:lineRule="auto"/>
              <w:jc w:val="center"/>
              <w:rPr>
                <w:szCs w:val="24"/>
              </w:rPr>
            </w:pPr>
            <w:r>
              <w:rPr>
                <w:szCs w:val="24"/>
              </w:rPr>
              <w:t>65 (39.2%)</w:t>
            </w:r>
          </w:p>
        </w:tc>
        <w:tc>
          <w:tcPr>
            <w:tcW w:w="996" w:type="dxa"/>
          </w:tcPr>
          <w:p w:rsidR="00B512E0" w:rsidRDefault="00542502">
            <w:pPr>
              <w:spacing w:line="360" w:lineRule="auto"/>
              <w:jc w:val="center"/>
              <w:rPr>
                <w:szCs w:val="24"/>
              </w:rPr>
            </w:pPr>
            <w:r>
              <w:rPr>
                <w:szCs w:val="24"/>
              </w:rPr>
              <w:t>38 (22.9%)</w:t>
            </w:r>
          </w:p>
        </w:tc>
        <w:tc>
          <w:tcPr>
            <w:tcW w:w="996" w:type="dxa"/>
          </w:tcPr>
          <w:p w:rsidR="00B512E0" w:rsidRDefault="00542502">
            <w:pPr>
              <w:spacing w:line="360" w:lineRule="auto"/>
              <w:jc w:val="center"/>
              <w:rPr>
                <w:szCs w:val="24"/>
              </w:rPr>
            </w:pPr>
            <w:r>
              <w:rPr>
                <w:szCs w:val="24"/>
              </w:rPr>
              <w:t>28 (16.9%)</w:t>
            </w:r>
          </w:p>
        </w:tc>
        <w:tc>
          <w:tcPr>
            <w:tcW w:w="1031" w:type="dxa"/>
          </w:tcPr>
          <w:p w:rsidR="00B512E0" w:rsidRDefault="00542502">
            <w:pPr>
              <w:spacing w:line="360" w:lineRule="auto"/>
              <w:jc w:val="center"/>
              <w:rPr>
                <w:szCs w:val="24"/>
              </w:rPr>
            </w:pPr>
            <w:r>
              <w:rPr>
                <w:szCs w:val="24"/>
              </w:rPr>
              <w:t>29 (17.5%)</w:t>
            </w:r>
          </w:p>
        </w:tc>
        <w:tc>
          <w:tcPr>
            <w:tcW w:w="996" w:type="dxa"/>
          </w:tcPr>
          <w:p w:rsidR="00B512E0" w:rsidRDefault="00542502">
            <w:pPr>
              <w:spacing w:line="360" w:lineRule="auto"/>
              <w:jc w:val="center"/>
              <w:rPr>
                <w:szCs w:val="24"/>
              </w:rPr>
            </w:pPr>
            <w:r>
              <w:rPr>
                <w:szCs w:val="24"/>
              </w:rPr>
              <w:t>6 (3.6%)</w:t>
            </w:r>
          </w:p>
        </w:tc>
      </w:tr>
      <w:tr w:rsidR="00B512E0">
        <w:tc>
          <w:tcPr>
            <w:tcW w:w="3762" w:type="dxa"/>
          </w:tcPr>
          <w:p w:rsidR="00B512E0" w:rsidRDefault="00542502">
            <w:pPr>
              <w:spacing w:line="360" w:lineRule="auto"/>
              <w:jc w:val="left"/>
              <w:rPr>
                <w:szCs w:val="24"/>
              </w:rPr>
            </w:pPr>
            <w:r>
              <w:rPr>
                <w:szCs w:val="24"/>
              </w:rPr>
              <w:t>My feeling towards Mathematics is good</w:t>
            </w:r>
          </w:p>
        </w:tc>
        <w:tc>
          <w:tcPr>
            <w:tcW w:w="996" w:type="dxa"/>
          </w:tcPr>
          <w:p w:rsidR="00B512E0" w:rsidRDefault="00542502">
            <w:pPr>
              <w:spacing w:line="360" w:lineRule="auto"/>
              <w:jc w:val="center"/>
              <w:rPr>
                <w:szCs w:val="24"/>
              </w:rPr>
            </w:pPr>
            <w:r>
              <w:rPr>
                <w:szCs w:val="24"/>
              </w:rPr>
              <w:t>2 (1.2%)</w:t>
            </w:r>
          </w:p>
        </w:tc>
        <w:tc>
          <w:tcPr>
            <w:tcW w:w="996" w:type="dxa"/>
          </w:tcPr>
          <w:p w:rsidR="00B512E0" w:rsidRDefault="00542502">
            <w:pPr>
              <w:spacing w:line="360" w:lineRule="auto"/>
              <w:jc w:val="center"/>
              <w:rPr>
                <w:szCs w:val="24"/>
              </w:rPr>
            </w:pPr>
            <w:r>
              <w:rPr>
                <w:szCs w:val="24"/>
              </w:rPr>
              <w:t>5 (3.0%)</w:t>
            </w:r>
          </w:p>
        </w:tc>
        <w:tc>
          <w:tcPr>
            <w:tcW w:w="996" w:type="dxa"/>
          </w:tcPr>
          <w:p w:rsidR="00B512E0" w:rsidRDefault="00542502">
            <w:pPr>
              <w:spacing w:line="360" w:lineRule="auto"/>
              <w:jc w:val="center"/>
              <w:rPr>
                <w:szCs w:val="24"/>
              </w:rPr>
            </w:pPr>
            <w:r>
              <w:rPr>
                <w:szCs w:val="24"/>
              </w:rPr>
              <w:t>19 (11.4%)</w:t>
            </w:r>
          </w:p>
        </w:tc>
        <w:tc>
          <w:tcPr>
            <w:tcW w:w="1031" w:type="dxa"/>
          </w:tcPr>
          <w:p w:rsidR="00B512E0" w:rsidRDefault="00542502">
            <w:pPr>
              <w:spacing w:line="360" w:lineRule="auto"/>
              <w:jc w:val="center"/>
              <w:rPr>
                <w:szCs w:val="24"/>
              </w:rPr>
            </w:pPr>
            <w:r>
              <w:rPr>
                <w:szCs w:val="24"/>
              </w:rPr>
              <w:t>68 (41.0%)</w:t>
            </w:r>
          </w:p>
        </w:tc>
        <w:tc>
          <w:tcPr>
            <w:tcW w:w="996" w:type="dxa"/>
          </w:tcPr>
          <w:p w:rsidR="00B512E0" w:rsidRDefault="00542502">
            <w:pPr>
              <w:spacing w:line="360" w:lineRule="auto"/>
              <w:jc w:val="center"/>
              <w:rPr>
                <w:szCs w:val="24"/>
              </w:rPr>
            </w:pPr>
            <w:r>
              <w:rPr>
                <w:szCs w:val="24"/>
              </w:rPr>
              <w:t>72 (43.4%)</w:t>
            </w:r>
          </w:p>
        </w:tc>
      </w:tr>
      <w:tr w:rsidR="00B512E0">
        <w:tc>
          <w:tcPr>
            <w:tcW w:w="3762" w:type="dxa"/>
          </w:tcPr>
          <w:p w:rsidR="00B512E0" w:rsidRDefault="00542502">
            <w:pPr>
              <w:spacing w:line="360" w:lineRule="auto"/>
              <w:jc w:val="left"/>
              <w:rPr>
                <w:szCs w:val="24"/>
              </w:rPr>
            </w:pPr>
            <w:r>
              <w:rPr>
                <w:szCs w:val="24"/>
              </w:rPr>
              <w:t>The more mention of Mathematics irritates me</w:t>
            </w:r>
          </w:p>
        </w:tc>
        <w:tc>
          <w:tcPr>
            <w:tcW w:w="996" w:type="dxa"/>
          </w:tcPr>
          <w:p w:rsidR="00B512E0" w:rsidRDefault="00542502">
            <w:pPr>
              <w:spacing w:line="360" w:lineRule="auto"/>
              <w:jc w:val="center"/>
              <w:rPr>
                <w:szCs w:val="24"/>
              </w:rPr>
            </w:pPr>
            <w:r>
              <w:rPr>
                <w:szCs w:val="24"/>
              </w:rPr>
              <w:t>106 (63.9%)</w:t>
            </w:r>
          </w:p>
        </w:tc>
        <w:tc>
          <w:tcPr>
            <w:tcW w:w="996" w:type="dxa"/>
          </w:tcPr>
          <w:p w:rsidR="00B512E0" w:rsidRDefault="00542502">
            <w:pPr>
              <w:spacing w:line="360" w:lineRule="auto"/>
              <w:jc w:val="center"/>
              <w:rPr>
                <w:szCs w:val="24"/>
              </w:rPr>
            </w:pPr>
            <w:r>
              <w:rPr>
                <w:szCs w:val="24"/>
              </w:rPr>
              <w:t>42 (25.3%)</w:t>
            </w:r>
          </w:p>
        </w:tc>
        <w:tc>
          <w:tcPr>
            <w:tcW w:w="996" w:type="dxa"/>
          </w:tcPr>
          <w:p w:rsidR="00B512E0" w:rsidRDefault="00542502">
            <w:pPr>
              <w:spacing w:line="360" w:lineRule="auto"/>
              <w:jc w:val="center"/>
              <w:rPr>
                <w:szCs w:val="24"/>
              </w:rPr>
            </w:pPr>
            <w:r>
              <w:rPr>
                <w:szCs w:val="24"/>
              </w:rPr>
              <w:t>10 (6.0%)</w:t>
            </w:r>
          </w:p>
        </w:tc>
        <w:tc>
          <w:tcPr>
            <w:tcW w:w="1031" w:type="dxa"/>
          </w:tcPr>
          <w:p w:rsidR="00B512E0" w:rsidRDefault="00542502">
            <w:pPr>
              <w:spacing w:line="360" w:lineRule="auto"/>
              <w:jc w:val="center"/>
              <w:rPr>
                <w:szCs w:val="24"/>
              </w:rPr>
            </w:pPr>
            <w:r>
              <w:rPr>
                <w:szCs w:val="24"/>
              </w:rPr>
              <w:t>6 (3.6%)</w:t>
            </w:r>
          </w:p>
        </w:tc>
        <w:tc>
          <w:tcPr>
            <w:tcW w:w="996" w:type="dxa"/>
          </w:tcPr>
          <w:p w:rsidR="00B512E0" w:rsidRDefault="00542502">
            <w:pPr>
              <w:spacing w:line="360" w:lineRule="auto"/>
              <w:jc w:val="center"/>
              <w:rPr>
                <w:szCs w:val="24"/>
              </w:rPr>
            </w:pPr>
            <w:r>
              <w:rPr>
                <w:szCs w:val="24"/>
              </w:rPr>
              <w:t>2 (1.2%)</w:t>
            </w:r>
          </w:p>
        </w:tc>
      </w:tr>
      <w:tr w:rsidR="00B512E0">
        <w:tc>
          <w:tcPr>
            <w:tcW w:w="3762" w:type="dxa"/>
          </w:tcPr>
          <w:p w:rsidR="00B512E0" w:rsidRDefault="00542502">
            <w:pPr>
              <w:spacing w:line="276" w:lineRule="auto"/>
              <w:jc w:val="left"/>
              <w:rPr>
                <w:szCs w:val="24"/>
              </w:rPr>
            </w:pPr>
            <w:r>
              <w:rPr>
                <w:szCs w:val="24"/>
              </w:rPr>
              <w:t>I gave up trying to pass in Mathematics</w:t>
            </w:r>
          </w:p>
        </w:tc>
        <w:tc>
          <w:tcPr>
            <w:tcW w:w="996" w:type="dxa"/>
          </w:tcPr>
          <w:p w:rsidR="00B512E0" w:rsidRDefault="00542502">
            <w:pPr>
              <w:spacing w:line="276" w:lineRule="auto"/>
              <w:jc w:val="center"/>
              <w:rPr>
                <w:szCs w:val="24"/>
              </w:rPr>
            </w:pPr>
            <w:r>
              <w:rPr>
                <w:szCs w:val="24"/>
              </w:rPr>
              <w:t>119 (71.7%)</w:t>
            </w:r>
          </w:p>
        </w:tc>
        <w:tc>
          <w:tcPr>
            <w:tcW w:w="996" w:type="dxa"/>
          </w:tcPr>
          <w:p w:rsidR="00B512E0" w:rsidRDefault="00542502">
            <w:pPr>
              <w:spacing w:line="276" w:lineRule="auto"/>
              <w:jc w:val="center"/>
              <w:rPr>
                <w:szCs w:val="24"/>
              </w:rPr>
            </w:pPr>
            <w:r>
              <w:rPr>
                <w:szCs w:val="24"/>
              </w:rPr>
              <w:t>20 (12.0%)</w:t>
            </w:r>
          </w:p>
        </w:tc>
        <w:tc>
          <w:tcPr>
            <w:tcW w:w="996" w:type="dxa"/>
          </w:tcPr>
          <w:p w:rsidR="00B512E0" w:rsidRDefault="00542502">
            <w:pPr>
              <w:spacing w:line="276" w:lineRule="auto"/>
              <w:jc w:val="center"/>
              <w:rPr>
                <w:szCs w:val="24"/>
              </w:rPr>
            </w:pPr>
            <w:r>
              <w:rPr>
                <w:szCs w:val="24"/>
              </w:rPr>
              <w:t>11 (6.6%)</w:t>
            </w:r>
          </w:p>
        </w:tc>
        <w:tc>
          <w:tcPr>
            <w:tcW w:w="1031" w:type="dxa"/>
          </w:tcPr>
          <w:p w:rsidR="00B512E0" w:rsidRDefault="00542502">
            <w:pPr>
              <w:spacing w:line="276" w:lineRule="auto"/>
              <w:jc w:val="center"/>
              <w:rPr>
                <w:szCs w:val="24"/>
              </w:rPr>
            </w:pPr>
            <w:r>
              <w:rPr>
                <w:szCs w:val="24"/>
              </w:rPr>
              <w:t>7 (4.2%)</w:t>
            </w:r>
          </w:p>
        </w:tc>
        <w:tc>
          <w:tcPr>
            <w:tcW w:w="996" w:type="dxa"/>
          </w:tcPr>
          <w:p w:rsidR="00B512E0" w:rsidRDefault="00542502">
            <w:pPr>
              <w:spacing w:line="276" w:lineRule="auto"/>
              <w:jc w:val="center"/>
              <w:rPr>
                <w:szCs w:val="24"/>
              </w:rPr>
            </w:pPr>
            <w:r>
              <w:rPr>
                <w:szCs w:val="24"/>
              </w:rPr>
              <w:t>9 (5.4%)</w:t>
            </w:r>
          </w:p>
        </w:tc>
      </w:tr>
    </w:tbl>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spacing w:line="480" w:lineRule="auto"/>
        <w:rPr>
          <w:szCs w:val="24"/>
        </w:rPr>
      </w:pPr>
      <w:r>
        <w:rPr>
          <w:szCs w:val="24"/>
        </w:rPr>
        <w:lastRenderedPageBreak/>
        <w:t>Research results in Table 16showed that 72 (43.4%) of students strongly agreed that they enjoyed studying Mathematics. This shows that most girls prefer learning Mathematics from the responses they gave. When asked as to whether they are in fear when studying Mathematics, most 79 (47.6%) strongly disagreed and 39 (23.5%) disagreed. This depicts a shift in girls’ perceptions of Mathematics as a difficult subject. A significant 63 (38.0%) strongly disagreed and 57 (34.3%) disagreed with the assertion that solving mathematical problems is stressful to them. This implies that girls can cope with the demands of solving mathematical exercises in school.</w:t>
      </w:r>
    </w:p>
    <w:p w:rsidR="00B512E0" w:rsidRDefault="00B512E0">
      <w:pPr>
        <w:rPr>
          <w:szCs w:val="24"/>
        </w:rPr>
      </w:pPr>
    </w:p>
    <w:p w:rsidR="00B512E0" w:rsidRDefault="00542502">
      <w:pPr>
        <w:spacing w:line="480" w:lineRule="auto"/>
        <w:rPr>
          <w:szCs w:val="24"/>
        </w:rPr>
      </w:pPr>
      <w:r>
        <w:rPr>
          <w:szCs w:val="24"/>
        </w:rPr>
        <w:t xml:space="preserve">When asked to give their opinion on the statement that </w:t>
      </w:r>
      <w:r>
        <w:rPr>
          <w:i/>
          <w:szCs w:val="24"/>
        </w:rPr>
        <w:t>“</w:t>
      </w:r>
      <w:r>
        <w:rPr>
          <w:szCs w:val="24"/>
        </w:rPr>
        <w:t>Mathematics is simpler to comprehend compare to other subjects</w:t>
      </w:r>
      <w:r>
        <w:rPr>
          <w:i/>
          <w:szCs w:val="24"/>
        </w:rPr>
        <w:t>”</w:t>
      </w:r>
      <w:r>
        <w:rPr>
          <w:szCs w:val="24"/>
        </w:rPr>
        <w:t xml:space="preserve">, 19 (11.4%) strongly disagreed, 9 (5.4%) disagreed, 46 (27.7%) were undecided, 57 (34.3%) agreed and 35 (21.1%) strongly agreed, this implies that 55.4% of girls perceive Mathematics comprehension is simple compared to other subjects. Students also appeared to strongly disagree 86 (51.8%) with the statement that Mathematics subjects made them uncomfortable in school. This shows that most girls are comfortable learning Mathematics. When asked as to whether Mathematics was useful to them after form four, 49 (29.5%) agreed and 73 (44.0%) strongly agreed. This shows that girls believe that Mathematics would be useful even after they have finished their secondary school education level. </w:t>
      </w:r>
    </w:p>
    <w:p w:rsidR="00B512E0" w:rsidRDefault="00B512E0">
      <w:pPr>
        <w:rPr>
          <w:szCs w:val="24"/>
        </w:rPr>
      </w:pPr>
    </w:p>
    <w:p w:rsidR="00B512E0" w:rsidRDefault="00542502">
      <w:pPr>
        <w:spacing w:line="480" w:lineRule="auto"/>
        <w:rPr>
          <w:szCs w:val="24"/>
        </w:rPr>
      </w:pPr>
      <w:r>
        <w:rPr>
          <w:szCs w:val="24"/>
        </w:rPr>
        <w:t xml:space="preserve">Asked as to whether the subject was too difficult, majority 109 (65.7%) denied this. This implies that according to many girls, the subject is not difficult. Result also revealed that 65 (39.2%) of form four girls strongly disagreed that they felt lost during mathematical lesson at times and only 29 (17.5%) admitted to the statement. This shows that more than a half of girls do not feel lost when studying Mathematics at times. </w:t>
      </w:r>
    </w:p>
    <w:p w:rsidR="00B512E0" w:rsidRDefault="00B512E0">
      <w:pPr>
        <w:rPr>
          <w:szCs w:val="24"/>
        </w:rPr>
      </w:pPr>
    </w:p>
    <w:p w:rsidR="00B512E0" w:rsidRDefault="00542502">
      <w:pPr>
        <w:spacing w:line="480" w:lineRule="auto"/>
        <w:rPr>
          <w:szCs w:val="24"/>
        </w:rPr>
      </w:pPr>
      <w:r>
        <w:rPr>
          <w:szCs w:val="24"/>
        </w:rPr>
        <w:lastRenderedPageBreak/>
        <w:t xml:space="preserve">Most girls 68 (41.0%) agreed and 72 (43.4%) strongly agreed that their feelings towards Mathematics subject was good. Moreover, this explains why 106 (63.9%) of them strongly disagreed that the mention of the term ‘Mathematics’ irritated them. This implies that they embrace Mathematics lessons. Further most students 119 (71.7%) strongly disagreed that they gave up trying to pass Mathematics. The responses made above shows that most girls appear to have positive attitude towards Mathematics subject in schools. This corresponds with Mbugua </w:t>
      </w:r>
      <w:r>
        <w:rPr>
          <w:i/>
          <w:szCs w:val="24"/>
        </w:rPr>
        <w:t>et al</w:t>
      </w:r>
      <w:r>
        <w:rPr>
          <w:szCs w:val="24"/>
        </w:rPr>
        <w:t xml:space="preserve">. (2012) who established that most students had positive attitude towards Mathematics in Baringo secondary schools. In addition, de Lourdes </w:t>
      </w:r>
      <w:r>
        <w:rPr>
          <w:i/>
          <w:szCs w:val="24"/>
        </w:rPr>
        <w:t>et al</w:t>
      </w:r>
      <w:r>
        <w:rPr>
          <w:szCs w:val="24"/>
        </w:rPr>
        <w:t xml:space="preserve">. (2012) found out that student held positive attitudes towards Mathematics in Portugal. </w:t>
      </w:r>
    </w:p>
    <w:p w:rsidR="00B512E0" w:rsidRDefault="00B512E0">
      <w:pPr>
        <w:rPr>
          <w:szCs w:val="24"/>
        </w:rPr>
      </w:pPr>
    </w:p>
    <w:p w:rsidR="00B512E0" w:rsidRDefault="00542502">
      <w:pPr>
        <w:spacing w:line="480" w:lineRule="auto"/>
        <w:rPr>
          <w:szCs w:val="24"/>
        </w:rPr>
      </w:pPr>
      <w:r>
        <w:rPr>
          <w:szCs w:val="24"/>
        </w:rPr>
        <w:t>The study also sought Mathematics teachers’ views with regard to their student attitude towards the subject on statements measure on a Likert scale of five; strongly disagree (1), disagree (2), unsure (3), agree (4) and strongly agree (5). Their responses are illustrated in Table 17.</w:t>
      </w:r>
    </w:p>
    <w:p w:rsidR="00B512E0" w:rsidRDefault="00542502">
      <w:pPr>
        <w:pStyle w:val="Heading3"/>
        <w:rPr>
          <w:szCs w:val="24"/>
        </w:rPr>
      </w:pPr>
      <w:bookmarkStart w:id="92" w:name="_Toc73211347"/>
      <w:r>
        <w:rPr>
          <w:szCs w:val="24"/>
        </w:rPr>
        <w:t>Table 17: Teachers Views on Girls Students Attitude towards Mathematics</w:t>
      </w:r>
      <w:bookmarkEnd w:id="92"/>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366"/>
        <w:gridCol w:w="657"/>
        <w:gridCol w:w="938"/>
        <w:gridCol w:w="1924"/>
      </w:tblGrid>
      <w:tr w:rsidR="00B512E0">
        <w:tc>
          <w:tcPr>
            <w:tcW w:w="3019" w:type="pct"/>
            <w:tcBorders>
              <w:bottom w:val="single" w:sz="4" w:space="0" w:color="auto"/>
            </w:tcBorders>
          </w:tcPr>
          <w:p w:rsidR="00B512E0" w:rsidRDefault="00542502">
            <w:pPr>
              <w:rPr>
                <w:rFonts w:cs="Times New Roman"/>
                <w:b/>
                <w:szCs w:val="24"/>
              </w:rPr>
            </w:pPr>
            <w:r>
              <w:rPr>
                <w:rFonts w:cs="Times New Roman"/>
                <w:b/>
                <w:szCs w:val="24"/>
              </w:rPr>
              <w:t xml:space="preserve">Perceptions </w:t>
            </w:r>
          </w:p>
        </w:tc>
        <w:tc>
          <w:tcPr>
            <w:tcW w:w="370" w:type="pct"/>
            <w:tcBorders>
              <w:bottom w:val="single" w:sz="4" w:space="0" w:color="auto"/>
            </w:tcBorders>
          </w:tcPr>
          <w:p w:rsidR="00B512E0" w:rsidRDefault="00542502">
            <w:pPr>
              <w:jc w:val="center"/>
              <w:rPr>
                <w:b/>
                <w:szCs w:val="24"/>
              </w:rPr>
            </w:pPr>
            <w:r>
              <w:rPr>
                <w:b/>
                <w:szCs w:val="24"/>
              </w:rPr>
              <w:t>N</w:t>
            </w:r>
          </w:p>
        </w:tc>
        <w:tc>
          <w:tcPr>
            <w:tcW w:w="528" w:type="pct"/>
            <w:tcBorders>
              <w:bottom w:val="single" w:sz="4" w:space="0" w:color="auto"/>
            </w:tcBorders>
          </w:tcPr>
          <w:p w:rsidR="00B512E0" w:rsidRDefault="00542502">
            <w:pPr>
              <w:jc w:val="center"/>
              <w:rPr>
                <w:b/>
                <w:szCs w:val="24"/>
              </w:rPr>
            </w:pPr>
            <w:r>
              <w:rPr>
                <w:b/>
                <w:szCs w:val="24"/>
              </w:rPr>
              <w:t>Mean</w:t>
            </w:r>
          </w:p>
        </w:tc>
        <w:tc>
          <w:tcPr>
            <w:tcW w:w="1083" w:type="pct"/>
            <w:tcBorders>
              <w:bottom w:val="single" w:sz="4" w:space="0" w:color="auto"/>
            </w:tcBorders>
          </w:tcPr>
          <w:p w:rsidR="00B512E0" w:rsidRDefault="00542502">
            <w:pPr>
              <w:jc w:val="center"/>
              <w:rPr>
                <w:b/>
                <w:szCs w:val="24"/>
              </w:rPr>
            </w:pPr>
            <w:r>
              <w:rPr>
                <w:b/>
                <w:szCs w:val="24"/>
              </w:rPr>
              <w:t>Std. Deviation</w:t>
            </w:r>
          </w:p>
        </w:tc>
      </w:tr>
      <w:tr w:rsidR="00B512E0">
        <w:tc>
          <w:tcPr>
            <w:tcW w:w="3019" w:type="pct"/>
            <w:tcBorders>
              <w:top w:val="single" w:sz="4" w:space="0" w:color="auto"/>
              <w:bottom w:val="nil"/>
            </w:tcBorders>
          </w:tcPr>
          <w:p w:rsidR="00B512E0" w:rsidRDefault="00542502">
            <w:pPr>
              <w:spacing w:line="360" w:lineRule="auto"/>
              <w:rPr>
                <w:szCs w:val="24"/>
              </w:rPr>
            </w:pPr>
            <w:r>
              <w:rPr>
                <w:szCs w:val="24"/>
              </w:rPr>
              <w:t>Mathematics is very useful to students after form four</w:t>
            </w:r>
          </w:p>
        </w:tc>
        <w:tc>
          <w:tcPr>
            <w:tcW w:w="370" w:type="pct"/>
            <w:tcBorders>
              <w:top w:val="single" w:sz="4" w:space="0" w:color="auto"/>
              <w:bottom w:val="nil"/>
            </w:tcBorders>
          </w:tcPr>
          <w:p w:rsidR="00B512E0" w:rsidRDefault="00542502">
            <w:pPr>
              <w:spacing w:line="360" w:lineRule="auto"/>
              <w:jc w:val="center"/>
              <w:rPr>
                <w:szCs w:val="24"/>
              </w:rPr>
            </w:pPr>
            <w:r>
              <w:rPr>
                <w:szCs w:val="24"/>
              </w:rPr>
              <w:t>17</w:t>
            </w:r>
          </w:p>
        </w:tc>
        <w:tc>
          <w:tcPr>
            <w:tcW w:w="528" w:type="pct"/>
            <w:tcBorders>
              <w:top w:val="single" w:sz="4" w:space="0" w:color="auto"/>
              <w:bottom w:val="nil"/>
            </w:tcBorders>
          </w:tcPr>
          <w:p w:rsidR="00B512E0" w:rsidRDefault="00542502">
            <w:pPr>
              <w:spacing w:line="360" w:lineRule="auto"/>
              <w:jc w:val="center"/>
              <w:rPr>
                <w:szCs w:val="24"/>
              </w:rPr>
            </w:pPr>
            <w:r>
              <w:rPr>
                <w:szCs w:val="24"/>
              </w:rPr>
              <w:t>4.4118</w:t>
            </w:r>
          </w:p>
        </w:tc>
        <w:tc>
          <w:tcPr>
            <w:tcW w:w="1083" w:type="pct"/>
            <w:tcBorders>
              <w:top w:val="single" w:sz="4" w:space="0" w:color="auto"/>
              <w:bottom w:val="nil"/>
            </w:tcBorders>
          </w:tcPr>
          <w:p w:rsidR="00B512E0" w:rsidRDefault="00542502">
            <w:pPr>
              <w:spacing w:line="360" w:lineRule="auto"/>
              <w:jc w:val="center"/>
              <w:rPr>
                <w:szCs w:val="24"/>
              </w:rPr>
            </w:pPr>
            <w:r>
              <w:rPr>
                <w:szCs w:val="24"/>
              </w:rPr>
              <w:t>.71229</w:t>
            </w:r>
          </w:p>
        </w:tc>
      </w:tr>
      <w:tr w:rsidR="00B512E0">
        <w:tc>
          <w:tcPr>
            <w:tcW w:w="3019" w:type="pct"/>
            <w:tcBorders>
              <w:top w:val="nil"/>
            </w:tcBorders>
          </w:tcPr>
          <w:p w:rsidR="00B512E0" w:rsidRDefault="00542502">
            <w:pPr>
              <w:spacing w:line="360" w:lineRule="auto"/>
              <w:rPr>
                <w:szCs w:val="24"/>
              </w:rPr>
            </w:pPr>
            <w:r>
              <w:rPr>
                <w:szCs w:val="24"/>
              </w:rPr>
              <w:t>Mathematics is easier for students to understand than any other subject</w:t>
            </w:r>
          </w:p>
        </w:tc>
        <w:tc>
          <w:tcPr>
            <w:tcW w:w="370" w:type="pct"/>
            <w:tcBorders>
              <w:top w:val="nil"/>
            </w:tcBorders>
          </w:tcPr>
          <w:p w:rsidR="00B512E0" w:rsidRDefault="00542502">
            <w:pPr>
              <w:spacing w:line="360" w:lineRule="auto"/>
              <w:jc w:val="center"/>
              <w:rPr>
                <w:szCs w:val="24"/>
              </w:rPr>
            </w:pPr>
            <w:r>
              <w:rPr>
                <w:szCs w:val="24"/>
              </w:rPr>
              <w:t>17</w:t>
            </w:r>
          </w:p>
        </w:tc>
        <w:tc>
          <w:tcPr>
            <w:tcW w:w="528" w:type="pct"/>
            <w:tcBorders>
              <w:top w:val="nil"/>
            </w:tcBorders>
          </w:tcPr>
          <w:p w:rsidR="00B512E0" w:rsidRDefault="00542502">
            <w:pPr>
              <w:spacing w:line="360" w:lineRule="auto"/>
              <w:jc w:val="center"/>
              <w:rPr>
                <w:szCs w:val="24"/>
              </w:rPr>
            </w:pPr>
            <w:r>
              <w:rPr>
                <w:szCs w:val="24"/>
              </w:rPr>
              <w:t>3.4375</w:t>
            </w:r>
          </w:p>
        </w:tc>
        <w:tc>
          <w:tcPr>
            <w:tcW w:w="1083" w:type="pct"/>
            <w:tcBorders>
              <w:top w:val="nil"/>
            </w:tcBorders>
          </w:tcPr>
          <w:p w:rsidR="00B512E0" w:rsidRDefault="00542502">
            <w:pPr>
              <w:spacing w:line="360" w:lineRule="auto"/>
              <w:jc w:val="center"/>
              <w:rPr>
                <w:szCs w:val="24"/>
              </w:rPr>
            </w:pPr>
            <w:r>
              <w:rPr>
                <w:szCs w:val="24"/>
              </w:rPr>
              <w:t>1.15289</w:t>
            </w:r>
          </w:p>
        </w:tc>
      </w:tr>
      <w:tr w:rsidR="00B512E0">
        <w:tc>
          <w:tcPr>
            <w:tcW w:w="3019" w:type="pct"/>
          </w:tcPr>
          <w:p w:rsidR="00B512E0" w:rsidRDefault="00542502">
            <w:pPr>
              <w:spacing w:line="360" w:lineRule="auto"/>
              <w:rPr>
                <w:szCs w:val="24"/>
              </w:rPr>
            </w:pPr>
            <w:r>
              <w:rPr>
                <w:szCs w:val="24"/>
              </w:rPr>
              <w:t>Students enjoy studying Mathematics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3.4118</w:t>
            </w:r>
          </w:p>
        </w:tc>
        <w:tc>
          <w:tcPr>
            <w:tcW w:w="1083" w:type="pct"/>
          </w:tcPr>
          <w:p w:rsidR="00B512E0" w:rsidRDefault="00542502">
            <w:pPr>
              <w:spacing w:line="360" w:lineRule="auto"/>
              <w:jc w:val="center"/>
              <w:rPr>
                <w:szCs w:val="24"/>
              </w:rPr>
            </w:pPr>
            <w:r>
              <w:rPr>
                <w:szCs w:val="24"/>
              </w:rPr>
              <w:t>.93934</w:t>
            </w:r>
          </w:p>
        </w:tc>
      </w:tr>
      <w:tr w:rsidR="00B512E0">
        <w:tc>
          <w:tcPr>
            <w:tcW w:w="3019" w:type="pct"/>
          </w:tcPr>
          <w:p w:rsidR="00B512E0" w:rsidRDefault="00542502">
            <w:pPr>
              <w:spacing w:line="360" w:lineRule="auto"/>
              <w:rPr>
                <w:szCs w:val="24"/>
              </w:rPr>
            </w:pPr>
            <w:r>
              <w:rPr>
                <w:szCs w:val="24"/>
              </w:rPr>
              <w:t>Students are always under fear when studying Mathematics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3.2941</w:t>
            </w:r>
          </w:p>
        </w:tc>
        <w:tc>
          <w:tcPr>
            <w:tcW w:w="1083" w:type="pct"/>
          </w:tcPr>
          <w:p w:rsidR="00B512E0" w:rsidRDefault="00542502">
            <w:pPr>
              <w:spacing w:line="360" w:lineRule="auto"/>
              <w:jc w:val="center"/>
              <w:rPr>
                <w:szCs w:val="24"/>
              </w:rPr>
            </w:pPr>
            <w:r>
              <w:rPr>
                <w:szCs w:val="24"/>
              </w:rPr>
              <w:t>.77174</w:t>
            </w:r>
          </w:p>
        </w:tc>
      </w:tr>
      <w:tr w:rsidR="00B512E0">
        <w:tc>
          <w:tcPr>
            <w:tcW w:w="3019" w:type="pct"/>
          </w:tcPr>
          <w:p w:rsidR="00B512E0" w:rsidRDefault="00542502">
            <w:pPr>
              <w:spacing w:line="360" w:lineRule="auto"/>
              <w:rPr>
                <w:szCs w:val="24"/>
              </w:rPr>
            </w:pPr>
            <w:r>
              <w:rPr>
                <w:szCs w:val="24"/>
              </w:rPr>
              <w:t>Students have good feeling towards Mathematics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3.1176</w:t>
            </w:r>
          </w:p>
        </w:tc>
        <w:tc>
          <w:tcPr>
            <w:tcW w:w="1083" w:type="pct"/>
          </w:tcPr>
          <w:p w:rsidR="00B512E0" w:rsidRDefault="00542502">
            <w:pPr>
              <w:spacing w:line="360" w:lineRule="auto"/>
              <w:jc w:val="center"/>
              <w:rPr>
                <w:szCs w:val="24"/>
              </w:rPr>
            </w:pPr>
            <w:r>
              <w:rPr>
                <w:szCs w:val="24"/>
              </w:rPr>
              <w:t>.78121</w:t>
            </w:r>
          </w:p>
        </w:tc>
      </w:tr>
      <w:tr w:rsidR="00B512E0">
        <w:tc>
          <w:tcPr>
            <w:tcW w:w="3019" w:type="pct"/>
          </w:tcPr>
          <w:p w:rsidR="00B512E0" w:rsidRDefault="00542502">
            <w:pPr>
              <w:spacing w:line="360" w:lineRule="auto"/>
              <w:rPr>
                <w:szCs w:val="24"/>
              </w:rPr>
            </w:pPr>
            <w:r>
              <w:rPr>
                <w:szCs w:val="24"/>
              </w:rPr>
              <w:t>Students feel lost when studying Mathematics at times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3.0000</w:t>
            </w:r>
          </w:p>
        </w:tc>
        <w:tc>
          <w:tcPr>
            <w:tcW w:w="1083" w:type="pct"/>
          </w:tcPr>
          <w:p w:rsidR="00B512E0" w:rsidRDefault="00542502">
            <w:pPr>
              <w:spacing w:line="360" w:lineRule="auto"/>
              <w:jc w:val="center"/>
              <w:rPr>
                <w:szCs w:val="24"/>
              </w:rPr>
            </w:pPr>
            <w:r>
              <w:rPr>
                <w:szCs w:val="24"/>
              </w:rPr>
              <w:t>1.00000</w:t>
            </w:r>
          </w:p>
        </w:tc>
      </w:tr>
      <w:tr w:rsidR="00B512E0">
        <w:tc>
          <w:tcPr>
            <w:tcW w:w="3019" w:type="pct"/>
          </w:tcPr>
          <w:p w:rsidR="00B512E0" w:rsidRDefault="00542502">
            <w:pPr>
              <w:spacing w:line="360" w:lineRule="auto"/>
              <w:rPr>
                <w:szCs w:val="24"/>
              </w:rPr>
            </w:pPr>
            <w:r>
              <w:rPr>
                <w:szCs w:val="24"/>
              </w:rPr>
              <w:t>Mathematics makes students uncomfortable</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2.5882</w:t>
            </w:r>
          </w:p>
        </w:tc>
        <w:tc>
          <w:tcPr>
            <w:tcW w:w="1083" w:type="pct"/>
          </w:tcPr>
          <w:p w:rsidR="00B512E0" w:rsidRDefault="00542502">
            <w:pPr>
              <w:spacing w:line="360" w:lineRule="auto"/>
              <w:jc w:val="center"/>
              <w:rPr>
                <w:szCs w:val="24"/>
              </w:rPr>
            </w:pPr>
            <w:r>
              <w:rPr>
                <w:szCs w:val="24"/>
              </w:rPr>
              <w:t>1.00367</w:t>
            </w:r>
          </w:p>
        </w:tc>
      </w:tr>
      <w:tr w:rsidR="00B512E0">
        <w:tc>
          <w:tcPr>
            <w:tcW w:w="3019" w:type="pct"/>
          </w:tcPr>
          <w:p w:rsidR="00B512E0" w:rsidRDefault="00542502">
            <w:pPr>
              <w:spacing w:line="360" w:lineRule="auto"/>
              <w:rPr>
                <w:szCs w:val="24"/>
              </w:rPr>
            </w:pPr>
            <w:r>
              <w:rPr>
                <w:szCs w:val="24"/>
              </w:rPr>
              <w:t>Solving Mathematics problems is stressful to students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2.5294</w:t>
            </w:r>
          </w:p>
        </w:tc>
        <w:tc>
          <w:tcPr>
            <w:tcW w:w="1083" w:type="pct"/>
          </w:tcPr>
          <w:p w:rsidR="00B512E0" w:rsidRDefault="00542502">
            <w:pPr>
              <w:spacing w:line="360" w:lineRule="auto"/>
              <w:jc w:val="center"/>
              <w:rPr>
                <w:szCs w:val="24"/>
              </w:rPr>
            </w:pPr>
            <w:r>
              <w:rPr>
                <w:szCs w:val="24"/>
              </w:rPr>
              <w:t>1.06757</w:t>
            </w:r>
          </w:p>
        </w:tc>
      </w:tr>
      <w:tr w:rsidR="00B512E0">
        <w:tc>
          <w:tcPr>
            <w:tcW w:w="3019" w:type="pct"/>
          </w:tcPr>
          <w:p w:rsidR="00B512E0" w:rsidRDefault="00542502">
            <w:pPr>
              <w:spacing w:line="360" w:lineRule="auto"/>
              <w:rPr>
                <w:szCs w:val="24"/>
              </w:rPr>
            </w:pPr>
            <w:r>
              <w:rPr>
                <w:szCs w:val="24"/>
              </w:rPr>
              <w:t>The mere mention of Mathematics irritates students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2.1765</w:t>
            </w:r>
          </w:p>
        </w:tc>
        <w:tc>
          <w:tcPr>
            <w:tcW w:w="1083" w:type="pct"/>
          </w:tcPr>
          <w:p w:rsidR="00B512E0" w:rsidRDefault="00542502">
            <w:pPr>
              <w:spacing w:line="360" w:lineRule="auto"/>
              <w:jc w:val="center"/>
              <w:rPr>
                <w:szCs w:val="24"/>
              </w:rPr>
            </w:pPr>
            <w:r>
              <w:rPr>
                <w:szCs w:val="24"/>
              </w:rPr>
              <w:t>1.01460</w:t>
            </w:r>
          </w:p>
        </w:tc>
      </w:tr>
      <w:tr w:rsidR="00B512E0">
        <w:tc>
          <w:tcPr>
            <w:tcW w:w="3019" w:type="pct"/>
          </w:tcPr>
          <w:p w:rsidR="00B512E0" w:rsidRDefault="00542502">
            <w:pPr>
              <w:spacing w:line="360" w:lineRule="auto"/>
              <w:rPr>
                <w:szCs w:val="24"/>
              </w:rPr>
            </w:pPr>
            <w:r>
              <w:rPr>
                <w:szCs w:val="24"/>
              </w:rPr>
              <w:t>Students gave up trying to pass in Mathematics</w:t>
            </w:r>
          </w:p>
        </w:tc>
        <w:tc>
          <w:tcPr>
            <w:tcW w:w="370" w:type="pct"/>
          </w:tcPr>
          <w:p w:rsidR="00B512E0" w:rsidRDefault="00542502">
            <w:pPr>
              <w:spacing w:line="360" w:lineRule="auto"/>
              <w:jc w:val="center"/>
              <w:rPr>
                <w:szCs w:val="24"/>
              </w:rPr>
            </w:pPr>
            <w:r>
              <w:rPr>
                <w:szCs w:val="24"/>
              </w:rPr>
              <w:t>17</w:t>
            </w:r>
          </w:p>
        </w:tc>
        <w:tc>
          <w:tcPr>
            <w:tcW w:w="528" w:type="pct"/>
          </w:tcPr>
          <w:p w:rsidR="00B512E0" w:rsidRDefault="00542502">
            <w:pPr>
              <w:spacing w:line="360" w:lineRule="auto"/>
              <w:jc w:val="center"/>
              <w:rPr>
                <w:szCs w:val="24"/>
              </w:rPr>
            </w:pPr>
            <w:r>
              <w:rPr>
                <w:szCs w:val="24"/>
              </w:rPr>
              <w:t>2.1765</w:t>
            </w:r>
          </w:p>
        </w:tc>
        <w:tc>
          <w:tcPr>
            <w:tcW w:w="1083" w:type="pct"/>
          </w:tcPr>
          <w:p w:rsidR="00B512E0" w:rsidRDefault="00542502">
            <w:pPr>
              <w:spacing w:line="360" w:lineRule="auto"/>
              <w:jc w:val="center"/>
              <w:rPr>
                <w:szCs w:val="24"/>
              </w:rPr>
            </w:pPr>
            <w:r>
              <w:rPr>
                <w:szCs w:val="24"/>
              </w:rPr>
              <w:t>1.13111</w:t>
            </w:r>
          </w:p>
        </w:tc>
      </w:tr>
      <w:tr w:rsidR="00B512E0">
        <w:tc>
          <w:tcPr>
            <w:tcW w:w="3019" w:type="pct"/>
            <w:tcBorders>
              <w:bottom w:val="single" w:sz="4" w:space="0" w:color="auto"/>
            </w:tcBorders>
          </w:tcPr>
          <w:p w:rsidR="00B512E0" w:rsidRDefault="00542502">
            <w:pPr>
              <w:rPr>
                <w:szCs w:val="24"/>
              </w:rPr>
            </w:pPr>
            <w:r>
              <w:rPr>
                <w:szCs w:val="24"/>
              </w:rPr>
              <w:t>Mathematics is too difficult for students</w:t>
            </w:r>
          </w:p>
        </w:tc>
        <w:tc>
          <w:tcPr>
            <w:tcW w:w="370" w:type="pct"/>
            <w:tcBorders>
              <w:bottom w:val="single" w:sz="4" w:space="0" w:color="auto"/>
            </w:tcBorders>
          </w:tcPr>
          <w:p w:rsidR="00B512E0" w:rsidRDefault="00542502">
            <w:pPr>
              <w:jc w:val="center"/>
              <w:rPr>
                <w:szCs w:val="24"/>
              </w:rPr>
            </w:pPr>
            <w:r>
              <w:rPr>
                <w:szCs w:val="24"/>
              </w:rPr>
              <w:t>17</w:t>
            </w:r>
          </w:p>
        </w:tc>
        <w:tc>
          <w:tcPr>
            <w:tcW w:w="528" w:type="pct"/>
            <w:tcBorders>
              <w:bottom w:val="single" w:sz="4" w:space="0" w:color="auto"/>
            </w:tcBorders>
          </w:tcPr>
          <w:p w:rsidR="00B512E0" w:rsidRDefault="00542502">
            <w:pPr>
              <w:jc w:val="center"/>
              <w:rPr>
                <w:szCs w:val="24"/>
              </w:rPr>
            </w:pPr>
            <w:r>
              <w:rPr>
                <w:szCs w:val="24"/>
              </w:rPr>
              <w:t>1.7059</w:t>
            </w:r>
          </w:p>
        </w:tc>
        <w:tc>
          <w:tcPr>
            <w:tcW w:w="1083" w:type="pct"/>
            <w:tcBorders>
              <w:bottom w:val="single" w:sz="4" w:space="0" w:color="auto"/>
            </w:tcBorders>
          </w:tcPr>
          <w:p w:rsidR="00B512E0" w:rsidRDefault="00542502">
            <w:pPr>
              <w:jc w:val="center"/>
              <w:rPr>
                <w:szCs w:val="24"/>
              </w:rPr>
            </w:pPr>
            <w:r>
              <w:rPr>
                <w:szCs w:val="24"/>
              </w:rPr>
              <w:t>.68599</w:t>
            </w:r>
          </w:p>
        </w:tc>
      </w:tr>
    </w:tbl>
    <w:p w:rsidR="00B512E0" w:rsidRDefault="00542502">
      <w:pPr>
        <w:rPr>
          <w:szCs w:val="24"/>
        </w:rPr>
      </w:pPr>
      <w:r>
        <w:rPr>
          <w:b/>
          <w:szCs w:val="24"/>
        </w:rPr>
        <w:t>Source:</w:t>
      </w:r>
      <w:r>
        <w:rPr>
          <w:szCs w:val="24"/>
        </w:rPr>
        <w:t xml:space="preserve"> Field Data (2018)</w:t>
      </w:r>
    </w:p>
    <w:p w:rsidR="00B512E0" w:rsidRDefault="00542502">
      <w:pPr>
        <w:autoSpaceDE w:val="0"/>
        <w:autoSpaceDN w:val="0"/>
        <w:adjustRightInd w:val="0"/>
        <w:spacing w:line="480" w:lineRule="auto"/>
        <w:rPr>
          <w:rFonts w:cs="Times New Roman"/>
          <w:szCs w:val="24"/>
        </w:rPr>
      </w:pPr>
      <w:r>
        <w:rPr>
          <w:rFonts w:cs="Times New Roman"/>
          <w:szCs w:val="24"/>
        </w:rPr>
        <w:lastRenderedPageBreak/>
        <w:t>Results in Table 17 shows that majority of teachers agreed (</w:t>
      </w:r>
      <w:r>
        <w:rPr>
          <w:rFonts w:cs="Times New Roman"/>
          <w:i/>
          <w:szCs w:val="24"/>
        </w:rPr>
        <w:t>M=</w:t>
      </w:r>
      <w:r>
        <w:rPr>
          <w:rFonts w:cs="Times New Roman"/>
          <w:szCs w:val="24"/>
        </w:rPr>
        <w:t>4.41</w:t>
      </w:r>
      <w:r>
        <w:rPr>
          <w:rFonts w:cs="Times New Roman"/>
          <w:i/>
          <w:szCs w:val="24"/>
        </w:rPr>
        <w:t>, SD=</w:t>
      </w:r>
      <w:r>
        <w:rPr>
          <w:rFonts w:cs="Times New Roman"/>
          <w:szCs w:val="24"/>
        </w:rPr>
        <w:t>0.71) that Mathematics subject is crucial to girls after form four. However, teachers were undecided on the statement (</w:t>
      </w:r>
      <w:r>
        <w:rPr>
          <w:rFonts w:cs="Times New Roman"/>
          <w:i/>
          <w:szCs w:val="24"/>
        </w:rPr>
        <w:t>M=</w:t>
      </w:r>
      <w:r>
        <w:rPr>
          <w:rFonts w:cs="Times New Roman"/>
          <w:szCs w:val="24"/>
        </w:rPr>
        <w:t>3.43,</w:t>
      </w:r>
      <w:r>
        <w:rPr>
          <w:rFonts w:cs="Times New Roman"/>
          <w:i/>
          <w:szCs w:val="24"/>
        </w:rPr>
        <w:t xml:space="preserve"> SD=</w:t>
      </w:r>
      <w:r>
        <w:rPr>
          <w:rFonts w:cs="Times New Roman"/>
          <w:szCs w:val="24"/>
        </w:rPr>
        <w:t>1.15) that Mathematics is easier for students to understand than any other subject is. This implies that to some the subject is easier than other subject is while others it is difficult. Thirdly, the teachers were also undecided (</w:t>
      </w:r>
      <w:r>
        <w:rPr>
          <w:rFonts w:cs="Times New Roman"/>
          <w:i/>
          <w:szCs w:val="24"/>
        </w:rPr>
        <w:t>M=</w:t>
      </w:r>
      <w:r>
        <w:rPr>
          <w:rFonts w:cs="Times New Roman"/>
          <w:szCs w:val="24"/>
        </w:rPr>
        <w:t>3.41</w:t>
      </w:r>
      <w:r>
        <w:rPr>
          <w:rFonts w:cs="Times New Roman"/>
          <w:i/>
          <w:szCs w:val="24"/>
        </w:rPr>
        <w:t>, SD=</w:t>
      </w:r>
      <w:r>
        <w:rPr>
          <w:rFonts w:cs="Times New Roman"/>
          <w:szCs w:val="24"/>
        </w:rPr>
        <w:t xml:space="preserve">0.93) that students enjoy studying Mathematics. This implies that some girls enjoy learning the subject while others do not. Tahir and Hadayat (2016) suggests that to improve students enjoyment of the subject, there is need for sustained interest so that girls may acquire the necessary skills related to the subject.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Findings further show that teachers disagreed (</w:t>
      </w:r>
      <w:r>
        <w:rPr>
          <w:rFonts w:cs="Times New Roman"/>
          <w:i/>
          <w:szCs w:val="24"/>
        </w:rPr>
        <w:t>M=</w:t>
      </w:r>
      <w:r>
        <w:rPr>
          <w:rFonts w:cs="Times New Roman"/>
          <w:szCs w:val="24"/>
        </w:rPr>
        <w:t>2.17</w:t>
      </w:r>
      <w:r>
        <w:rPr>
          <w:rFonts w:cs="Times New Roman"/>
          <w:i/>
          <w:szCs w:val="24"/>
        </w:rPr>
        <w:t>, SD=</w:t>
      </w:r>
      <w:r>
        <w:rPr>
          <w:rFonts w:cs="Times New Roman"/>
          <w:szCs w:val="24"/>
        </w:rPr>
        <w:t>1.01) with the notion that the mere mention of the term ‘Mathematics’ irritated some students. They also disagreed (</w:t>
      </w:r>
      <w:r>
        <w:rPr>
          <w:rFonts w:cs="Times New Roman"/>
          <w:i/>
          <w:szCs w:val="24"/>
        </w:rPr>
        <w:t>M=</w:t>
      </w:r>
      <w:r>
        <w:rPr>
          <w:rFonts w:cs="Times New Roman"/>
          <w:szCs w:val="24"/>
        </w:rPr>
        <w:t>2.17</w:t>
      </w:r>
      <w:r>
        <w:rPr>
          <w:rFonts w:cs="Times New Roman"/>
          <w:i/>
          <w:szCs w:val="24"/>
        </w:rPr>
        <w:t>, SD=</w:t>
      </w:r>
      <w:r>
        <w:rPr>
          <w:rFonts w:cs="Times New Roman"/>
          <w:szCs w:val="24"/>
        </w:rPr>
        <w:t>1.13) that students gave up (girls) trying to pass Mathematics subjects. This means that girls are still making necessary efforts to ensure they achieve higher marks in the subject. Lastly, teachers also disagreed (</w:t>
      </w:r>
      <w:r>
        <w:rPr>
          <w:rFonts w:cs="Times New Roman"/>
          <w:i/>
          <w:szCs w:val="24"/>
        </w:rPr>
        <w:t>M=</w:t>
      </w:r>
      <w:r>
        <w:rPr>
          <w:rFonts w:cs="Times New Roman"/>
          <w:szCs w:val="24"/>
        </w:rPr>
        <w:t>1.70</w:t>
      </w:r>
      <w:r>
        <w:rPr>
          <w:rFonts w:cs="Times New Roman"/>
          <w:i/>
          <w:szCs w:val="24"/>
        </w:rPr>
        <w:t>, SD=</w:t>
      </w:r>
      <w:r>
        <w:rPr>
          <w:rFonts w:cs="Times New Roman"/>
          <w:szCs w:val="24"/>
        </w:rPr>
        <w:t xml:space="preserve">0.68) that Mathematics is too difficult for students. In contrast to the study results, Tahir and Hadayat (2016) research findings shows that students had fear for Mathematics in Faisalabad secondary schools in Pakistan. This attitude developed by students would not result to improved performance in the subject. This calls for attitudinal change for those girls who still have negative perceptions towards Mathematics.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The result therefore shows that teachers have divided opinion on the attitude of students towards Mathematics teaching and learning in public girls secondary schools in Baringo Central Sub County, Kenya. To get the clear picture, Mathematics teachers were asked whether learners valued the importance of the subject. Their responses are given in Figure 6. </w:t>
      </w:r>
    </w:p>
    <w:p w:rsidR="00B512E0" w:rsidRDefault="00B512E0">
      <w:pPr>
        <w:rPr>
          <w:szCs w:val="24"/>
        </w:rPr>
      </w:pPr>
    </w:p>
    <w:p w:rsidR="00B512E0" w:rsidRDefault="00542502">
      <w:pPr>
        <w:autoSpaceDE w:val="0"/>
        <w:autoSpaceDN w:val="0"/>
        <w:adjustRightInd w:val="0"/>
        <w:rPr>
          <w:rFonts w:cs="Times New Roman"/>
          <w:szCs w:val="24"/>
        </w:rPr>
      </w:pPr>
      <w:r>
        <w:rPr>
          <w:rFonts w:cs="Times New Roman"/>
          <w:noProof/>
          <w:szCs w:val="24"/>
          <w:lang w:val="en-US"/>
        </w:rPr>
        <w:lastRenderedPageBreak/>
        <w:drawing>
          <wp:inline distT="0" distB="0" distL="114300" distR="114300">
            <wp:extent cx="5210175" cy="2447925"/>
            <wp:effectExtent l="0" t="0" r="0" b="0"/>
            <wp:docPr id="106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512E0" w:rsidRDefault="00542502">
      <w:pPr>
        <w:pStyle w:val="Heading4"/>
      </w:pPr>
      <w:bookmarkStart w:id="93" w:name="_Toc73211357"/>
      <w:r>
        <w:t>Figure 6: Teacher Responses on whether Girls Value the Importance of Mathematics Subject</w:t>
      </w:r>
      <w:bookmarkEnd w:id="93"/>
    </w:p>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Research findings reveal that 13 (76.5%) of Mathematics teachers mentioned that their learners valued the importance of Mathematics subjects. Only 4 (23.5%) mentioned that their girls did not value the subject. The result confirms that most girls in public secondary schools in Baringo Central Sub County value Mathematics subjects. Those who reported yes (11.8%) said that girls value Mathematics since it aids them to solve life problems while 35.3% said that it is a career subject. This is because the knowledge gained from Mathematics could be applied in their future careers. Another reason for valuing the subject was that it was one of the core subjects that determine admission to an institution of higher learning and a predictor of achievement in KCSE examinations. </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For those who said no, they mentioned that some girls do not value Mathematics because they consider it as a difficult subject that hinders them from attaining their dreams, 2 (11.8%) while other said that some girls believe that it is just a normal subject in schools and the rest just do it for the sake of passing examinations. This agrees with Buyatsi (2013) </w:t>
      </w:r>
    </w:p>
    <w:p w:rsidR="00B512E0" w:rsidRDefault="00542502">
      <w:pPr>
        <w:autoSpaceDE w:val="0"/>
        <w:autoSpaceDN w:val="0"/>
        <w:adjustRightInd w:val="0"/>
        <w:spacing w:line="480" w:lineRule="auto"/>
        <w:rPr>
          <w:rFonts w:cs="Times New Roman"/>
          <w:szCs w:val="24"/>
        </w:rPr>
      </w:pPr>
      <w:r>
        <w:rPr>
          <w:rFonts w:cs="Times New Roman"/>
          <w:szCs w:val="24"/>
        </w:rPr>
        <w:t xml:space="preserve">who found out that most secondary school students had negative feelings about Mathematics subjects.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To establish teacher perceptions on girls students overall attitude concerning studying Mathematics, their responses are illustrated in Figure 7 below. </w:t>
      </w:r>
    </w:p>
    <w:p w:rsidR="00B512E0" w:rsidRDefault="00B512E0">
      <w:pPr>
        <w:rPr>
          <w:szCs w:val="24"/>
        </w:rPr>
      </w:pPr>
    </w:p>
    <w:p w:rsidR="00B512E0" w:rsidRDefault="00542502">
      <w:pPr>
        <w:autoSpaceDE w:val="0"/>
        <w:autoSpaceDN w:val="0"/>
        <w:adjustRightInd w:val="0"/>
        <w:rPr>
          <w:rFonts w:cs="Times New Roman"/>
          <w:szCs w:val="24"/>
        </w:rPr>
      </w:pPr>
      <w:r>
        <w:rPr>
          <w:rFonts w:cs="Times New Roman"/>
          <w:noProof/>
          <w:szCs w:val="24"/>
          <w:lang w:val="en-US"/>
        </w:rPr>
        <w:drawing>
          <wp:inline distT="0" distB="0" distL="114300" distR="114300">
            <wp:extent cx="5276215" cy="3077845"/>
            <wp:effectExtent l="0" t="0" r="0" b="0"/>
            <wp:docPr id="106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512E0" w:rsidRDefault="00B512E0">
      <w:pPr>
        <w:rPr>
          <w:szCs w:val="24"/>
        </w:rPr>
      </w:pPr>
    </w:p>
    <w:p w:rsidR="00B512E0" w:rsidRDefault="00542502">
      <w:pPr>
        <w:pStyle w:val="Heading4"/>
      </w:pPr>
      <w:bookmarkStart w:id="94" w:name="_Toc73211358"/>
      <w:r>
        <w:t>Figure 7: Teachers Views on Overall Students Attitude in Studying Mathematics</w:t>
      </w:r>
      <w:bookmarkEnd w:id="94"/>
    </w:p>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Resultsin Figure 6 showed that teachers rated that most 14 (82.4%) of the girls in their schools had positive attitude towards studying Mathematics with only 3 (17.6%) reporting that they had negative attitudes towards the subject. This is different from Wasike (2013) research that showed that most female students had negative attitude towards Mathematics subjects in schools. Ndinda (2016) also found out that most girls in Makadara Sub County had poor attitude towards geometry, which affected their performance in the subject.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Further, achi square analysis was computed to check whether there existed significant relationship between teachers’ perceptions on their rating of student attitude and performance in KCSE Mathematics. This is because attitude is a categorical variable that is nominal in nature. The KCSE Mathematics performance data as indicated in Table 4 were grouped as </w:t>
      </w:r>
      <w:r>
        <w:rPr>
          <w:rFonts w:cs="Times New Roman"/>
          <w:szCs w:val="24"/>
        </w:rPr>
        <w:lastRenderedPageBreak/>
        <w:t xml:space="preserve">high (mean value of 6.5 and above), average (mean value of 6.4-4.5) and low (mean value of 4.4 and below) to form three strata to facilitate use of chi square. The descriptive statistics are presented in Table 18. </w:t>
      </w:r>
    </w:p>
    <w:p w:rsidR="00B512E0" w:rsidRDefault="00542502">
      <w:pPr>
        <w:pStyle w:val="Heading3"/>
        <w:rPr>
          <w:szCs w:val="24"/>
        </w:rPr>
      </w:pPr>
      <w:bookmarkStart w:id="95" w:name="_Toc73211348"/>
      <w:r>
        <w:rPr>
          <w:szCs w:val="24"/>
        </w:rPr>
        <w:t>Table 18:Teachers Views on Girls Attitude and KCSE Mathematics</w:t>
      </w:r>
      <w:bookmarkEnd w:id="95"/>
    </w:p>
    <w:p w:rsidR="00B512E0" w:rsidRDefault="00B512E0">
      <w:pPr>
        <w:rPr>
          <w:szCs w:val="24"/>
        </w:rPr>
      </w:pPr>
    </w:p>
    <w:tbl>
      <w:tblPr>
        <w:tblStyle w:val="TableGrid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1456"/>
        <w:gridCol w:w="1083"/>
        <w:gridCol w:w="2649"/>
        <w:gridCol w:w="836"/>
        <w:gridCol w:w="1069"/>
        <w:gridCol w:w="836"/>
        <w:gridCol w:w="956"/>
      </w:tblGrid>
      <w:tr w:rsidR="00B512E0">
        <w:tc>
          <w:tcPr>
            <w:tcW w:w="794" w:type="pct"/>
          </w:tcPr>
          <w:p w:rsidR="00B512E0" w:rsidRDefault="00B512E0">
            <w:pPr>
              <w:spacing w:line="276" w:lineRule="auto"/>
              <w:rPr>
                <w:rFonts w:cs="Times New Roman"/>
                <w:szCs w:val="24"/>
              </w:rPr>
            </w:pPr>
          </w:p>
        </w:tc>
        <w:tc>
          <w:tcPr>
            <w:tcW w:w="595" w:type="pct"/>
          </w:tcPr>
          <w:p w:rsidR="00B512E0" w:rsidRDefault="00B512E0">
            <w:pPr>
              <w:spacing w:line="276" w:lineRule="auto"/>
              <w:rPr>
                <w:rFonts w:cs="Times New Roman"/>
                <w:szCs w:val="24"/>
              </w:rPr>
            </w:pPr>
          </w:p>
        </w:tc>
        <w:tc>
          <w:tcPr>
            <w:tcW w:w="1566" w:type="pct"/>
          </w:tcPr>
          <w:p w:rsidR="00B512E0" w:rsidRDefault="00B512E0">
            <w:pPr>
              <w:spacing w:line="276" w:lineRule="auto"/>
              <w:rPr>
                <w:rFonts w:cs="Times New Roman"/>
                <w:szCs w:val="24"/>
              </w:rPr>
            </w:pPr>
          </w:p>
        </w:tc>
        <w:tc>
          <w:tcPr>
            <w:tcW w:w="1520" w:type="pct"/>
            <w:gridSpan w:val="3"/>
          </w:tcPr>
          <w:p w:rsidR="00B512E0" w:rsidRDefault="00542502">
            <w:pPr>
              <w:spacing w:line="276" w:lineRule="auto"/>
              <w:jc w:val="center"/>
              <w:rPr>
                <w:rFonts w:cs="Times New Roman"/>
                <w:b/>
                <w:szCs w:val="24"/>
              </w:rPr>
            </w:pPr>
            <w:r>
              <w:rPr>
                <w:rFonts w:cs="Times New Roman"/>
                <w:b/>
                <w:szCs w:val="24"/>
              </w:rPr>
              <w:t>KCSE Mathematics performance</w:t>
            </w:r>
          </w:p>
        </w:tc>
        <w:tc>
          <w:tcPr>
            <w:tcW w:w="525" w:type="pct"/>
            <w:vMerge w:val="restart"/>
          </w:tcPr>
          <w:p w:rsidR="00B512E0" w:rsidRDefault="00542502">
            <w:pPr>
              <w:spacing w:line="276" w:lineRule="auto"/>
              <w:jc w:val="center"/>
              <w:rPr>
                <w:rFonts w:cs="Times New Roman"/>
                <w:b/>
                <w:szCs w:val="24"/>
              </w:rPr>
            </w:pPr>
            <w:r>
              <w:rPr>
                <w:rFonts w:cs="Times New Roman"/>
                <w:b/>
                <w:szCs w:val="24"/>
              </w:rPr>
              <w:t>Total</w:t>
            </w:r>
          </w:p>
        </w:tc>
      </w:tr>
      <w:tr w:rsidR="00B512E0">
        <w:tc>
          <w:tcPr>
            <w:tcW w:w="794" w:type="pct"/>
            <w:tcBorders>
              <w:bottom w:val="single" w:sz="4" w:space="0" w:color="auto"/>
            </w:tcBorders>
          </w:tcPr>
          <w:p w:rsidR="00B512E0" w:rsidRDefault="00B512E0">
            <w:pPr>
              <w:spacing w:line="276" w:lineRule="auto"/>
              <w:rPr>
                <w:rFonts w:cs="Times New Roman"/>
                <w:szCs w:val="24"/>
              </w:rPr>
            </w:pPr>
          </w:p>
        </w:tc>
        <w:tc>
          <w:tcPr>
            <w:tcW w:w="595" w:type="pct"/>
            <w:tcBorders>
              <w:bottom w:val="single" w:sz="4" w:space="0" w:color="auto"/>
            </w:tcBorders>
          </w:tcPr>
          <w:p w:rsidR="00B512E0" w:rsidRDefault="00B512E0">
            <w:pPr>
              <w:spacing w:line="276" w:lineRule="auto"/>
              <w:rPr>
                <w:rFonts w:cs="Times New Roman"/>
                <w:szCs w:val="24"/>
              </w:rPr>
            </w:pPr>
          </w:p>
        </w:tc>
        <w:tc>
          <w:tcPr>
            <w:tcW w:w="1566" w:type="pct"/>
            <w:tcBorders>
              <w:bottom w:val="single" w:sz="4" w:space="0" w:color="auto"/>
            </w:tcBorders>
          </w:tcPr>
          <w:p w:rsidR="00B512E0" w:rsidRDefault="00B512E0">
            <w:pPr>
              <w:spacing w:line="276" w:lineRule="auto"/>
              <w:rPr>
                <w:rFonts w:cs="Times New Roman"/>
                <w:szCs w:val="24"/>
              </w:rPr>
            </w:pPr>
          </w:p>
        </w:tc>
        <w:tc>
          <w:tcPr>
            <w:tcW w:w="465" w:type="pct"/>
            <w:tcBorders>
              <w:bottom w:val="single" w:sz="4" w:space="0" w:color="auto"/>
            </w:tcBorders>
          </w:tcPr>
          <w:p w:rsidR="00B512E0" w:rsidRDefault="00542502">
            <w:pPr>
              <w:spacing w:line="276" w:lineRule="auto"/>
              <w:jc w:val="center"/>
              <w:rPr>
                <w:rFonts w:cs="Times New Roman"/>
                <w:b/>
                <w:szCs w:val="24"/>
              </w:rPr>
            </w:pPr>
            <w:r>
              <w:rPr>
                <w:rFonts w:cs="Times New Roman"/>
                <w:b/>
                <w:szCs w:val="24"/>
              </w:rPr>
              <w:t>Low</w:t>
            </w:r>
          </w:p>
        </w:tc>
        <w:tc>
          <w:tcPr>
            <w:tcW w:w="587" w:type="pct"/>
            <w:tcBorders>
              <w:bottom w:val="single" w:sz="4" w:space="0" w:color="auto"/>
            </w:tcBorders>
          </w:tcPr>
          <w:p w:rsidR="00B512E0" w:rsidRDefault="00542502">
            <w:pPr>
              <w:spacing w:line="276" w:lineRule="auto"/>
              <w:jc w:val="center"/>
              <w:rPr>
                <w:rFonts w:cs="Times New Roman"/>
                <w:b/>
                <w:szCs w:val="24"/>
              </w:rPr>
            </w:pPr>
            <w:r>
              <w:rPr>
                <w:rFonts w:cs="Times New Roman"/>
                <w:b/>
                <w:szCs w:val="24"/>
              </w:rPr>
              <w:t>Average</w:t>
            </w:r>
          </w:p>
        </w:tc>
        <w:tc>
          <w:tcPr>
            <w:tcW w:w="467" w:type="pct"/>
            <w:tcBorders>
              <w:bottom w:val="single" w:sz="4" w:space="0" w:color="auto"/>
            </w:tcBorders>
          </w:tcPr>
          <w:p w:rsidR="00B512E0" w:rsidRDefault="00542502">
            <w:pPr>
              <w:spacing w:line="276" w:lineRule="auto"/>
              <w:jc w:val="center"/>
              <w:rPr>
                <w:rFonts w:cs="Times New Roman"/>
                <w:b/>
                <w:szCs w:val="24"/>
              </w:rPr>
            </w:pPr>
            <w:r>
              <w:rPr>
                <w:rFonts w:cs="Times New Roman"/>
                <w:b/>
                <w:szCs w:val="24"/>
              </w:rPr>
              <w:t>High</w:t>
            </w:r>
          </w:p>
        </w:tc>
        <w:tc>
          <w:tcPr>
            <w:tcW w:w="525" w:type="pct"/>
            <w:vMerge/>
            <w:tcBorders>
              <w:bottom w:val="single" w:sz="4" w:space="0" w:color="auto"/>
            </w:tcBorders>
          </w:tcPr>
          <w:p w:rsidR="00B512E0" w:rsidRDefault="00B512E0">
            <w:pPr>
              <w:spacing w:line="276" w:lineRule="auto"/>
              <w:jc w:val="center"/>
              <w:rPr>
                <w:rFonts w:cs="Times New Roman"/>
                <w:szCs w:val="24"/>
              </w:rPr>
            </w:pPr>
          </w:p>
        </w:tc>
      </w:tr>
      <w:tr w:rsidR="00B512E0">
        <w:tc>
          <w:tcPr>
            <w:tcW w:w="794" w:type="pct"/>
            <w:vMerge w:val="restart"/>
            <w:tcBorders>
              <w:top w:val="single" w:sz="4" w:space="0" w:color="auto"/>
              <w:bottom w:val="nil"/>
            </w:tcBorders>
          </w:tcPr>
          <w:p w:rsidR="00B512E0" w:rsidRDefault="00542502">
            <w:pPr>
              <w:spacing w:line="276" w:lineRule="auto"/>
              <w:rPr>
                <w:rFonts w:cs="Times New Roman"/>
                <w:szCs w:val="24"/>
              </w:rPr>
            </w:pPr>
            <w:r>
              <w:rPr>
                <w:rFonts w:cs="Times New Roman"/>
                <w:szCs w:val="24"/>
              </w:rPr>
              <w:t>Girls attitude towards Mathematics</w:t>
            </w:r>
          </w:p>
        </w:tc>
        <w:tc>
          <w:tcPr>
            <w:tcW w:w="595" w:type="pct"/>
            <w:vMerge w:val="restart"/>
            <w:tcBorders>
              <w:top w:val="single" w:sz="4" w:space="0" w:color="auto"/>
              <w:bottom w:val="nil"/>
            </w:tcBorders>
          </w:tcPr>
          <w:p w:rsidR="00B512E0" w:rsidRDefault="00542502">
            <w:pPr>
              <w:spacing w:line="276" w:lineRule="auto"/>
              <w:rPr>
                <w:rFonts w:cs="Times New Roman"/>
                <w:szCs w:val="24"/>
              </w:rPr>
            </w:pPr>
            <w:r>
              <w:rPr>
                <w:rFonts w:cs="Times New Roman"/>
                <w:szCs w:val="24"/>
              </w:rPr>
              <w:t xml:space="preserve">Negative </w:t>
            </w:r>
          </w:p>
        </w:tc>
        <w:tc>
          <w:tcPr>
            <w:tcW w:w="1566" w:type="pct"/>
            <w:tcBorders>
              <w:top w:val="single" w:sz="4" w:space="0" w:color="auto"/>
              <w:bottom w:val="nil"/>
            </w:tcBorders>
          </w:tcPr>
          <w:p w:rsidR="00B512E0" w:rsidRDefault="00542502">
            <w:pPr>
              <w:spacing w:line="276" w:lineRule="auto"/>
              <w:rPr>
                <w:rFonts w:cs="Times New Roman"/>
                <w:szCs w:val="24"/>
              </w:rPr>
            </w:pPr>
            <w:r>
              <w:rPr>
                <w:rFonts w:cs="Times New Roman"/>
                <w:szCs w:val="24"/>
              </w:rPr>
              <w:t>Count</w:t>
            </w:r>
          </w:p>
        </w:tc>
        <w:tc>
          <w:tcPr>
            <w:tcW w:w="465"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2</w:t>
            </w:r>
          </w:p>
        </w:tc>
        <w:tc>
          <w:tcPr>
            <w:tcW w:w="587"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1</w:t>
            </w:r>
          </w:p>
        </w:tc>
        <w:tc>
          <w:tcPr>
            <w:tcW w:w="467"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0</w:t>
            </w:r>
          </w:p>
        </w:tc>
        <w:tc>
          <w:tcPr>
            <w:tcW w:w="525"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3</w:t>
            </w:r>
          </w:p>
        </w:tc>
      </w:tr>
      <w:tr w:rsidR="00B512E0">
        <w:tc>
          <w:tcPr>
            <w:tcW w:w="794" w:type="pct"/>
            <w:vMerge/>
            <w:tcBorders>
              <w:top w:val="nil"/>
            </w:tcBorders>
          </w:tcPr>
          <w:p w:rsidR="00B512E0" w:rsidRDefault="00B512E0">
            <w:pPr>
              <w:spacing w:line="276" w:lineRule="auto"/>
              <w:rPr>
                <w:rFonts w:cs="Times New Roman"/>
                <w:szCs w:val="24"/>
              </w:rPr>
            </w:pPr>
          </w:p>
        </w:tc>
        <w:tc>
          <w:tcPr>
            <w:tcW w:w="595" w:type="pct"/>
            <w:vMerge/>
            <w:tcBorders>
              <w:top w:val="nil"/>
            </w:tcBorders>
          </w:tcPr>
          <w:p w:rsidR="00B512E0" w:rsidRDefault="00B512E0">
            <w:pPr>
              <w:spacing w:line="276" w:lineRule="auto"/>
              <w:rPr>
                <w:rFonts w:cs="Times New Roman"/>
                <w:szCs w:val="24"/>
              </w:rPr>
            </w:pPr>
          </w:p>
        </w:tc>
        <w:tc>
          <w:tcPr>
            <w:tcW w:w="1566" w:type="pct"/>
            <w:tcBorders>
              <w:top w:val="nil"/>
            </w:tcBorders>
          </w:tcPr>
          <w:p w:rsidR="00B512E0" w:rsidRDefault="00542502">
            <w:pPr>
              <w:spacing w:line="276" w:lineRule="auto"/>
              <w:jc w:val="left"/>
              <w:rPr>
                <w:rFonts w:cs="Times New Roman"/>
                <w:szCs w:val="24"/>
              </w:rPr>
            </w:pPr>
            <w:r>
              <w:rPr>
                <w:rFonts w:cs="Times New Roman"/>
                <w:szCs w:val="24"/>
              </w:rPr>
              <w:t>% within girls attitude towards Mathematics</w:t>
            </w:r>
          </w:p>
        </w:tc>
        <w:tc>
          <w:tcPr>
            <w:tcW w:w="465" w:type="pct"/>
            <w:tcBorders>
              <w:top w:val="nil"/>
            </w:tcBorders>
            <w:vAlign w:val="center"/>
          </w:tcPr>
          <w:p w:rsidR="00B512E0" w:rsidRDefault="00542502">
            <w:pPr>
              <w:spacing w:line="276" w:lineRule="auto"/>
              <w:jc w:val="center"/>
              <w:rPr>
                <w:rFonts w:cs="Times New Roman"/>
                <w:szCs w:val="24"/>
              </w:rPr>
            </w:pPr>
            <w:r>
              <w:rPr>
                <w:rFonts w:cs="Times New Roman"/>
                <w:szCs w:val="24"/>
              </w:rPr>
              <w:t>66.7%</w:t>
            </w:r>
          </w:p>
        </w:tc>
        <w:tc>
          <w:tcPr>
            <w:tcW w:w="587" w:type="pct"/>
            <w:tcBorders>
              <w:top w:val="nil"/>
            </w:tcBorders>
            <w:vAlign w:val="center"/>
          </w:tcPr>
          <w:p w:rsidR="00B512E0" w:rsidRDefault="00542502">
            <w:pPr>
              <w:spacing w:line="276" w:lineRule="auto"/>
              <w:jc w:val="center"/>
              <w:rPr>
                <w:rFonts w:cs="Times New Roman"/>
                <w:szCs w:val="24"/>
              </w:rPr>
            </w:pPr>
            <w:r>
              <w:rPr>
                <w:rFonts w:cs="Times New Roman"/>
                <w:szCs w:val="24"/>
              </w:rPr>
              <w:t>33.3%</w:t>
            </w:r>
          </w:p>
        </w:tc>
        <w:tc>
          <w:tcPr>
            <w:tcW w:w="467" w:type="pct"/>
            <w:tcBorders>
              <w:top w:val="nil"/>
            </w:tcBorders>
            <w:vAlign w:val="center"/>
          </w:tcPr>
          <w:p w:rsidR="00B512E0" w:rsidRDefault="00542502">
            <w:pPr>
              <w:spacing w:line="276" w:lineRule="auto"/>
              <w:jc w:val="center"/>
              <w:rPr>
                <w:rFonts w:cs="Times New Roman"/>
                <w:szCs w:val="24"/>
              </w:rPr>
            </w:pPr>
            <w:r>
              <w:rPr>
                <w:rFonts w:cs="Times New Roman"/>
                <w:szCs w:val="24"/>
              </w:rPr>
              <w:t>.0%</w:t>
            </w:r>
          </w:p>
        </w:tc>
        <w:tc>
          <w:tcPr>
            <w:tcW w:w="525" w:type="pct"/>
            <w:tcBorders>
              <w:top w:val="nil"/>
            </w:tcBorders>
            <w:vAlign w:val="center"/>
          </w:tcPr>
          <w:p w:rsidR="00B512E0" w:rsidRDefault="00542502">
            <w:pPr>
              <w:spacing w:line="276" w:lineRule="auto"/>
              <w:jc w:val="center"/>
              <w:rPr>
                <w:rFonts w:cs="Times New Roman"/>
                <w:szCs w:val="24"/>
              </w:rPr>
            </w:pPr>
            <w:r>
              <w:rPr>
                <w:rFonts w:cs="Times New Roman"/>
                <w:szCs w:val="24"/>
              </w:rPr>
              <w:t>100.0%</w:t>
            </w:r>
          </w:p>
        </w:tc>
      </w:tr>
      <w:tr w:rsidR="00B512E0">
        <w:tc>
          <w:tcPr>
            <w:tcW w:w="794" w:type="pct"/>
            <w:vMerge/>
          </w:tcPr>
          <w:p w:rsidR="00B512E0" w:rsidRDefault="00B512E0">
            <w:pPr>
              <w:spacing w:line="276" w:lineRule="auto"/>
              <w:rPr>
                <w:rFonts w:cs="Times New Roman"/>
                <w:szCs w:val="24"/>
              </w:rPr>
            </w:pPr>
          </w:p>
        </w:tc>
        <w:tc>
          <w:tcPr>
            <w:tcW w:w="595" w:type="pct"/>
            <w:vMerge w:val="restart"/>
          </w:tcPr>
          <w:p w:rsidR="00B512E0" w:rsidRDefault="00542502">
            <w:pPr>
              <w:spacing w:line="276" w:lineRule="auto"/>
              <w:rPr>
                <w:rFonts w:cs="Times New Roman"/>
                <w:szCs w:val="24"/>
              </w:rPr>
            </w:pPr>
            <w:r>
              <w:rPr>
                <w:rFonts w:cs="Times New Roman"/>
                <w:szCs w:val="24"/>
              </w:rPr>
              <w:t>Positive</w:t>
            </w:r>
          </w:p>
        </w:tc>
        <w:tc>
          <w:tcPr>
            <w:tcW w:w="1566" w:type="pct"/>
          </w:tcPr>
          <w:p w:rsidR="00B512E0" w:rsidRDefault="00542502">
            <w:pPr>
              <w:spacing w:line="276" w:lineRule="auto"/>
              <w:jc w:val="left"/>
              <w:rPr>
                <w:rFonts w:cs="Times New Roman"/>
                <w:szCs w:val="24"/>
              </w:rPr>
            </w:pPr>
            <w:r>
              <w:rPr>
                <w:rFonts w:cs="Times New Roman"/>
                <w:szCs w:val="24"/>
              </w:rPr>
              <w:t>Count</w:t>
            </w:r>
          </w:p>
        </w:tc>
        <w:tc>
          <w:tcPr>
            <w:tcW w:w="465" w:type="pct"/>
            <w:vAlign w:val="center"/>
          </w:tcPr>
          <w:p w:rsidR="00B512E0" w:rsidRDefault="00542502">
            <w:pPr>
              <w:spacing w:line="276" w:lineRule="auto"/>
              <w:jc w:val="center"/>
              <w:rPr>
                <w:rFonts w:cs="Times New Roman"/>
                <w:szCs w:val="24"/>
              </w:rPr>
            </w:pPr>
            <w:r>
              <w:rPr>
                <w:rFonts w:cs="Times New Roman"/>
                <w:szCs w:val="24"/>
              </w:rPr>
              <w:t>1</w:t>
            </w:r>
          </w:p>
        </w:tc>
        <w:tc>
          <w:tcPr>
            <w:tcW w:w="587" w:type="pct"/>
            <w:vAlign w:val="center"/>
          </w:tcPr>
          <w:p w:rsidR="00B512E0" w:rsidRDefault="00542502">
            <w:pPr>
              <w:spacing w:line="276" w:lineRule="auto"/>
              <w:jc w:val="center"/>
              <w:rPr>
                <w:rFonts w:cs="Times New Roman"/>
                <w:szCs w:val="24"/>
              </w:rPr>
            </w:pPr>
            <w:r>
              <w:rPr>
                <w:rFonts w:cs="Times New Roman"/>
                <w:szCs w:val="24"/>
              </w:rPr>
              <w:t>8</w:t>
            </w:r>
          </w:p>
        </w:tc>
        <w:tc>
          <w:tcPr>
            <w:tcW w:w="467" w:type="pct"/>
            <w:vAlign w:val="center"/>
          </w:tcPr>
          <w:p w:rsidR="00B512E0" w:rsidRDefault="00542502">
            <w:pPr>
              <w:spacing w:line="276" w:lineRule="auto"/>
              <w:jc w:val="center"/>
              <w:rPr>
                <w:rFonts w:cs="Times New Roman"/>
                <w:szCs w:val="24"/>
              </w:rPr>
            </w:pPr>
            <w:r>
              <w:rPr>
                <w:rFonts w:cs="Times New Roman"/>
                <w:szCs w:val="24"/>
              </w:rPr>
              <w:t>5</w:t>
            </w:r>
          </w:p>
        </w:tc>
        <w:tc>
          <w:tcPr>
            <w:tcW w:w="525" w:type="pct"/>
            <w:vAlign w:val="center"/>
          </w:tcPr>
          <w:p w:rsidR="00B512E0" w:rsidRDefault="00542502">
            <w:pPr>
              <w:spacing w:line="276" w:lineRule="auto"/>
              <w:jc w:val="center"/>
              <w:rPr>
                <w:rFonts w:cs="Times New Roman"/>
                <w:szCs w:val="24"/>
              </w:rPr>
            </w:pPr>
            <w:r>
              <w:rPr>
                <w:rFonts w:cs="Times New Roman"/>
                <w:szCs w:val="24"/>
              </w:rPr>
              <w:t>14</w:t>
            </w:r>
          </w:p>
        </w:tc>
      </w:tr>
      <w:tr w:rsidR="00B512E0">
        <w:tc>
          <w:tcPr>
            <w:tcW w:w="794" w:type="pct"/>
            <w:vMerge/>
            <w:tcBorders>
              <w:bottom w:val="single" w:sz="4" w:space="0" w:color="auto"/>
            </w:tcBorders>
          </w:tcPr>
          <w:p w:rsidR="00B512E0" w:rsidRDefault="00B512E0">
            <w:pPr>
              <w:spacing w:line="276" w:lineRule="auto"/>
              <w:rPr>
                <w:rFonts w:cs="Times New Roman"/>
                <w:szCs w:val="24"/>
              </w:rPr>
            </w:pPr>
          </w:p>
        </w:tc>
        <w:tc>
          <w:tcPr>
            <w:tcW w:w="595" w:type="pct"/>
            <w:vMerge/>
            <w:tcBorders>
              <w:bottom w:val="single" w:sz="4" w:space="0" w:color="auto"/>
            </w:tcBorders>
          </w:tcPr>
          <w:p w:rsidR="00B512E0" w:rsidRDefault="00B512E0">
            <w:pPr>
              <w:spacing w:line="276" w:lineRule="auto"/>
              <w:rPr>
                <w:rFonts w:cs="Times New Roman"/>
                <w:szCs w:val="24"/>
              </w:rPr>
            </w:pPr>
          </w:p>
        </w:tc>
        <w:tc>
          <w:tcPr>
            <w:tcW w:w="1566" w:type="pct"/>
            <w:tcBorders>
              <w:bottom w:val="single" w:sz="4" w:space="0" w:color="auto"/>
            </w:tcBorders>
          </w:tcPr>
          <w:p w:rsidR="00B512E0" w:rsidRDefault="00542502">
            <w:pPr>
              <w:spacing w:line="276" w:lineRule="auto"/>
              <w:jc w:val="left"/>
              <w:rPr>
                <w:rFonts w:cs="Times New Roman"/>
                <w:szCs w:val="24"/>
              </w:rPr>
            </w:pPr>
            <w:r>
              <w:rPr>
                <w:rFonts w:cs="Times New Roman"/>
                <w:szCs w:val="24"/>
              </w:rPr>
              <w:t>% within girls attitude towards Mathematics</w:t>
            </w:r>
          </w:p>
        </w:tc>
        <w:tc>
          <w:tcPr>
            <w:tcW w:w="465" w:type="pct"/>
            <w:tcBorders>
              <w:bottom w:val="single" w:sz="4" w:space="0" w:color="auto"/>
            </w:tcBorders>
            <w:vAlign w:val="center"/>
          </w:tcPr>
          <w:p w:rsidR="00B512E0" w:rsidRDefault="00542502">
            <w:pPr>
              <w:spacing w:line="276" w:lineRule="auto"/>
              <w:jc w:val="center"/>
              <w:rPr>
                <w:rFonts w:cs="Times New Roman"/>
                <w:szCs w:val="24"/>
              </w:rPr>
            </w:pPr>
            <w:r>
              <w:rPr>
                <w:rFonts w:cs="Times New Roman"/>
                <w:szCs w:val="24"/>
              </w:rPr>
              <w:t>7.1%</w:t>
            </w:r>
          </w:p>
        </w:tc>
        <w:tc>
          <w:tcPr>
            <w:tcW w:w="587" w:type="pct"/>
            <w:tcBorders>
              <w:bottom w:val="single" w:sz="4" w:space="0" w:color="auto"/>
            </w:tcBorders>
            <w:vAlign w:val="center"/>
          </w:tcPr>
          <w:p w:rsidR="00B512E0" w:rsidRDefault="00542502">
            <w:pPr>
              <w:spacing w:line="276" w:lineRule="auto"/>
              <w:jc w:val="center"/>
              <w:rPr>
                <w:rFonts w:cs="Times New Roman"/>
                <w:szCs w:val="24"/>
              </w:rPr>
            </w:pPr>
            <w:r>
              <w:rPr>
                <w:rFonts w:cs="Times New Roman"/>
                <w:szCs w:val="24"/>
              </w:rPr>
              <w:t>57.1%</w:t>
            </w:r>
          </w:p>
        </w:tc>
        <w:tc>
          <w:tcPr>
            <w:tcW w:w="467" w:type="pct"/>
            <w:tcBorders>
              <w:bottom w:val="single" w:sz="4" w:space="0" w:color="auto"/>
            </w:tcBorders>
            <w:vAlign w:val="center"/>
          </w:tcPr>
          <w:p w:rsidR="00B512E0" w:rsidRDefault="00542502">
            <w:pPr>
              <w:spacing w:line="276" w:lineRule="auto"/>
              <w:jc w:val="center"/>
              <w:rPr>
                <w:rFonts w:cs="Times New Roman"/>
                <w:szCs w:val="24"/>
              </w:rPr>
            </w:pPr>
            <w:r>
              <w:rPr>
                <w:rFonts w:cs="Times New Roman"/>
                <w:szCs w:val="24"/>
              </w:rPr>
              <w:t>35.7%</w:t>
            </w:r>
          </w:p>
        </w:tc>
        <w:tc>
          <w:tcPr>
            <w:tcW w:w="525" w:type="pct"/>
            <w:tcBorders>
              <w:bottom w:val="single" w:sz="4" w:space="0" w:color="auto"/>
            </w:tcBorders>
            <w:vAlign w:val="center"/>
          </w:tcPr>
          <w:p w:rsidR="00B512E0" w:rsidRDefault="00542502">
            <w:pPr>
              <w:spacing w:line="276" w:lineRule="auto"/>
              <w:jc w:val="center"/>
              <w:rPr>
                <w:rFonts w:cs="Times New Roman"/>
                <w:szCs w:val="24"/>
              </w:rPr>
            </w:pPr>
            <w:r>
              <w:rPr>
                <w:rFonts w:cs="Times New Roman"/>
                <w:szCs w:val="24"/>
              </w:rPr>
              <w:t>100.0%</w:t>
            </w:r>
          </w:p>
        </w:tc>
      </w:tr>
      <w:tr w:rsidR="00B512E0">
        <w:tc>
          <w:tcPr>
            <w:tcW w:w="1389" w:type="pct"/>
            <w:gridSpan w:val="2"/>
            <w:vMerge w:val="restart"/>
            <w:tcBorders>
              <w:top w:val="single" w:sz="4" w:space="0" w:color="auto"/>
              <w:bottom w:val="nil"/>
            </w:tcBorders>
          </w:tcPr>
          <w:p w:rsidR="00B512E0" w:rsidRDefault="00542502">
            <w:pPr>
              <w:spacing w:line="276" w:lineRule="auto"/>
              <w:rPr>
                <w:rFonts w:cs="Times New Roman"/>
                <w:szCs w:val="24"/>
              </w:rPr>
            </w:pPr>
            <w:r>
              <w:rPr>
                <w:rFonts w:cs="Times New Roman"/>
                <w:szCs w:val="24"/>
              </w:rPr>
              <w:t>Total</w:t>
            </w:r>
          </w:p>
        </w:tc>
        <w:tc>
          <w:tcPr>
            <w:tcW w:w="1566" w:type="pct"/>
            <w:tcBorders>
              <w:top w:val="single" w:sz="4" w:space="0" w:color="auto"/>
              <w:bottom w:val="nil"/>
            </w:tcBorders>
          </w:tcPr>
          <w:p w:rsidR="00B512E0" w:rsidRDefault="00542502">
            <w:pPr>
              <w:spacing w:line="276" w:lineRule="auto"/>
              <w:jc w:val="left"/>
              <w:rPr>
                <w:rFonts w:cs="Times New Roman"/>
                <w:szCs w:val="24"/>
              </w:rPr>
            </w:pPr>
            <w:r>
              <w:rPr>
                <w:rFonts w:cs="Times New Roman"/>
                <w:szCs w:val="24"/>
              </w:rPr>
              <w:t>Count</w:t>
            </w:r>
          </w:p>
        </w:tc>
        <w:tc>
          <w:tcPr>
            <w:tcW w:w="465"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3</w:t>
            </w:r>
          </w:p>
        </w:tc>
        <w:tc>
          <w:tcPr>
            <w:tcW w:w="587"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9</w:t>
            </w:r>
          </w:p>
        </w:tc>
        <w:tc>
          <w:tcPr>
            <w:tcW w:w="467"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5</w:t>
            </w:r>
          </w:p>
        </w:tc>
        <w:tc>
          <w:tcPr>
            <w:tcW w:w="525" w:type="pct"/>
            <w:tcBorders>
              <w:top w:val="single" w:sz="4" w:space="0" w:color="auto"/>
              <w:bottom w:val="nil"/>
            </w:tcBorders>
            <w:vAlign w:val="center"/>
          </w:tcPr>
          <w:p w:rsidR="00B512E0" w:rsidRDefault="00542502">
            <w:pPr>
              <w:spacing w:line="276" w:lineRule="auto"/>
              <w:jc w:val="center"/>
              <w:rPr>
                <w:rFonts w:cs="Times New Roman"/>
                <w:szCs w:val="24"/>
              </w:rPr>
            </w:pPr>
            <w:r>
              <w:rPr>
                <w:rFonts w:cs="Times New Roman"/>
                <w:szCs w:val="24"/>
              </w:rPr>
              <w:t>17</w:t>
            </w:r>
          </w:p>
        </w:tc>
      </w:tr>
      <w:tr w:rsidR="00B512E0">
        <w:tc>
          <w:tcPr>
            <w:tcW w:w="1389" w:type="pct"/>
            <w:gridSpan w:val="2"/>
            <w:vMerge/>
            <w:tcBorders>
              <w:top w:val="nil"/>
            </w:tcBorders>
          </w:tcPr>
          <w:p w:rsidR="00B512E0" w:rsidRDefault="00B512E0">
            <w:pPr>
              <w:spacing w:line="276" w:lineRule="auto"/>
              <w:rPr>
                <w:rFonts w:cs="Times New Roman"/>
                <w:szCs w:val="24"/>
              </w:rPr>
            </w:pPr>
          </w:p>
        </w:tc>
        <w:tc>
          <w:tcPr>
            <w:tcW w:w="1566" w:type="pct"/>
            <w:tcBorders>
              <w:top w:val="nil"/>
            </w:tcBorders>
          </w:tcPr>
          <w:p w:rsidR="00B512E0" w:rsidRDefault="00542502">
            <w:pPr>
              <w:spacing w:line="276" w:lineRule="auto"/>
              <w:jc w:val="left"/>
              <w:rPr>
                <w:rFonts w:cs="Times New Roman"/>
                <w:szCs w:val="24"/>
              </w:rPr>
            </w:pPr>
            <w:r>
              <w:rPr>
                <w:rFonts w:cs="Times New Roman"/>
                <w:szCs w:val="24"/>
              </w:rPr>
              <w:t>% within girls attitude towards Mathematics</w:t>
            </w:r>
          </w:p>
        </w:tc>
        <w:tc>
          <w:tcPr>
            <w:tcW w:w="465" w:type="pct"/>
            <w:tcBorders>
              <w:top w:val="nil"/>
            </w:tcBorders>
            <w:vAlign w:val="center"/>
          </w:tcPr>
          <w:p w:rsidR="00B512E0" w:rsidRDefault="00542502">
            <w:pPr>
              <w:spacing w:line="276" w:lineRule="auto"/>
              <w:jc w:val="center"/>
              <w:rPr>
                <w:rFonts w:cs="Times New Roman"/>
                <w:szCs w:val="24"/>
              </w:rPr>
            </w:pPr>
            <w:r>
              <w:rPr>
                <w:rFonts w:cs="Times New Roman"/>
                <w:szCs w:val="24"/>
              </w:rPr>
              <w:t>17.6%</w:t>
            </w:r>
          </w:p>
        </w:tc>
        <w:tc>
          <w:tcPr>
            <w:tcW w:w="587" w:type="pct"/>
            <w:tcBorders>
              <w:top w:val="nil"/>
            </w:tcBorders>
            <w:vAlign w:val="center"/>
          </w:tcPr>
          <w:p w:rsidR="00B512E0" w:rsidRDefault="00542502">
            <w:pPr>
              <w:spacing w:line="276" w:lineRule="auto"/>
              <w:jc w:val="center"/>
              <w:rPr>
                <w:rFonts w:cs="Times New Roman"/>
                <w:szCs w:val="24"/>
              </w:rPr>
            </w:pPr>
            <w:r>
              <w:rPr>
                <w:rFonts w:cs="Times New Roman"/>
                <w:szCs w:val="24"/>
              </w:rPr>
              <w:t>52.9%</w:t>
            </w:r>
          </w:p>
        </w:tc>
        <w:tc>
          <w:tcPr>
            <w:tcW w:w="467" w:type="pct"/>
            <w:tcBorders>
              <w:top w:val="nil"/>
            </w:tcBorders>
            <w:vAlign w:val="center"/>
          </w:tcPr>
          <w:p w:rsidR="00B512E0" w:rsidRDefault="00542502">
            <w:pPr>
              <w:spacing w:line="276" w:lineRule="auto"/>
              <w:jc w:val="center"/>
              <w:rPr>
                <w:rFonts w:cs="Times New Roman"/>
                <w:szCs w:val="24"/>
              </w:rPr>
            </w:pPr>
            <w:r>
              <w:rPr>
                <w:rFonts w:cs="Times New Roman"/>
                <w:szCs w:val="24"/>
              </w:rPr>
              <w:t>29.4%</w:t>
            </w:r>
          </w:p>
        </w:tc>
        <w:tc>
          <w:tcPr>
            <w:tcW w:w="525" w:type="pct"/>
            <w:tcBorders>
              <w:top w:val="nil"/>
            </w:tcBorders>
            <w:vAlign w:val="center"/>
          </w:tcPr>
          <w:p w:rsidR="00B512E0" w:rsidRDefault="00542502">
            <w:pPr>
              <w:spacing w:line="276" w:lineRule="auto"/>
              <w:jc w:val="center"/>
              <w:rPr>
                <w:rFonts w:cs="Times New Roman"/>
                <w:szCs w:val="24"/>
              </w:rPr>
            </w:pPr>
            <w:r>
              <w:rPr>
                <w:rFonts w:cs="Times New Roman"/>
                <w:szCs w:val="24"/>
              </w:rPr>
              <w:t>100.0%</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rPr>
          <w:szCs w:val="24"/>
        </w:rPr>
      </w:pPr>
    </w:p>
    <w:p w:rsidR="00B512E0" w:rsidRDefault="00542502">
      <w:pPr>
        <w:spacing w:line="480" w:lineRule="auto"/>
        <w:rPr>
          <w:rFonts w:cs="Times New Roman"/>
          <w:szCs w:val="24"/>
        </w:rPr>
      </w:pPr>
      <w:r>
        <w:rPr>
          <w:szCs w:val="24"/>
        </w:rPr>
        <w:t xml:space="preserve">Statistics shows that for those girls teachers termed to have negative attitude towards Mathematics, their performance in the subject in Mathematics was low 2 (66.7%) and only 1 (33.3%) recorded average performance in KCSE. This is in line with Buyatsi (2013) who found out that students with negative attitude performed poorly in the subject. Further, for those girls that teachers rated attitude to be positive, 8 (57.7%) had average performance and 5 (35.7%) had high performance in Mathematics. This shows that attitude that girls may have towards Mathematics subject would automatically influence their performance in the subject at KCSE level. </w:t>
      </w:r>
      <w:r>
        <w:rPr>
          <w:rFonts w:cs="Times New Roman"/>
          <w:szCs w:val="24"/>
        </w:rPr>
        <w:t xml:space="preserve">This shows that positive attitude girls tend to perform better compared to those who hold negative perceptions. </w:t>
      </w:r>
    </w:p>
    <w:p w:rsidR="00B512E0" w:rsidRDefault="00B512E0">
      <w:pPr>
        <w:rPr>
          <w:rFonts w:cs="Times New Roman"/>
          <w:szCs w:val="24"/>
        </w:rPr>
      </w:pPr>
    </w:p>
    <w:p w:rsidR="00B512E0" w:rsidRDefault="00542502">
      <w:pPr>
        <w:spacing w:line="480" w:lineRule="auto"/>
        <w:rPr>
          <w:rFonts w:cs="Times New Roman"/>
          <w:szCs w:val="24"/>
        </w:rPr>
      </w:pPr>
      <w:r>
        <w:rPr>
          <w:rFonts w:cs="Times New Roman"/>
          <w:szCs w:val="24"/>
        </w:rPr>
        <w:t xml:space="preserve">The fourth null hypothesis was: </w:t>
      </w:r>
    </w:p>
    <w:p w:rsidR="00B512E0" w:rsidRDefault="00542502">
      <w:pPr>
        <w:spacing w:line="480" w:lineRule="auto"/>
        <w:ind w:left="720" w:hanging="720"/>
        <w:rPr>
          <w:szCs w:val="24"/>
        </w:rPr>
      </w:pPr>
      <w:r>
        <w:rPr>
          <w:szCs w:val="24"/>
        </w:rPr>
        <w:t>H</w:t>
      </w:r>
      <w:r>
        <w:rPr>
          <w:szCs w:val="24"/>
          <w:vertAlign w:val="subscript"/>
        </w:rPr>
        <w:t>03</w:t>
      </w:r>
      <w:r>
        <w:rPr>
          <w:szCs w:val="24"/>
        </w:rPr>
        <w:tab/>
        <w:t>There was no significant relationship between girls attitude and performance in Mathematics</w:t>
      </w:r>
    </w:p>
    <w:p w:rsidR="00B512E0" w:rsidRDefault="00B512E0">
      <w:pPr>
        <w:rPr>
          <w:szCs w:val="24"/>
        </w:rPr>
      </w:pPr>
    </w:p>
    <w:p w:rsidR="00B512E0" w:rsidRDefault="00542502">
      <w:pPr>
        <w:spacing w:line="480" w:lineRule="auto"/>
        <w:rPr>
          <w:szCs w:val="24"/>
        </w:rPr>
      </w:pPr>
      <w:r>
        <w:rPr>
          <w:szCs w:val="24"/>
        </w:rPr>
        <w:t xml:space="preserve">To, test the hypothesis, the chi square statistics for categorical data was computed at 0.05 significant levels for teachers’ responses. Results are given in Table 19. </w:t>
      </w:r>
    </w:p>
    <w:p w:rsidR="00B512E0" w:rsidRDefault="00542502">
      <w:pPr>
        <w:pStyle w:val="Heading3"/>
        <w:rPr>
          <w:szCs w:val="24"/>
        </w:rPr>
      </w:pPr>
      <w:bookmarkStart w:id="96" w:name="_Toc73211349"/>
      <w:r>
        <w:rPr>
          <w:szCs w:val="24"/>
        </w:rPr>
        <w:t>Table 19:Chi-Square Tests on teachers’ responses</w:t>
      </w:r>
      <w:bookmarkEnd w:id="96"/>
    </w:p>
    <w:tbl>
      <w:tblPr>
        <w:tblStyle w:val="TableGrid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3655"/>
        <w:gridCol w:w="1521"/>
        <w:gridCol w:w="640"/>
        <w:gridCol w:w="3069"/>
      </w:tblGrid>
      <w:tr w:rsidR="00B512E0">
        <w:tc>
          <w:tcPr>
            <w:tcW w:w="2057" w:type="pct"/>
            <w:tcBorders>
              <w:bottom w:val="single" w:sz="4" w:space="0" w:color="auto"/>
            </w:tcBorders>
          </w:tcPr>
          <w:p w:rsidR="00B512E0" w:rsidRDefault="00B512E0">
            <w:pPr>
              <w:spacing w:line="360" w:lineRule="auto"/>
              <w:rPr>
                <w:rFonts w:cs="Times New Roman"/>
                <w:b/>
                <w:szCs w:val="24"/>
              </w:rPr>
            </w:pPr>
          </w:p>
        </w:tc>
        <w:tc>
          <w:tcPr>
            <w:tcW w:w="856" w:type="pct"/>
            <w:tcBorders>
              <w:bottom w:val="single" w:sz="4" w:space="0" w:color="auto"/>
            </w:tcBorders>
          </w:tcPr>
          <w:p w:rsidR="00B512E0" w:rsidRDefault="00542502">
            <w:pPr>
              <w:spacing w:line="360" w:lineRule="auto"/>
              <w:rPr>
                <w:b/>
                <w:szCs w:val="24"/>
              </w:rPr>
            </w:pPr>
            <w:r>
              <w:rPr>
                <w:b/>
                <w:szCs w:val="24"/>
              </w:rPr>
              <w:t>Value</w:t>
            </w:r>
          </w:p>
        </w:tc>
        <w:tc>
          <w:tcPr>
            <w:tcW w:w="360" w:type="pct"/>
            <w:tcBorders>
              <w:bottom w:val="single" w:sz="4" w:space="0" w:color="auto"/>
            </w:tcBorders>
          </w:tcPr>
          <w:p w:rsidR="00B512E0" w:rsidRDefault="00542502">
            <w:pPr>
              <w:spacing w:line="360" w:lineRule="auto"/>
              <w:rPr>
                <w:b/>
                <w:szCs w:val="24"/>
              </w:rPr>
            </w:pPr>
            <w:r>
              <w:rPr>
                <w:b/>
                <w:szCs w:val="24"/>
              </w:rPr>
              <w:t>df</w:t>
            </w:r>
          </w:p>
        </w:tc>
        <w:tc>
          <w:tcPr>
            <w:tcW w:w="1727" w:type="pct"/>
            <w:tcBorders>
              <w:bottom w:val="single" w:sz="4" w:space="0" w:color="auto"/>
            </w:tcBorders>
          </w:tcPr>
          <w:p w:rsidR="00B512E0" w:rsidRDefault="00542502">
            <w:pPr>
              <w:spacing w:line="360" w:lineRule="auto"/>
              <w:rPr>
                <w:b/>
                <w:szCs w:val="24"/>
              </w:rPr>
            </w:pPr>
            <w:r>
              <w:rPr>
                <w:b/>
                <w:szCs w:val="24"/>
              </w:rPr>
              <w:t>Asymp. Sig. (2-sided)</w:t>
            </w:r>
          </w:p>
        </w:tc>
      </w:tr>
      <w:tr w:rsidR="00B512E0">
        <w:tc>
          <w:tcPr>
            <w:tcW w:w="2057" w:type="pct"/>
            <w:tcBorders>
              <w:top w:val="single" w:sz="4" w:space="0" w:color="auto"/>
              <w:bottom w:val="nil"/>
            </w:tcBorders>
          </w:tcPr>
          <w:p w:rsidR="00B512E0" w:rsidRDefault="00542502">
            <w:pPr>
              <w:spacing w:line="360" w:lineRule="auto"/>
              <w:rPr>
                <w:szCs w:val="24"/>
              </w:rPr>
            </w:pPr>
            <w:r>
              <w:rPr>
                <w:szCs w:val="24"/>
              </w:rPr>
              <w:t>Pearson Chi-Square</w:t>
            </w:r>
          </w:p>
        </w:tc>
        <w:tc>
          <w:tcPr>
            <w:tcW w:w="856" w:type="pct"/>
            <w:tcBorders>
              <w:top w:val="single" w:sz="4" w:space="0" w:color="auto"/>
              <w:bottom w:val="nil"/>
            </w:tcBorders>
          </w:tcPr>
          <w:p w:rsidR="00B512E0" w:rsidRDefault="00542502">
            <w:pPr>
              <w:spacing w:line="360" w:lineRule="auto"/>
              <w:rPr>
                <w:szCs w:val="24"/>
              </w:rPr>
            </w:pPr>
            <w:r>
              <w:rPr>
                <w:szCs w:val="24"/>
              </w:rPr>
              <w:t>6.296</w:t>
            </w:r>
            <w:r>
              <w:rPr>
                <w:szCs w:val="24"/>
                <w:vertAlign w:val="superscript"/>
              </w:rPr>
              <w:t>a</w:t>
            </w:r>
          </w:p>
        </w:tc>
        <w:tc>
          <w:tcPr>
            <w:tcW w:w="360" w:type="pct"/>
            <w:tcBorders>
              <w:top w:val="single" w:sz="4" w:space="0" w:color="auto"/>
              <w:bottom w:val="nil"/>
            </w:tcBorders>
          </w:tcPr>
          <w:p w:rsidR="00B512E0" w:rsidRDefault="00542502">
            <w:pPr>
              <w:spacing w:line="360" w:lineRule="auto"/>
              <w:rPr>
                <w:szCs w:val="24"/>
              </w:rPr>
            </w:pPr>
            <w:r>
              <w:rPr>
                <w:szCs w:val="24"/>
              </w:rPr>
              <w:t>2</w:t>
            </w:r>
          </w:p>
        </w:tc>
        <w:tc>
          <w:tcPr>
            <w:tcW w:w="1727" w:type="pct"/>
            <w:tcBorders>
              <w:top w:val="single" w:sz="4" w:space="0" w:color="auto"/>
              <w:bottom w:val="nil"/>
            </w:tcBorders>
          </w:tcPr>
          <w:p w:rsidR="00B512E0" w:rsidRDefault="00542502">
            <w:pPr>
              <w:spacing w:line="360" w:lineRule="auto"/>
              <w:rPr>
                <w:szCs w:val="24"/>
              </w:rPr>
            </w:pPr>
            <w:r>
              <w:rPr>
                <w:szCs w:val="24"/>
              </w:rPr>
              <w:t>.043</w:t>
            </w:r>
          </w:p>
        </w:tc>
      </w:tr>
      <w:tr w:rsidR="00B512E0">
        <w:tc>
          <w:tcPr>
            <w:tcW w:w="2057" w:type="pct"/>
            <w:tcBorders>
              <w:top w:val="nil"/>
            </w:tcBorders>
          </w:tcPr>
          <w:p w:rsidR="00B512E0" w:rsidRDefault="00542502">
            <w:pPr>
              <w:spacing w:line="360" w:lineRule="auto"/>
              <w:rPr>
                <w:szCs w:val="24"/>
              </w:rPr>
            </w:pPr>
            <w:r>
              <w:rPr>
                <w:szCs w:val="24"/>
              </w:rPr>
              <w:t>Likelihood Ratio</w:t>
            </w:r>
          </w:p>
        </w:tc>
        <w:tc>
          <w:tcPr>
            <w:tcW w:w="856" w:type="pct"/>
            <w:tcBorders>
              <w:top w:val="nil"/>
            </w:tcBorders>
          </w:tcPr>
          <w:p w:rsidR="00B512E0" w:rsidRDefault="00542502">
            <w:pPr>
              <w:spacing w:line="360" w:lineRule="auto"/>
              <w:rPr>
                <w:szCs w:val="24"/>
              </w:rPr>
            </w:pPr>
            <w:r>
              <w:rPr>
                <w:szCs w:val="24"/>
              </w:rPr>
              <w:t>5.746</w:t>
            </w:r>
          </w:p>
        </w:tc>
        <w:tc>
          <w:tcPr>
            <w:tcW w:w="360" w:type="pct"/>
            <w:tcBorders>
              <w:top w:val="nil"/>
            </w:tcBorders>
          </w:tcPr>
          <w:p w:rsidR="00B512E0" w:rsidRDefault="00542502">
            <w:pPr>
              <w:spacing w:line="360" w:lineRule="auto"/>
              <w:rPr>
                <w:szCs w:val="24"/>
              </w:rPr>
            </w:pPr>
            <w:r>
              <w:rPr>
                <w:szCs w:val="24"/>
              </w:rPr>
              <w:t>2</w:t>
            </w:r>
          </w:p>
        </w:tc>
        <w:tc>
          <w:tcPr>
            <w:tcW w:w="1727" w:type="pct"/>
            <w:tcBorders>
              <w:top w:val="nil"/>
            </w:tcBorders>
          </w:tcPr>
          <w:p w:rsidR="00B512E0" w:rsidRDefault="00542502">
            <w:pPr>
              <w:spacing w:line="360" w:lineRule="auto"/>
              <w:rPr>
                <w:szCs w:val="24"/>
              </w:rPr>
            </w:pPr>
            <w:r>
              <w:rPr>
                <w:szCs w:val="24"/>
              </w:rPr>
              <w:t>.057</w:t>
            </w:r>
          </w:p>
        </w:tc>
      </w:tr>
      <w:tr w:rsidR="00B512E0">
        <w:tc>
          <w:tcPr>
            <w:tcW w:w="2057" w:type="pct"/>
            <w:tcBorders>
              <w:bottom w:val="single" w:sz="4" w:space="0" w:color="auto"/>
            </w:tcBorders>
          </w:tcPr>
          <w:p w:rsidR="00B512E0" w:rsidRDefault="00542502">
            <w:pPr>
              <w:spacing w:line="360" w:lineRule="auto"/>
              <w:rPr>
                <w:szCs w:val="24"/>
              </w:rPr>
            </w:pPr>
            <w:r>
              <w:rPr>
                <w:szCs w:val="24"/>
              </w:rPr>
              <w:t>Linear-by-Linear Association</w:t>
            </w:r>
          </w:p>
        </w:tc>
        <w:tc>
          <w:tcPr>
            <w:tcW w:w="856" w:type="pct"/>
            <w:tcBorders>
              <w:bottom w:val="single" w:sz="4" w:space="0" w:color="auto"/>
            </w:tcBorders>
          </w:tcPr>
          <w:p w:rsidR="00B512E0" w:rsidRDefault="00542502">
            <w:pPr>
              <w:spacing w:line="360" w:lineRule="auto"/>
              <w:rPr>
                <w:szCs w:val="24"/>
              </w:rPr>
            </w:pPr>
            <w:r>
              <w:rPr>
                <w:szCs w:val="24"/>
              </w:rPr>
              <w:t>4.618</w:t>
            </w:r>
          </w:p>
        </w:tc>
        <w:tc>
          <w:tcPr>
            <w:tcW w:w="360" w:type="pct"/>
            <w:tcBorders>
              <w:bottom w:val="single" w:sz="4" w:space="0" w:color="auto"/>
            </w:tcBorders>
          </w:tcPr>
          <w:p w:rsidR="00B512E0" w:rsidRDefault="00542502">
            <w:pPr>
              <w:spacing w:line="360" w:lineRule="auto"/>
              <w:rPr>
                <w:szCs w:val="24"/>
              </w:rPr>
            </w:pPr>
            <w:r>
              <w:rPr>
                <w:szCs w:val="24"/>
              </w:rPr>
              <w:t>1</w:t>
            </w:r>
          </w:p>
        </w:tc>
        <w:tc>
          <w:tcPr>
            <w:tcW w:w="1727" w:type="pct"/>
            <w:tcBorders>
              <w:bottom w:val="single" w:sz="4" w:space="0" w:color="auto"/>
            </w:tcBorders>
          </w:tcPr>
          <w:p w:rsidR="00B512E0" w:rsidRDefault="00542502">
            <w:pPr>
              <w:spacing w:line="360" w:lineRule="auto"/>
              <w:rPr>
                <w:szCs w:val="24"/>
              </w:rPr>
            </w:pPr>
            <w:r>
              <w:rPr>
                <w:szCs w:val="24"/>
              </w:rPr>
              <w:t>.032</w:t>
            </w:r>
          </w:p>
        </w:tc>
      </w:tr>
      <w:tr w:rsidR="00B512E0">
        <w:tc>
          <w:tcPr>
            <w:tcW w:w="2057" w:type="pct"/>
            <w:tcBorders>
              <w:top w:val="single" w:sz="4" w:space="0" w:color="auto"/>
              <w:bottom w:val="single" w:sz="4" w:space="0" w:color="auto"/>
            </w:tcBorders>
          </w:tcPr>
          <w:p w:rsidR="00B512E0" w:rsidRDefault="00542502">
            <w:pPr>
              <w:spacing w:line="360" w:lineRule="auto"/>
              <w:rPr>
                <w:szCs w:val="24"/>
              </w:rPr>
            </w:pPr>
            <w:r>
              <w:rPr>
                <w:szCs w:val="24"/>
              </w:rPr>
              <w:t>N of Valid Cases</w:t>
            </w:r>
          </w:p>
        </w:tc>
        <w:tc>
          <w:tcPr>
            <w:tcW w:w="856" w:type="pct"/>
            <w:tcBorders>
              <w:top w:val="single" w:sz="4" w:space="0" w:color="auto"/>
              <w:bottom w:val="single" w:sz="4" w:space="0" w:color="auto"/>
            </w:tcBorders>
          </w:tcPr>
          <w:p w:rsidR="00B512E0" w:rsidRDefault="00542502">
            <w:pPr>
              <w:spacing w:line="360" w:lineRule="auto"/>
              <w:rPr>
                <w:szCs w:val="24"/>
              </w:rPr>
            </w:pPr>
            <w:r>
              <w:rPr>
                <w:szCs w:val="24"/>
              </w:rPr>
              <w:t>17</w:t>
            </w:r>
          </w:p>
        </w:tc>
        <w:tc>
          <w:tcPr>
            <w:tcW w:w="360" w:type="pct"/>
            <w:tcBorders>
              <w:top w:val="single" w:sz="4" w:space="0" w:color="auto"/>
              <w:bottom w:val="single" w:sz="4" w:space="0" w:color="auto"/>
            </w:tcBorders>
          </w:tcPr>
          <w:p w:rsidR="00B512E0" w:rsidRDefault="00B512E0">
            <w:pPr>
              <w:spacing w:line="360" w:lineRule="auto"/>
              <w:rPr>
                <w:rFonts w:cs="Times New Roman"/>
                <w:szCs w:val="24"/>
              </w:rPr>
            </w:pPr>
          </w:p>
        </w:tc>
        <w:tc>
          <w:tcPr>
            <w:tcW w:w="1727" w:type="pct"/>
            <w:tcBorders>
              <w:top w:val="single" w:sz="4" w:space="0" w:color="auto"/>
              <w:bottom w:val="single" w:sz="4" w:space="0" w:color="auto"/>
            </w:tcBorders>
          </w:tcPr>
          <w:p w:rsidR="00B512E0" w:rsidRDefault="00B512E0">
            <w:pPr>
              <w:spacing w:line="360" w:lineRule="auto"/>
              <w:rPr>
                <w:rFonts w:cs="Times New Roman"/>
                <w:szCs w:val="24"/>
              </w:rPr>
            </w:pPr>
          </w:p>
        </w:tc>
      </w:tr>
    </w:tbl>
    <w:p w:rsidR="00B512E0" w:rsidRDefault="00542502">
      <w:pPr>
        <w:rPr>
          <w:rFonts w:cs="Times New Roman"/>
          <w:szCs w:val="24"/>
        </w:rPr>
      </w:pPr>
      <w:r>
        <w:rPr>
          <w:b/>
          <w:szCs w:val="24"/>
        </w:rPr>
        <w:t>Source:</w:t>
      </w:r>
      <w:r>
        <w:rPr>
          <w:szCs w:val="24"/>
        </w:rPr>
        <w:t xml:space="preserve"> Field Data (2018)</w:t>
      </w:r>
    </w:p>
    <w:p w:rsidR="00B512E0" w:rsidRDefault="00B512E0"/>
    <w:p w:rsidR="00B512E0" w:rsidRDefault="00B512E0">
      <w:pPr>
        <w:rPr>
          <w:szCs w:val="24"/>
        </w:rPr>
      </w:pPr>
    </w:p>
    <w:p w:rsidR="00B512E0" w:rsidRDefault="00542502">
      <w:pPr>
        <w:spacing w:line="480" w:lineRule="auto"/>
        <w:rPr>
          <w:rFonts w:cs="Times New Roman"/>
          <w:szCs w:val="24"/>
        </w:rPr>
      </w:pPr>
      <w:r>
        <w:rPr>
          <w:szCs w:val="24"/>
        </w:rPr>
        <w:t>Result from Table 19 reveal that there exist significant relationship between girls attitude and their performance in Mathematics (</w:t>
      </w:r>
      <w:r>
        <w:rPr>
          <w:i/>
          <w:szCs w:val="24"/>
        </w:rPr>
        <w:t>x</w:t>
      </w:r>
      <w:r>
        <w:rPr>
          <w:i/>
          <w:szCs w:val="24"/>
          <w:vertAlign w:val="superscript"/>
        </w:rPr>
        <w:t>2</w:t>
      </w:r>
      <w:r>
        <w:rPr>
          <w:szCs w:val="24"/>
        </w:rPr>
        <w:t xml:space="preserve">=6.296, </w:t>
      </w:r>
      <w:r>
        <w:rPr>
          <w:i/>
          <w:szCs w:val="24"/>
        </w:rPr>
        <w:t>df=</w:t>
      </w:r>
      <w:r>
        <w:rPr>
          <w:szCs w:val="24"/>
        </w:rPr>
        <w:t>2,</w:t>
      </w:r>
      <w:r>
        <w:rPr>
          <w:i/>
          <w:szCs w:val="24"/>
        </w:rPr>
        <w:t>p=</w:t>
      </w:r>
      <w:r>
        <w:rPr>
          <w:szCs w:val="24"/>
        </w:rPr>
        <w:t xml:space="preserve">0.043). The fourth null hypothesis was rejected because p-0.043 was less than p=0.05 resulting to deduction that there was signiﬁcant relationship between girls attitude and their performance in Mathematics. This implies that girls who have negative attitude towards Mathematics, their performance in the subject are low compared to those who have positive attitude. </w:t>
      </w:r>
      <w:r>
        <w:rPr>
          <w:rFonts w:cs="Times New Roman"/>
          <w:szCs w:val="24"/>
        </w:rPr>
        <w:t xml:space="preserve">The statistics implies that attitude predict girls’ students’ performance in KCSE Mathematics. Mensah </w:t>
      </w:r>
      <w:r>
        <w:rPr>
          <w:rFonts w:cs="Times New Roman"/>
          <w:i/>
          <w:szCs w:val="24"/>
        </w:rPr>
        <w:t>et al</w:t>
      </w:r>
      <w:r>
        <w:rPr>
          <w:rFonts w:cs="Times New Roman"/>
          <w:szCs w:val="24"/>
        </w:rPr>
        <w:t xml:space="preserve">. (2013) who found out that teacher’s attitude towards Mathematics predicted student academic performance support this study. </w:t>
      </w:r>
    </w:p>
    <w:p w:rsidR="00B512E0" w:rsidRDefault="00B512E0"/>
    <w:p w:rsidR="00B512E0" w:rsidRDefault="00542502">
      <w:pPr>
        <w:autoSpaceDE w:val="0"/>
        <w:autoSpaceDN w:val="0"/>
        <w:adjustRightInd w:val="0"/>
        <w:spacing w:line="480" w:lineRule="auto"/>
        <w:rPr>
          <w:rFonts w:cs="Times New Roman"/>
          <w:szCs w:val="24"/>
        </w:rPr>
      </w:pPr>
      <w:r>
        <w:rPr>
          <w:rFonts w:cs="Times New Roman"/>
          <w:szCs w:val="24"/>
        </w:rPr>
        <w:t xml:space="preserve">Further, the researcher computed cross tabulation and chi square statistics on students’ attitude and their school performance in KCSE Mathematics. The cross tabulation statistics are given in Table 20. </w:t>
      </w:r>
    </w:p>
    <w:p w:rsidR="00B512E0" w:rsidRDefault="00542502">
      <w:pPr>
        <w:pStyle w:val="Heading3"/>
        <w:rPr>
          <w:szCs w:val="24"/>
        </w:rPr>
      </w:pPr>
      <w:bookmarkStart w:id="97" w:name="_Toc73211350"/>
      <w:r>
        <w:rPr>
          <w:szCs w:val="24"/>
        </w:rPr>
        <w:t>Table 20: Girls Attitude and Mathematics Performance Cross tabulation</w:t>
      </w:r>
      <w:bookmarkEnd w:id="97"/>
    </w:p>
    <w:tbl>
      <w:tblPr>
        <w:tblStyle w:val="TableGrid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974"/>
        <w:gridCol w:w="1083"/>
        <w:gridCol w:w="2879"/>
        <w:gridCol w:w="971"/>
        <w:gridCol w:w="1029"/>
        <w:gridCol w:w="974"/>
        <w:gridCol w:w="975"/>
      </w:tblGrid>
      <w:tr w:rsidR="00B512E0">
        <w:tc>
          <w:tcPr>
            <w:tcW w:w="554" w:type="pct"/>
          </w:tcPr>
          <w:p w:rsidR="00B512E0" w:rsidRDefault="00B512E0">
            <w:pPr>
              <w:spacing w:line="360" w:lineRule="auto"/>
              <w:rPr>
                <w:rFonts w:cs="Times New Roman"/>
                <w:szCs w:val="24"/>
              </w:rPr>
            </w:pPr>
          </w:p>
        </w:tc>
        <w:tc>
          <w:tcPr>
            <w:tcW w:w="595" w:type="pct"/>
          </w:tcPr>
          <w:p w:rsidR="00B512E0" w:rsidRDefault="00B512E0">
            <w:pPr>
              <w:spacing w:line="360" w:lineRule="auto"/>
              <w:rPr>
                <w:rFonts w:cs="Times New Roman"/>
                <w:szCs w:val="24"/>
              </w:rPr>
            </w:pPr>
          </w:p>
        </w:tc>
        <w:tc>
          <w:tcPr>
            <w:tcW w:w="1626" w:type="pct"/>
          </w:tcPr>
          <w:p w:rsidR="00B512E0" w:rsidRDefault="00B512E0">
            <w:pPr>
              <w:spacing w:line="360" w:lineRule="auto"/>
              <w:rPr>
                <w:rFonts w:cs="Times New Roman"/>
                <w:szCs w:val="24"/>
              </w:rPr>
            </w:pPr>
          </w:p>
        </w:tc>
        <w:tc>
          <w:tcPr>
            <w:tcW w:w="1671" w:type="pct"/>
            <w:gridSpan w:val="3"/>
          </w:tcPr>
          <w:p w:rsidR="00B512E0" w:rsidRDefault="00542502">
            <w:pPr>
              <w:spacing w:line="360" w:lineRule="auto"/>
              <w:jc w:val="center"/>
              <w:rPr>
                <w:rFonts w:cs="Times New Roman"/>
                <w:szCs w:val="24"/>
              </w:rPr>
            </w:pPr>
            <w:r>
              <w:rPr>
                <w:rFonts w:cs="Times New Roman"/>
                <w:szCs w:val="24"/>
              </w:rPr>
              <w:t>Mathematics  performance</w:t>
            </w:r>
          </w:p>
        </w:tc>
        <w:tc>
          <w:tcPr>
            <w:tcW w:w="554" w:type="pct"/>
            <w:vMerge w:val="restart"/>
          </w:tcPr>
          <w:p w:rsidR="00B512E0" w:rsidRDefault="00542502">
            <w:pPr>
              <w:spacing w:line="360" w:lineRule="auto"/>
              <w:jc w:val="center"/>
              <w:rPr>
                <w:rFonts w:cs="Times New Roman"/>
                <w:szCs w:val="24"/>
              </w:rPr>
            </w:pPr>
            <w:r>
              <w:rPr>
                <w:rFonts w:cs="Times New Roman"/>
                <w:szCs w:val="24"/>
              </w:rPr>
              <w:t>Total</w:t>
            </w:r>
          </w:p>
        </w:tc>
      </w:tr>
      <w:tr w:rsidR="00B512E0">
        <w:tc>
          <w:tcPr>
            <w:tcW w:w="554" w:type="pct"/>
            <w:tcBorders>
              <w:bottom w:val="single" w:sz="4" w:space="0" w:color="auto"/>
            </w:tcBorders>
          </w:tcPr>
          <w:p w:rsidR="00B512E0" w:rsidRDefault="00B512E0">
            <w:pPr>
              <w:spacing w:line="360" w:lineRule="auto"/>
              <w:rPr>
                <w:rFonts w:cs="Times New Roman"/>
                <w:szCs w:val="24"/>
              </w:rPr>
            </w:pPr>
          </w:p>
        </w:tc>
        <w:tc>
          <w:tcPr>
            <w:tcW w:w="595" w:type="pct"/>
            <w:tcBorders>
              <w:bottom w:val="single" w:sz="4" w:space="0" w:color="auto"/>
            </w:tcBorders>
          </w:tcPr>
          <w:p w:rsidR="00B512E0" w:rsidRDefault="00B512E0">
            <w:pPr>
              <w:spacing w:line="360" w:lineRule="auto"/>
              <w:rPr>
                <w:rFonts w:cs="Times New Roman"/>
                <w:szCs w:val="24"/>
              </w:rPr>
            </w:pPr>
          </w:p>
        </w:tc>
        <w:tc>
          <w:tcPr>
            <w:tcW w:w="1626" w:type="pct"/>
            <w:tcBorders>
              <w:bottom w:val="single" w:sz="4" w:space="0" w:color="auto"/>
            </w:tcBorders>
          </w:tcPr>
          <w:p w:rsidR="00B512E0" w:rsidRDefault="00B512E0">
            <w:pPr>
              <w:spacing w:line="360" w:lineRule="auto"/>
              <w:rPr>
                <w:rFonts w:cs="Times New Roman"/>
                <w:szCs w:val="24"/>
              </w:rPr>
            </w:pPr>
          </w:p>
        </w:tc>
        <w:tc>
          <w:tcPr>
            <w:tcW w:w="552"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Low</w:t>
            </w:r>
          </w:p>
        </w:tc>
        <w:tc>
          <w:tcPr>
            <w:tcW w:w="565"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Average</w:t>
            </w:r>
          </w:p>
        </w:tc>
        <w:tc>
          <w:tcPr>
            <w:tcW w:w="554"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High</w:t>
            </w:r>
          </w:p>
        </w:tc>
        <w:tc>
          <w:tcPr>
            <w:tcW w:w="554" w:type="pct"/>
            <w:vMerge/>
            <w:tcBorders>
              <w:bottom w:val="single" w:sz="4" w:space="0" w:color="auto"/>
            </w:tcBorders>
          </w:tcPr>
          <w:p w:rsidR="00B512E0" w:rsidRDefault="00B512E0">
            <w:pPr>
              <w:spacing w:line="360" w:lineRule="auto"/>
              <w:jc w:val="center"/>
              <w:rPr>
                <w:rFonts w:cs="Times New Roman"/>
                <w:szCs w:val="24"/>
              </w:rPr>
            </w:pPr>
          </w:p>
        </w:tc>
      </w:tr>
      <w:tr w:rsidR="00B512E0">
        <w:tc>
          <w:tcPr>
            <w:tcW w:w="554" w:type="pct"/>
            <w:vMerge w:val="restart"/>
            <w:tcBorders>
              <w:top w:val="single" w:sz="4" w:space="0" w:color="auto"/>
              <w:bottom w:val="nil"/>
            </w:tcBorders>
          </w:tcPr>
          <w:p w:rsidR="00B512E0" w:rsidRDefault="00542502">
            <w:pPr>
              <w:spacing w:line="360" w:lineRule="auto"/>
              <w:rPr>
                <w:rFonts w:cs="Times New Roman"/>
                <w:szCs w:val="24"/>
              </w:rPr>
            </w:pPr>
            <w:r>
              <w:rPr>
                <w:rFonts w:cs="Times New Roman"/>
                <w:szCs w:val="24"/>
              </w:rPr>
              <w:t>Student  attitude</w:t>
            </w:r>
          </w:p>
        </w:tc>
        <w:tc>
          <w:tcPr>
            <w:tcW w:w="595" w:type="pct"/>
            <w:vMerge w:val="restart"/>
            <w:tcBorders>
              <w:top w:val="single" w:sz="4" w:space="0" w:color="auto"/>
              <w:bottom w:val="nil"/>
            </w:tcBorders>
          </w:tcPr>
          <w:p w:rsidR="00B512E0" w:rsidRDefault="00542502">
            <w:pPr>
              <w:spacing w:line="360" w:lineRule="auto"/>
              <w:rPr>
                <w:rFonts w:cs="Times New Roman"/>
                <w:szCs w:val="24"/>
              </w:rPr>
            </w:pPr>
            <w:r>
              <w:rPr>
                <w:rFonts w:cs="Times New Roman"/>
                <w:szCs w:val="24"/>
              </w:rPr>
              <w:t>Negative</w:t>
            </w:r>
          </w:p>
        </w:tc>
        <w:tc>
          <w:tcPr>
            <w:tcW w:w="1626"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Count</w:t>
            </w:r>
          </w:p>
        </w:tc>
        <w:tc>
          <w:tcPr>
            <w:tcW w:w="55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19</w:t>
            </w:r>
          </w:p>
        </w:tc>
        <w:tc>
          <w:tcPr>
            <w:tcW w:w="565"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13</w:t>
            </w:r>
          </w:p>
        </w:tc>
        <w:tc>
          <w:tcPr>
            <w:tcW w:w="554"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2</w:t>
            </w:r>
          </w:p>
        </w:tc>
        <w:tc>
          <w:tcPr>
            <w:tcW w:w="554"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34</w:t>
            </w:r>
          </w:p>
        </w:tc>
      </w:tr>
      <w:tr w:rsidR="00B512E0">
        <w:tc>
          <w:tcPr>
            <w:tcW w:w="554" w:type="pct"/>
            <w:vMerge/>
            <w:tcBorders>
              <w:top w:val="nil"/>
            </w:tcBorders>
          </w:tcPr>
          <w:p w:rsidR="00B512E0" w:rsidRDefault="00B512E0">
            <w:pPr>
              <w:spacing w:line="360" w:lineRule="auto"/>
              <w:rPr>
                <w:rFonts w:cs="Times New Roman"/>
                <w:szCs w:val="24"/>
              </w:rPr>
            </w:pPr>
          </w:p>
        </w:tc>
        <w:tc>
          <w:tcPr>
            <w:tcW w:w="595" w:type="pct"/>
            <w:vMerge/>
            <w:tcBorders>
              <w:top w:val="nil"/>
            </w:tcBorders>
          </w:tcPr>
          <w:p w:rsidR="00B512E0" w:rsidRDefault="00B512E0">
            <w:pPr>
              <w:spacing w:line="360" w:lineRule="auto"/>
              <w:rPr>
                <w:rFonts w:cs="Times New Roman"/>
                <w:szCs w:val="24"/>
              </w:rPr>
            </w:pPr>
          </w:p>
        </w:tc>
        <w:tc>
          <w:tcPr>
            <w:tcW w:w="1626" w:type="pct"/>
            <w:tcBorders>
              <w:top w:val="nil"/>
            </w:tcBorders>
          </w:tcPr>
          <w:p w:rsidR="00B512E0" w:rsidRDefault="00542502">
            <w:pPr>
              <w:spacing w:line="360" w:lineRule="auto"/>
              <w:rPr>
                <w:rFonts w:cs="Times New Roman"/>
                <w:szCs w:val="24"/>
              </w:rPr>
            </w:pPr>
            <w:r>
              <w:rPr>
                <w:rFonts w:cs="Times New Roman"/>
                <w:szCs w:val="24"/>
              </w:rPr>
              <w:t>% within student attitude</w:t>
            </w:r>
          </w:p>
        </w:tc>
        <w:tc>
          <w:tcPr>
            <w:tcW w:w="552" w:type="pct"/>
            <w:tcBorders>
              <w:top w:val="nil"/>
            </w:tcBorders>
          </w:tcPr>
          <w:p w:rsidR="00B512E0" w:rsidRDefault="00542502">
            <w:pPr>
              <w:spacing w:line="360" w:lineRule="auto"/>
              <w:jc w:val="center"/>
              <w:rPr>
                <w:rFonts w:cs="Times New Roman"/>
                <w:szCs w:val="24"/>
              </w:rPr>
            </w:pPr>
            <w:r>
              <w:rPr>
                <w:rFonts w:cs="Times New Roman"/>
                <w:szCs w:val="24"/>
              </w:rPr>
              <w:t>55.9%</w:t>
            </w:r>
          </w:p>
        </w:tc>
        <w:tc>
          <w:tcPr>
            <w:tcW w:w="565" w:type="pct"/>
            <w:tcBorders>
              <w:top w:val="nil"/>
            </w:tcBorders>
          </w:tcPr>
          <w:p w:rsidR="00B512E0" w:rsidRDefault="00542502">
            <w:pPr>
              <w:spacing w:line="360" w:lineRule="auto"/>
              <w:jc w:val="center"/>
              <w:rPr>
                <w:rFonts w:cs="Times New Roman"/>
                <w:szCs w:val="24"/>
              </w:rPr>
            </w:pPr>
            <w:r>
              <w:rPr>
                <w:rFonts w:cs="Times New Roman"/>
                <w:szCs w:val="24"/>
              </w:rPr>
              <w:t>38.2%</w:t>
            </w:r>
          </w:p>
        </w:tc>
        <w:tc>
          <w:tcPr>
            <w:tcW w:w="554" w:type="pct"/>
            <w:tcBorders>
              <w:top w:val="nil"/>
            </w:tcBorders>
          </w:tcPr>
          <w:p w:rsidR="00B512E0" w:rsidRDefault="00542502">
            <w:pPr>
              <w:spacing w:line="360" w:lineRule="auto"/>
              <w:jc w:val="center"/>
              <w:rPr>
                <w:rFonts w:cs="Times New Roman"/>
                <w:szCs w:val="24"/>
              </w:rPr>
            </w:pPr>
            <w:r>
              <w:rPr>
                <w:rFonts w:cs="Times New Roman"/>
                <w:szCs w:val="24"/>
              </w:rPr>
              <w:t>5.9%</w:t>
            </w:r>
          </w:p>
        </w:tc>
        <w:tc>
          <w:tcPr>
            <w:tcW w:w="554" w:type="pct"/>
            <w:tcBorders>
              <w:top w:val="nil"/>
            </w:tcBorders>
          </w:tcPr>
          <w:p w:rsidR="00B512E0" w:rsidRDefault="00542502">
            <w:pPr>
              <w:spacing w:line="360" w:lineRule="auto"/>
              <w:jc w:val="center"/>
              <w:rPr>
                <w:rFonts w:cs="Times New Roman"/>
                <w:szCs w:val="24"/>
              </w:rPr>
            </w:pPr>
            <w:r>
              <w:rPr>
                <w:rFonts w:cs="Times New Roman"/>
                <w:szCs w:val="24"/>
              </w:rPr>
              <w:t>100.0%</w:t>
            </w:r>
          </w:p>
        </w:tc>
      </w:tr>
      <w:tr w:rsidR="00B512E0">
        <w:tc>
          <w:tcPr>
            <w:tcW w:w="554" w:type="pct"/>
            <w:vMerge/>
          </w:tcPr>
          <w:p w:rsidR="00B512E0" w:rsidRDefault="00B512E0">
            <w:pPr>
              <w:spacing w:line="360" w:lineRule="auto"/>
              <w:rPr>
                <w:rFonts w:cs="Times New Roman"/>
                <w:szCs w:val="24"/>
              </w:rPr>
            </w:pPr>
          </w:p>
        </w:tc>
        <w:tc>
          <w:tcPr>
            <w:tcW w:w="595" w:type="pct"/>
            <w:vMerge w:val="restart"/>
          </w:tcPr>
          <w:p w:rsidR="00B512E0" w:rsidRDefault="00542502">
            <w:pPr>
              <w:spacing w:line="360" w:lineRule="auto"/>
              <w:rPr>
                <w:rFonts w:cs="Times New Roman"/>
                <w:szCs w:val="24"/>
              </w:rPr>
            </w:pPr>
            <w:r>
              <w:rPr>
                <w:rFonts w:cs="Times New Roman"/>
                <w:szCs w:val="24"/>
              </w:rPr>
              <w:t>Positive</w:t>
            </w:r>
          </w:p>
        </w:tc>
        <w:tc>
          <w:tcPr>
            <w:tcW w:w="1626" w:type="pct"/>
          </w:tcPr>
          <w:p w:rsidR="00B512E0" w:rsidRDefault="00542502">
            <w:pPr>
              <w:spacing w:line="360" w:lineRule="auto"/>
              <w:rPr>
                <w:rFonts w:cs="Times New Roman"/>
                <w:szCs w:val="24"/>
              </w:rPr>
            </w:pPr>
            <w:r>
              <w:rPr>
                <w:rFonts w:cs="Times New Roman"/>
                <w:szCs w:val="24"/>
              </w:rPr>
              <w:t>Count</w:t>
            </w:r>
          </w:p>
        </w:tc>
        <w:tc>
          <w:tcPr>
            <w:tcW w:w="552" w:type="pct"/>
          </w:tcPr>
          <w:p w:rsidR="00B512E0" w:rsidRDefault="00542502">
            <w:pPr>
              <w:spacing w:line="360" w:lineRule="auto"/>
              <w:jc w:val="center"/>
              <w:rPr>
                <w:rFonts w:cs="Times New Roman"/>
                <w:szCs w:val="24"/>
              </w:rPr>
            </w:pPr>
            <w:r>
              <w:rPr>
                <w:rFonts w:cs="Times New Roman"/>
                <w:szCs w:val="24"/>
              </w:rPr>
              <w:t>25</w:t>
            </w:r>
          </w:p>
        </w:tc>
        <w:tc>
          <w:tcPr>
            <w:tcW w:w="565" w:type="pct"/>
          </w:tcPr>
          <w:p w:rsidR="00B512E0" w:rsidRDefault="00542502">
            <w:pPr>
              <w:spacing w:line="360" w:lineRule="auto"/>
              <w:jc w:val="center"/>
              <w:rPr>
                <w:rFonts w:cs="Times New Roman"/>
                <w:szCs w:val="24"/>
              </w:rPr>
            </w:pPr>
            <w:r>
              <w:rPr>
                <w:rFonts w:cs="Times New Roman"/>
                <w:szCs w:val="24"/>
              </w:rPr>
              <w:t>73</w:t>
            </w:r>
          </w:p>
        </w:tc>
        <w:tc>
          <w:tcPr>
            <w:tcW w:w="554" w:type="pct"/>
          </w:tcPr>
          <w:p w:rsidR="00B512E0" w:rsidRDefault="00542502">
            <w:pPr>
              <w:spacing w:line="360" w:lineRule="auto"/>
              <w:jc w:val="center"/>
              <w:rPr>
                <w:rFonts w:cs="Times New Roman"/>
                <w:szCs w:val="24"/>
              </w:rPr>
            </w:pPr>
            <w:r>
              <w:rPr>
                <w:rFonts w:cs="Times New Roman"/>
                <w:szCs w:val="24"/>
              </w:rPr>
              <w:t>34</w:t>
            </w:r>
          </w:p>
        </w:tc>
        <w:tc>
          <w:tcPr>
            <w:tcW w:w="554" w:type="pct"/>
          </w:tcPr>
          <w:p w:rsidR="00B512E0" w:rsidRDefault="00542502">
            <w:pPr>
              <w:spacing w:line="360" w:lineRule="auto"/>
              <w:jc w:val="center"/>
              <w:rPr>
                <w:rFonts w:cs="Times New Roman"/>
                <w:szCs w:val="24"/>
              </w:rPr>
            </w:pPr>
            <w:r>
              <w:rPr>
                <w:rFonts w:cs="Times New Roman"/>
                <w:szCs w:val="24"/>
              </w:rPr>
              <w:t>132</w:t>
            </w:r>
          </w:p>
        </w:tc>
      </w:tr>
      <w:tr w:rsidR="00B512E0">
        <w:tc>
          <w:tcPr>
            <w:tcW w:w="554" w:type="pct"/>
            <w:vMerge/>
            <w:tcBorders>
              <w:bottom w:val="single" w:sz="4" w:space="0" w:color="auto"/>
            </w:tcBorders>
          </w:tcPr>
          <w:p w:rsidR="00B512E0" w:rsidRDefault="00B512E0">
            <w:pPr>
              <w:spacing w:line="360" w:lineRule="auto"/>
              <w:rPr>
                <w:rFonts w:cs="Times New Roman"/>
                <w:szCs w:val="24"/>
              </w:rPr>
            </w:pPr>
          </w:p>
        </w:tc>
        <w:tc>
          <w:tcPr>
            <w:tcW w:w="595" w:type="pct"/>
            <w:vMerge/>
            <w:tcBorders>
              <w:bottom w:val="single" w:sz="4" w:space="0" w:color="auto"/>
            </w:tcBorders>
          </w:tcPr>
          <w:p w:rsidR="00B512E0" w:rsidRDefault="00B512E0">
            <w:pPr>
              <w:spacing w:line="360" w:lineRule="auto"/>
              <w:rPr>
                <w:rFonts w:cs="Times New Roman"/>
                <w:szCs w:val="24"/>
              </w:rPr>
            </w:pPr>
          </w:p>
        </w:tc>
        <w:tc>
          <w:tcPr>
            <w:tcW w:w="1626" w:type="pct"/>
            <w:tcBorders>
              <w:bottom w:val="single" w:sz="4" w:space="0" w:color="auto"/>
            </w:tcBorders>
          </w:tcPr>
          <w:p w:rsidR="00B512E0" w:rsidRDefault="00542502">
            <w:pPr>
              <w:spacing w:line="360" w:lineRule="auto"/>
              <w:rPr>
                <w:rFonts w:cs="Times New Roman"/>
                <w:szCs w:val="24"/>
              </w:rPr>
            </w:pPr>
            <w:r>
              <w:rPr>
                <w:rFonts w:cs="Times New Roman"/>
                <w:szCs w:val="24"/>
              </w:rPr>
              <w:t>% within student attitude</w:t>
            </w:r>
          </w:p>
        </w:tc>
        <w:tc>
          <w:tcPr>
            <w:tcW w:w="552"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18.9%</w:t>
            </w:r>
          </w:p>
        </w:tc>
        <w:tc>
          <w:tcPr>
            <w:tcW w:w="565"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55.3%</w:t>
            </w:r>
          </w:p>
        </w:tc>
        <w:tc>
          <w:tcPr>
            <w:tcW w:w="554"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25.8%</w:t>
            </w:r>
          </w:p>
        </w:tc>
        <w:tc>
          <w:tcPr>
            <w:tcW w:w="554" w:type="pct"/>
            <w:tcBorders>
              <w:bottom w:val="single" w:sz="4" w:space="0" w:color="auto"/>
            </w:tcBorders>
          </w:tcPr>
          <w:p w:rsidR="00B512E0" w:rsidRDefault="00542502">
            <w:pPr>
              <w:spacing w:line="360" w:lineRule="auto"/>
              <w:jc w:val="center"/>
              <w:rPr>
                <w:rFonts w:cs="Times New Roman"/>
                <w:szCs w:val="24"/>
              </w:rPr>
            </w:pPr>
            <w:r>
              <w:rPr>
                <w:rFonts w:cs="Times New Roman"/>
                <w:szCs w:val="24"/>
              </w:rPr>
              <w:t>100.0%</w:t>
            </w:r>
          </w:p>
        </w:tc>
      </w:tr>
      <w:tr w:rsidR="00B512E0">
        <w:tc>
          <w:tcPr>
            <w:tcW w:w="1149" w:type="pct"/>
            <w:gridSpan w:val="2"/>
            <w:vMerge w:val="restart"/>
            <w:tcBorders>
              <w:top w:val="single" w:sz="4" w:space="0" w:color="auto"/>
              <w:bottom w:val="nil"/>
            </w:tcBorders>
          </w:tcPr>
          <w:p w:rsidR="00B512E0" w:rsidRDefault="00542502">
            <w:pPr>
              <w:spacing w:line="360" w:lineRule="auto"/>
              <w:rPr>
                <w:rFonts w:cs="Times New Roman"/>
                <w:szCs w:val="24"/>
              </w:rPr>
            </w:pPr>
            <w:r>
              <w:rPr>
                <w:rFonts w:cs="Times New Roman"/>
                <w:szCs w:val="24"/>
              </w:rPr>
              <w:t>Total</w:t>
            </w:r>
          </w:p>
        </w:tc>
        <w:tc>
          <w:tcPr>
            <w:tcW w:w="1626" w:type="pct"/>
            <w:tcBorders>
              <w:top w:val="single" w:sz="4" w:space="0" w:color="auto"/>
              <w:bottom w:val="nil"/>
            </w:tcBorders>
          </w:tcPr>
          <w:p w:rsidR="00B512E0" w:rsidRDefault="00542502">
            <w:pPr>
              <w:spacing w:line="360" w:lineRule="auto"/>
              <w:rPr>
                <w:rFonts w:cs="Times New Roman"/>
                <w:szCs w:val="24"/>
              </w:rPr>
            </w:pPr>
            <w:r>
              <w:rPr>
                <w:rFonts w:cs="Times New Roman"/>
                <w:szCs w:val="24"/>
              </w:rPr>
              <w:t>Count</w:t>
            </w:r>
          </w:p>
        </w:tc>
        <w:tc>
          <w:tcPr>
            <w:tcW w:w="552"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44</w:t>
            </w:r>
          </w:p>
        </w:tc>
        <w:tc>
          <w:tcPr>
            <w:tcW w:w="565"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86</w:t>
            </w:r>
          </w:p>
        </w:tc>
        <w:tc>
          <w:tcPr>
            <w:tcW w:w="554"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36</w:t>
            </w:r>
          </w:p>
        </w:tc>
        <w:tc>
          <w:tcPr>
            <w:tcW w:w="554" w:type="pct"/>
            <w:tcBorders>
              <w:top w:val="single" w:sz="4" w:space="0" w:color="auto"/>
              <w:bottom w:val="nil"/>
            </w:tcBorders>
          </w:tcPr>
          <w:p w:rsidR="00B512E0" w:rsidRDefault="00542502">
            <w:pPr>
              <w:spacing w:line="360" w:lineRule="auto"/>
              <w:jc w:val="center"/>
              <w:rPr>
                <w:rFonts w:cs="Times New Roman"/>
                <w:szCs w:val="24"/>
              </w:rPr>
            </w:pPr>
            <w:r>
              <w:rPr>
                <w:rFonts w:cs="Times New Roman"/>
                <w:szCs w:val="24"/>
              </w:rPr>
              <w:t>166</w:t>
            </w:r>
          </w:p>
        </w:tc>
      </w:tr>
      <w:tr w:rsidR="00B512E0">
        <w:tc>
          <w:tcPr>
            <w:tcW w:w="1149" w:type="pct"/>
            <w:gridSpan w:val="2"/>
            <w:vMerge/>
            <w:tcBorders>
              <w:top w:val="nil"/>
            </w:tcBorders>
          </w:tcPr>
          <w:p w:rsidR="00B512E0" w:rsidRDefault="00B512E0">
            <w:pPr>
              <w:spacing w:line="360" w:lineRule="auto"/>
              <w:rPr>
                <w:rFonts w:cs="Times New Roman"/>
                <w:szCs w:val="24"/>
              </w:rPr>
            </w:pPr>
          </w:p>
        </w:tc>
        <w:tc>
          <w:tcPr>
            <w:tcW w:w="1626" w:type="pct"/>
            <w:tcBorders>
              <w:top w:val="nil"/>
            </w:tcBorders>
          </w:tcPr>
          <w:p w:rsidR="00B512E0" w:rsidRDefault="00542502">
            <w:pPr>
              <w:spacing w:line="360" w:lineRule="auto"/>
              <w:rPr>
                <w:rFonts w:cs="Times New Roman"/>
                <w:szCs w:val="24"/>
              </w:rPr>
            </w:pPr>
            <w:r>
              <w:rPr>
                <w:rFonts w:cs="Times New Roman"/>
                <w:szCs w:val="24"/>
              </w:rPr>
              <w:t>% within student attitude</w:t>
            </w:r>
          </w:p>
        </w:tc>
        <w:tc>
          <w:tcPr>
            <w:tcW w:w="552" w:type="pct"/>
            <w:tcBorders>
              <w:top w:val="nil"/>
            </w:tcBorders>
          </w:tcPr>
          <w:p w:rsidR="00B512E0" w:rsidRDefault="00542502">
            <w:pPr>
              <w:spacing w:line="360" w:lineRule="auto"/>
              <w:jc w:val="center"/>
              <w:rPr>
                <w:rFonts w:cs="Times New Roman"/>
                <w:szCs w:val="24"/>
              </w:rPr>
            </w:pPr>
            <w:r>
              <w:rPr>
                <w:rFonts w:cs="Times New Roman"/>
                <w:szCs w:val="24"/>
              </w:rPr>
              <w:t>26.5%</w:t>
            </w:r>
          </w:p>
        </w:tc>
        <w:tc>
          <w:tcPr>
            <w:tcW w:w="565" w:type="pct"/>
            <w:tcBorders>
              <w:top w:val="nil"/>
            </w:tcBorders>
          </w:tcPr>
          <w:p w:rsidR="00B512E0" w:rsidRDefault="00542502">
            <w:pPr>
              <w:spacing w:line="360" w:lineRule="auto"/>
              <w:jc w:val="center"/>
              <w:rPr>
                <w:rFonts w:cs="Times New Roman"/>
                <w:szCs w:val="24"/>
              </w:rPr>
            </w:pPr>
            <w:r>
              <w:rPr>
                <w:rFonts w:cs="Times New Roman"/>
                <w:szCs w:val="24"/>
              </w:rPr>
              <w:t>51.8%</w:t>
            </w:r>
          </w:p>
        </w:tc>
        <w:tc>
          <w:tcPr>
            <w:tcW w:w="554" w:type="pct"/>
            <w:tcBorders>
              <w:top w:val="nil"/>
            </w:tcBorders>
          </w:tcPr>
          <w:p w:rsidR="00B512E0" w:rsidRDefault="00542502">
            <w:pPr>
              <w:spacing w:line="360" w:lineRule="auto"/>
              <w:jc w:val="center"/>
              <w:rPr>
                <w:rFonts w:cs="Times New Roman"/>
                <w:szCs w:val="24"/>
              </w:rPr>
            </w:pPr>
            <w:r>
              <w:rPr>
                <w:rFonts w:cs="Times New Roman"/>
                <w:szCs w:val="24"/>
              </w:rPr>
              <w:t>21.7%</w:t>
            </w:r>
          </w:p>
        </w:tc>
        <w:tc>
          <w:tcPr>
            <w:tcW w:w="554" w:type="pct"/>
            <w:tcBorders>
              <w:top w:val="nil"/>
            </w:tcBorders>
          </w:tcPr>
          <w:p w:rsidR="00B512E0" w:rsidRDefault="00542502">
            <w:pPr>
              <w:spacing w:line="360" w:lineRule="auto"/>
              <w:jc w:val="center"/>
              <w:rPr>
                <w:rFonts w:cs="Times New Roman"/>
                <w:szCs w:val="24"/>
              </w:rPr>
            </w:pPr>
            <w:r>
              <w:rPr>
                <w:rFonts w:cs="Times New Roman"/>
                <w:szCs w:val="24"/>
              </w:rPr>
              <w:t>100.0%</w:t>
            </w:r>
          </w:p>
        </w:tc>
      </w:tr>
    </w:tbl>
    <w:p w:rsidR="00B512E0" w:rsidRDefault="00B512E0">
      <w:pPr>
        <w:rPr>
          <w:b/>
          <w:szCs w:val="24"/>
        </w:rPr>
      </w:pPr>
    </w:p>
    <w:p w:rsidR="00B512E0" w:rsidRDefault="00542502">
      <w:pPr>
        <w:rPr>
          <w:szCs w:val="24"/>
        </w:rPr>
      </w:pPr>
      <w:r>
        <w:rPr>
          <w:b/>
          <w:szCs w:val="24"/>
        </w:rPr>
        <w:t>Source:</w:t>
      </w:r>
      <w:r>
        <w:rPr>
          <w:szCs w:val="24"/>
        </w:rPr>
        <w:t xml:space="preserve"> Field Data (2018)</w:t>
      </w:r>
    </w:p>
    <w:p w:rsidR="00B512E0" w:rsidRDefault="00B512E0">
      <w:pPr>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Research result from Table 20 shows that girls with negative attitude towards Mathematics, 19 (55.9%) scored low performance in Mathematics, 13 (38.2%) scored average and only 2 (5.9%) had higher performance in the subject. For those who have positive attitude, 25 (18.9%) scored low performance in Mathematics, 73 (55.3%) scored average performance and 34 (25.8%) scored high performance. The result shows that a change in positive attitude results to increase girls’ performance in mathematic subject in Baringo Central Sub County. </w:t>
      </w:r>
    </w:p>
    <w:p w:rsidR="00B512E0" w:rsidRDefault="00542502">
      <w:pPr>
        <w:autoSpaceDE w:val="0"/>
        <w:autoSpaceDN w:val="0"/>
        <w:adjustRightInd w:val="0"/>
        <w:spacing w:line="480" w:lineRule="auto"/>
        <w:rPr>
          <w:rFonts w:cs="Times New Roman"/>
          <w:szCs w:val="24"/>
        </w:rPr>
      </w:pPr>
      <w:r>
        <w:rPr>
          <w:rFonts w:cs="Times New Roman"/>
          <w:szCs w:val="24"/>
        </w:rPr>
        <w:t xml:space="preserve">Similar to the study results, Wasike (2013) also established that performance of girls with positive attitude was best compared to those who had negative and neutral attitudes whose means score in the subject was low. This shows that attitude is a predictor of performance in Mathematics. </w:t>
      </w:r>
    </w:p>
    <w:p w:rsidR="00B512E0" w:rsidRDefault="00542502">
      <w:pPr>
        <w:autoSpaceDE w:val="0"/>
        <w:autoSpaceDN w:val="0"/>
        <w:adjustRightInd w:val="0"/>
        <w:spacing w:line="480" w:lineRule="auto"/>
        <w:rPr>
          <w:rFonts w:cs="Times New Roman"/>
          <w:szCs w:val="24"/>
        </w:rPr>
      </w:pPr>
      <w:r>
        <w:rPr>
          <w:rFonts w:cs="Times New Roman"/>
          <w:szCs w:val="24"/>
        </w:rPr>
        <w:t xml:space="preserve">To test the fourth hypothesis for girls’ data,a chi square statistics was computed and results are provided in Table 21. </w:t>
      </w:r>
    </w:p>
    <w:p w:rsidR="00B512E0" w:rsidRDefault="00542502">
      <w:pPr>
        <w:pStyle w:val="Heading3"/>
        <w:rPr>
          <w:szCs w:val="24"/>
        </w:rPr>
      </w:pPr>
      <w:bookmarkStart w:id="98" w:name="_Toc73211351"/>
      <w:r>
        <w:rPr>
          <w:rFonts w:cs="Times New Roman"/>
          <w:szCs w:val="24"/>
        </w:rPr>
        <w:t>Table 21:</w:t>
      </w:r>
      <w:r>
        <w:rPr>
          <w:szCs w:val="24"/>
        </w:rPr>
        <w:t xml:space="preserve"> Chi-Square Tests on Students’ Responses</w:t>
      </w:r>
      <w:bookmarkEnd w:id="98"/>
    </w:p>
    <w:tbl>
      <w:tblPr>
        <w:tblStyle w:val="TableGrid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3655"/>
        <w:gridCol w:w="1521"/>
        <w:gridCol w:w="816"/>
        <w:gridCol w:w="2893"/>
      </w:tblGrid>
      <w:tr w:rsidR="00B512E0">
        <w:tc>
          <w:tcPr>
            <w:tcW w:w="2057" w:type="pct"/>
            <w:tcBorders>
              <w:top w:val="single" w:sz="4" w:space="0" w:color="auto"/>
              <w:bottom w:val="single" w:sz="4" w:space="0" w:color="auto"/>
            </w:tcBorders>
          </w:tcPr>
          <w:p w:rsidR="00B512E0" w:rsidRDefault="00B512E0">
            <w:pPr>
              <w:spacing w:line="360" w:lineRule="auto"/>
              <w:rPr>
                <w:rFonts w:cs="Times New Roman"/>
                <w:szCs w:val="24"/>
              </w:rPr>
            </w:pPr>
          </w:p>
        </w:tc>
        <w:tc>
          <w:tcPr>
            <w:tcW w:w="856" w:type="pct"/>
            <w:tcBorders>
              <w:top w:val="single" w:sz="4" w:space="0" w:color="auto"/>
              <w:bottom w:val="single" w:sz="4" w:space="0" w:color="auto"/>
            </w:tcBorders>
          </w:tcPr>
          <w:p w:rsidR="00B512E0" w:rsidRDefault="00542502">
            <w:pPr>
              <w:spacing w:line="360" w:lineRule="auto"/>
              <w:rPr>
                <w:szCs w:val="24"/>
              </w:rPr>
            </w:pPr>
            <w:r>
              <w:rPr>
                <w:szCs w:val="24"/>
              </w:rPr>
              <w:t>Value</w:t>
            </w:r>
          </w:p>
        </w:tc>
        <w:tc>
          <w:tcPr>
            <w:tcW w:w="459" w:type="pct"/>
            <w:tcBorders>
              <w:top w:val="single" w:sz="4" w:space="0" w:color="auto"/>
              <w:bottom w:val="single" w:sz="4" w:space="0" w:color="auto"/>
            </w:tcBorders>
          </w:tcPr>
          <w:p w:rsidR="00B512E0" w:rsidRDefault="00542502">
            <w:pPr>
              <w:spacing w:line="360" w:lineRule="auto"/>
              <w:rPr>
                <w:szCs w:val="24"/>
              </w:rPr>
            </w:pPr>
            <w:r>
              <w:rPr>
                <w:szCs w:val="24"/>
              </w:rPr>
              <w:t>df</w:t>
            </w:r>
          </w:p>
        </w:tc>
        <w:tc>
          <w:tcPr>
            <w:tcW w:w="1628" w:type="pct"/>
            <w:tcBorders>
              <w:top w:val="single" w:sz="4" w:space="0" w:color="auto"/>
              <w:bottom w:val="single" w:sz="4" w:space="0" w:color="auto"/>
            </w:tcBorders>
          </w:tcPr>
          <w:p w:rsidR="00B512E0" w:rsidRDefault="00542502">
            <w:pPr>
              <w:spacing w:line="360" w:lineRule="auto"/>
              <w:rPr>
                <w:szCs w:val="24"/>
              </w:rPr>
            </w:pPr>
            <w:r>
              <w:rPr>
                <w:szCs w:val="24"/>
              </w:rPr>
              <w:t>Asymp. Sig. (2-sided)</w:t>
            </w:r>
          </w:p>
        </w:tc>
      </w:tr>
      <w:tr w:rsidR="00B512E0">
        <w:tc>
          <w:tcPr>
            <w:tcW w:w="2057" w:type="pct"/>
            <w:tcBorders>
              <w:top w:val="single" w:sz="4" w:space="0" w:color="auto"/>
            </w:tcBorders>
          </w:tcPr>
          <w:p w:rsidR="00B512E0" w:rsidRDefault="00542502">
            <w:pPr>
              <w:spacing w:line="360" w:lineRule="auto"/>
              <w:rPr>
                <w:szCs w:val="24"/>
              </w:rPr>
            </w:pPr>
            <w:r>
              <w:rPr>
                <w:szCs w:val="24"/>
              </w:rPr>
              <w:t>Pearson Chi-Square</w:t>
            </w:r>
          </w:p>
        </w:tc>
        <w:tc>
          <w:tcPr>
            <w:tcW w:w="856" w:type="pct"/>
            <w:tcBorders>
              <w:top w:val="single" w:sz="4" w:space="0" w:color="auto"/>
            </w:tcBorders>
          </w:tcPr>
          <w:p w:rsidR="00B512E0" w:rsidRDefault="00542502">
            <w:pPr>
              <w:spacing w:line="360" w:lineRule="auto"/>
              <w:rPr>
                <w:szCs w:val="24"/>
              </w:rPr>
            </w:pPr>
            <w:r>
              <w:rPr>
                <w:szCs w:val="24"/>
              </w:rPr>
              <w:t>20.366</w:t>
            </w:r>
            <w:r>
              <w:rPr>
                <w:szCs w:val="24"/>
                <w:vertAlign w:val="superscript"/>
              </w:rPr>
              <w:t>a</w:t>
            </w:r>
          </w:p>
        </w:tc>
        <w:tc>
          <w:tcPr>
            <w:tcW w:w="459" w:type="pct"/>
            <w:tcBorders>
              <w:top w:val="single" w:sz="4" w:space="0" w:color="auto"/>
            </w:tcBorders>
          </w:tcPr>
          <w:p w:rsidR="00B512E0" w:rsidRDefault="00542502">
            <w:pPr>
              <w:spacing w:line="360" w:lineRule="auto"/>
              <w:rPr>
                <w:szCs w:val="24"/>
              </w:rPr>
            </w:pPr>
            <w:r>
              <w:rPr>
                <w:szCs w:val="24"/>
              </w:rPr>
              <w:t>2</w:t>
            </w:r>
          </w:p>
        </w:tc>
        <w:tc>
          <w:tcPr>
            <w:tcW w:w="1628" w:type="pct"/>
            <w:tcBorders>
              <w:top w:val="single" w:sz="4" w:space="0" w:color="auto"/>
            </w:tcBorders>
          </w:tcPr>
          <w:p w:rsidR="00B512E0" w:rsidRDefault="00542502">
            <w:pPr>
              <w:spacing w:line="360" w:lineRule="auto"/>
              <w:rPr>
                <w:szCs w:val="24"/>
              </w:rPr>
            </w:pPr>
            <w:r>
              <w:rPr>
                <w:szCs w:val="24"/>
              </w:rPr>
              <w:t>.000</w:t>
            </w:r>
          </w:p>
        </w:tc>
      </w:tr>
      <w:tr w:rsidR="00B512E0">
        <w:tc>
          <w:tcPr>
            <w:tcW w:w="2057" w:type="pct"/>
          </w:tcPr>
          <w:p w:rsidR="00B512E0" w:rsidRDefault="00542502">
            <w:pPr>
              <w:spacing w:line="360" w:lineRule="auto"/>
              <w:rPr>
                <w:szCs w:val="24"/>
              </w:rPr>
            </w:pPr>
            <w:r>
              <w:rPr>
                <w:szCs w:val="24"/>
              </w:rPr>
              <w:t>Likelihood Ratio</w:t>
            </w:r>
          </w:p>
        </w:tc>
        <w:tc>
          <w:tcPr>
            <w:tcW w:w="856" w:type="pct"/>
          </w:tcPr>
          <w:p w:rsidR="00B512E0" w:rsidRDefault="00542502">
            <w:pPr>
              <w:spacing w:line="360" w:lineRule="auto"/>
              <w:rPr>
                <w:szCs w:val="24"/>
              </w:rPr>
            </w:pPr>
            <w:r>
              <w:rPr>
                <w:szCs w:val="24"/>
              </w:rPr>
              <w:t>19.651</w:t>
            </w:r>
          </w:p>
        </w:tc>
        <w:tc>
          <w:tcPr>
            <w:tcW w:w="459" w:type="pct"/>
          </w:tcPr>
          <w:p w:rsidR="00B512E0" w:rsidRDefault="00542502">
            <w:pPr>
              <w:spacing w:line="360" w:lineRule="auto"/>
              <w:rPr>
                <w:szCs w:val="24"/>
              </w:rPr>
            </w:pPr>
            <w:r>
              <w:rPr>
                <w:szCs w:val="24"/>
              </w:rPr>
              <w:t>2</w:t>
            </w:r>
          </w:p>
        </w:tc>
        <w:tc>
          <w:tcPr>
            <w:tcW w:w="1628" w:type="pct"/>
          </w:tcPr>
          <w:p w:rsidR="00B512E0" w:rsidRDefault="00542502">
            <w:pPr>
              <w:spacing w:line="360" w:lineRule="auto"/>
              <w:rPr>
                <w:szCs w:val="24"/>
              </w:rPr>
            </w:pPr>
            <w:r>
              <w:rPr>
                <w:szCs w:val="24"/>
              </w:rPr>
              <w:t>.000</w:t>
            </w:r>
          </w:p>
        </w:tc>
      </w:tr>
      <w:tr w:rsidR="00B512E0">
        <w:tc>
          <w:tcPr>
            <w:tcW w:w="2057" w:type="pct"/>
            <w:tcBorders>
              <w:bottom w:val="single" w:sz="4" w:space="0" w:color="auto"/>
            </w:tcBorders>
          </w:tcPr>
          <w:p w:rsidR="00B512E0" w:rsidRDefault="00542502">
            <w:pPr>
              <w:spacing w:line="360" w:lineRule="auto"/>
              <w:rPr>
                <w:szCs w:val="24"/>
              </w:rPr>
            </w:pPr>
            <w:r>
              <w:rPr>
                <w:szCs w:val="24"/>
              </w:rPr>
              <w:t>Linear-by-Linear Association</w:t>
            </w:r>
          </w:p>
        </w:tc>
        <w:tc>
          <w:tcPr>
            <w:tcW w:w="856" w:type="pct"/>
            <w:tcBorders>
              <w:bottom w:val="single" w:sz="4" w:space="0" w:color="auto"/>
            </w:tcBorders>
          </w:tcPr>
          <w:p w:rsidR="00B512E0" w:rsidRDefault="00542502">
            <w:pPr>
              <w:spacing w:line="360" w:lineRule="auto"/>
              <w:rPr>
                <w:szCs w:val="24"/>
              </w:rPr>
            </w:pPr>
            <w:r>
              <w:rPr>
                <w:szCs w:val="24"/>
              </w:rPr>
              <w:t>18.089</w:t>
            </w:r>
          </w:p>
        </w:tc>
        <w:tc>
          <w:tcPr>
            <w:tcW w:w="459" w:type="pct"/>
            <w:tcBorders>
              <w:bottom w:val="single" w:sz="4" w:space="0" w:color="auto"/>
            </w:tcBorders>
          </w:tcPr>
          <w:p w:rsidR="00B512E0" w:rsidRDefault="00542502">
            <w:pPr>
              <w:spacing w:line="360" w:lineRule="auto"/>
              <w:rPr>
                <w:szCs w:val="24"/>
              </w:rPr>
            </w:pPr>
            <w:r>
              <w:rPr>
                <w:szCs w:val="24"/>
              </w:rPr>
              <w:t>1</w:t>
            </w:r>
          </w:p>
        </w:tc>
        <w:tc>
          <w:tcPr>
            <w:tcW w:w="1628" w:type="pct"/>
            <w:tcBorders>
              <w:bottom w:val="single" w:sz="4" w:space="0" w:color="auto"/>
            </w:tcBorders>
          </w:tcPr>
          <w:p w:rsidR="00B512E0" w:rsidRDefault="00542502">
            <w:pPr>
              <w:spacing w:line="360" w:lineRule="auto"/>
              <w:rPr>
                <w:szCs w:val="24"/>
              </w:rPr>
            </w:pPr>
            <w:r>
              <w:rPr>
                <w:szCs w:val="24"/>
              </w:rPr>
              <w:t>.000</w:t>
            </w:r>
          </w:p>
        </w:tc>
      </w:tr>
      <w:tr w:rsidR="00B512E0">
        <w:tc>
          <w:tcPr>
            <w:tcW w:w="2057" w:type="pct"/>
            <w:tcBorders>
              <w:top w:val="single" w:sz="4" w:space="0" w:color="auto"/>
              <w:bottom w:val="single" w:sz="4" w:space="0" w:color="auto"/>
            </w:tcBorders>
          </w:tcPr>
          <w:p w:rsidR="00B512E0" w:rsidRDefault="00542502">
            <w:pPr>
              <w:spacing w:line="360" w:lineRule="auto"/>
              <w:rPr>
                <w:szCs w:val="24"/>
              </w:rPr>
            </w:pPr>
            <w:r>
              <w:rPr>
                <w:szCs w:val="24"/>
              </w:rPr>
              <w:t>N of Valid Cases</w:t>
            </w:r>
          </w:p>
        </w:tc>
        <w:tc>
          <w:tcPr>
            <w:tcW w:w="856" w:type="pct"/>
            <w:tcBorders>
              <w:top w:val="single" w:sz="4" w:space="0" w:color="auto"/>
              <w:bottom w:val="single" w:sz="4" w:space="0" w:color="auto"/>
            </w:tcBorders>
          </w:tcPr>
          <w:p w:rsidR="00B512E0" w:rsidRDefault="00542502">
            <w:pPr>
              <w:spacing w:line="360" w:lineRule="auto"/>
              <w:rPr>
                <w:szCs w:val="24"/>
              </w:rPr>
            </w:pPr>
            <w:r>
              <w:rPr>
                <w:szCs w:val="24"/>
              </w:rPr>
              <w:t>166</w:t>
            </w:r>
          </w:p>
        </w:tc>
        <w:tc>
          <w:tcPr>
            <w:tcW w:w="459" w:type="pct"/>
            <w:tcBorders>
              <w:top w:val="single" w:sz="4" w:space="0" w:color="auto"/>
              <w:bottom w:val="single" w:sz="4" w:space="0" w:color="auto"/>
            </w:tcBorders>
          </w:tcPr>
          <w:p w:rsidR="00B512E0" w:rsidRDefault="00B512E0">
            <w:pPr>
              <w:spacing w:line="360" w:lineRule="auto"/>
              <w:rPr>
                <w:rFonts w:cs="Times New Roman"/>
                <w:szCs w:val="24"/>
              </w:rPr>
            </w:pPr>
          </w:p>
        </w:tc>
        <w:tc>
          <w:tcPr>
            <w:tcW w:w="1628" w:type="pct"/>
            <w:tcBorders>
              <w:top w:val="single" w:sz="4" w:space="0" w:color="auto"/>
              <w:bottom w:val="single" w:sz="4" w:space="0" w:color="auto"/>
            </w:tcBorders>
          </w:tcPr>
          <w:p w:rsidR="00B512E0" w:rsidRDefault="00B512E0">
            <w:pPr>
              <w:spacing w:line="360" w:lineRule="auto"/>
              <w:rPr>
                <w:rFonts w:cs="Times New Roman"/>
                <w:szCs w:val="24"/>
              </w:rPr>
            </w:pPr>
          </w:p>
        </w:tc>
      </w:tr>
    </w:tbl>
    <w:p w:rsidR="00B512E0" w:rsidRDefault="00B512E0">
      <w:pPr>
        <w:rPr>
          <w:b/>
          <w:szCs w:val="24"/>
        </w:rPr>
      </w:pPr>
    </w:p>
    <w:p w:rsidR="00B512E0" w:rsidRDefault="00542502">
      <w:pPr>
        <w:rPr>
          <w:rFonts w:cs="Times New Roman"/>
          <w:szCs w:val="24"/>
        </w:rPr>
      </w:pPr>
      <w:r>
        <w:rPr>
          <w:b/>
          <w:szCs w:val="24"/>
        </w:rPr>
        <w:t>Source:</w:t>
      </w:r>
      <w:r>
        <w:rPr>
          <w:szCs w:val="24"/>
        </w:rPr>
        <w:t xml:space="preserve"> Field Data (2018)</w:t>
      </w:r>
    </w:p>
    <w:p w:rsidR="00B512E0" w:rsidRDefault="00B512E0">
      <w:pPr>
        <w:rPr>
          <w:szCs w:val="24"/>
        </w:rPr>
      </w:pPr>
    </w:p>
    <w:p w:rsidR="00B512E0" w:rsidRDefault="00542502">
      <w:pPr>
        <w:spacing w:line="480" w:lineRule="auto"/>
        <w:rPr>
          <w:rFonts w:cs="Times New Roman"/>
          <w:szCs w:val="24"/>
        </w:rPr>
      </w:pPr>
      <w:r>
        <w:rPr>
          <w:szCs w:val="24"/>
        </w:rPr>
        <w:t>The chi square tests values in Table 21 are (</w:t>
      </w:r>
      <w:r>
        <w:rPr>
          <w:i/>
          <w:szCs w:val="24"/>
        </w:rPr>
        <w:t>x</w:t>
      </w:r>
      <w:r>
        <w:rPr>
          <w:szCs w:val="24"/>
          <w:vertAlign w:val="superscript"/>
        </w:rPr>
        <w:t>2</w:t>
      </w:r>
      <w:r>
        <w:rPr>
          <w:szCs w:val="24"/>
        </w:rPr>
        <w:t xml:space="preserve">=20.366, </w:t>
      </w:r>
      <w:r>
        <w:rPr>
          <w:i/>
          <w:szCs w:val="24"/>
        </w:rPr>
        <w:t>df=</w:t>
      </w:r>
      <w:r>
        <w:rPr>
          <w:szCs w:val="24"/>
        </w:rPr>
        <w:t>2,</w:t>
      </w:r>
      <w:r>
        <w:rPr>
          <w:i/>
          <w:szCs w:val="24"/>
        </w:rPr>
        <w:t>p=</w:t>
      </w:r>
      <w:r>
        <w:rPr>
          <w:szCs w:val="24"/>
        </w:rPr>
        <w:t xml:space="preserve">0.001) which indicates that there exist significant relationship between girls attitude towards Mathematics and their </w:t>
      </w:r>
      <w:r>
        <w:rPr>
          <w:szCs w:val="24"/>
        </w:rPr>
        <w:lastRenderedPageBreak/>
        <w:t xml:space="preserve">KCSE performance. The fourth null hypothesis is rejected (p&lt;0.05) resulting to indication that there existed signiﬁcant relationship between girls attitude and their performance in Mathematics. Similar to the study findings, Mensah </w:t>
      </w:r>
      <w:r>
        <w:rPr>
          <w:i/>
          <w:szCs w:val="24"/>
        </w:rPr>
        <w:t>et al</w:t>
      </w:r>
      <w:r>
        <w:rPr>
          <w:szCs w:val="24"/>
        </w:rPr>
        <w:t xml:space="preserve">. (2013) found out that girl’s attitude towards Mathematics influence their academic performance in the subject. </w:t>
      </w:r>
      <w:r>
        <w:rPr>
          <w:rFonts w:cs="Times New Roman"/>
          <w:szCs w:val="24"/>
        </w:rPr>
        <w:t>This implies that a positive change in girls’ attitudetowards Mathematics would likely influence their performance in KCSE Mathematics paper. This shows that attitude that a student may have may influence their performance in the subject. The information was supported by HODs interview where No. 6 said,</w:t>
      </w:r>
    </w:p>
    <w:p w:rsidR="00B512E0" w:rsidRDefault="00542502">
      <w:pPr>
        <w:spacing w:line="480" w:lineRule="auto"/>
        <w:ind w:left="720"/>
        <w:rPr>
          <w:i/>
          <w:szCs w:val="24"/>
        </w:rPr>
      </w:pPr>
      <w:r>
        <w:rPr>
          <w:rFonts w:cs="Times New Roman"/>
          <w:i/>
          <w:szCs w:val="24"/>
        </w:rPr>
        <w:t>“</w:t>
      </w:r>
      <w:r>
        <w:rPr>
          <w:i/>
          <w:szCs w:val="24"/>
        </w:rPr>
        <w:t xml:space="preserve">With a positive attitude they will adequately prepare, therefore pass”. </w:t>
      </w:r>
    </w:p>
    <w:p w:rsidR="00B512E0" w:rsidRDefault="00B512E0"/>
    <w:p w:rsidR="00B512E0" w:rsidRDefault="00542502">
      <w:pPr>
        <w:spacing w:line="480" w:lineRule="auto"/>
        <w:rPr>
          <w:szCs w:val="24"/>
        </w:rPr>
      </w:pPr>
      <w:r>
        <w:rPr>
          <w:szCs w:val="24"/>
        </w:rPr>
        <w:t>Another HOD (No. 5) said,</w:t>
      </w:r>
    </w:p>
    <w:p w:rsidR="00B512E0" w:rsidRDefault="00542502">
      <w:pPr>
        <w:spacing w:line="480" w:lineRule="auto"/>
        <w:ind w:left="720"/>
        <w:rPr>
          <w:i/>
          <w:szCs w:val="24"/>
        </w:rPr>
      </w:pPr>
      <w:r>
        <w:rPr>
          <w:i/>
          <w:szCs w:val="24"/>
        </w:rPr>
        <w:t>“Students with negative attitudes poorly perform in maths while students with positive attitude perform very well in maths.”</w:t>
      </w:r>
    </w:p>
    <w:p w:rsidR="00B512E0" w:rsidRDefault="00B512E0"/>
    <w:p w:rsidR="00B512E0" w:rsidRDefault="00542502">
      <w:pPr>
        <w:spacing w:line="480" w:lineRule="auto"/>
        <w:rPr>
          <w:szCs w:val="24"/>
        </w:rPr>
      </w:pPr>
      <w:r>
        <w:rPr>
          <w:szCs w:val="24"/>
        </w:rPr>
        <w:t xml:space="preserve">The outcomes from teachers, students and HODs reveal that girls with poor attitude in the subject would likely perform poorly in KCSE Mathematics than those with positive attitude. </w:t>
      </w:r>
      <w:r>
        <w:rPr>
          <w:rFonts w:cs="Times New Roman"/>
          <w:szCs w:val="24"/>
        </w:rPr>
        <w:t xml:space="preserve">In line with the study findings, Mbugua </w:t>
      </w:r>
      <w:r>
        <w:rPr>
          <w:rFonts w:cs="Times New Roman"/>
          <w:i/>
          <w:szCs w:val="24"/>
        </w:rPr>
        <w:t>et al</w:t>
      </w:r>
      <w:r>
        <w:rPr>
          <w:rFonts w:cs="Times New Roman"/>
          <w:szCs w:val="24"/>
        </w:rPr>
        <w:t xml:space="preserve">. (2012) found out that teachers and students’ attitude influenced performance in Mathematics in Baringo County, Kenya. In addition, </w:t>
      </w:r>
      <w:r>
        <w:rPr>
          <w:szCs w:val="24"/>
        </w:rPr>
        <w:t xml:space="preserve">de Lourdes </w:t>
      </w:r>
      <w:r>
        <w:rPr>
          <w:i/>
          <w:szCs w:val="24"/>
        </w:rPr>
        <w:t>et al</w:t>
      </w:r>
      <w:r>
        <w:rPr>
          <w:szCs w:val="24"/>
        </w:rPr>
        <w:t xml:space="preserve">. (2012) research established that better achievers in Mathematics developed more positive attitudes than lower achievers. </w:t>
      </w:r>
    </w:p>
    <w:p w:rsidR="00B512E0" w:rsidRDefault="00B512E0">
      <w:pPr>
        <w:spacing w:line="480" w:lineRule="auto"/>
        <w:rPr>
          <w:szCs w:val="24"/>
        </w:rPr>
      </w:pP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1"/>
        <w:rPr>
          <w:szCs w:val="24"/>
        </w:rPr>
      </w:pPr>
      <w:bookmarkStart w:id="99" w:name="_Toc75852846"/>
      <w:r>
        <w:rPr>
          <w:szCs w:val="24"/>
        </w:rPr>
        <w:lastRenderedPageBreak/>
        <w:t>CHAPTER FIVE</w:t>
      </w:r>
      <w:bookmarkEnd w:id="99"/>
    </w:p>
    <w:p w:rsidR="00B512E0" w:rsidRDefault="00542502">
      <w:pPr>
        <w:pStyle w:val="Heading1"/>
        <w:rPr>
          <w:szCs w:val="24"/>
        </w:rPr>
      </w:pPr>
      <w:bookmarkStart w:id="100" w:name="_Toc75852847"/>
      <w:r>
        <w:rPr>
          <w:szCs w:val="24"/>
        </w:rPr>
        <w:t>SUMMARY, CONCLUSIONS AND RECOMMENDATIONS</w:t>
      </w:r>
      <w:bookmarkEnd w:id="100"/>
    </w:p>
    <w:p w:rsidR="00B512E0" w:rsidRDefault="00B512E0">
      <w:pPr>
        <w:rPr>
          <w:szCs w:val="24"/>
        </w:rPr>
      </w:pPr>
    </w:p>
    <w:p w:rsidR="00B512E0" w:rsidRDefault="00542502">
      <w:pPr>
        <w:pStyle w:val="Heading2"/>
      </w:pPr>
      <w:bookmarkStart w:id="101" w:name="_Toc75852848"/>
      <w:r>
        <w:t>5.0 Introduction</w:t>
      </w:r>
      <w:bookmarkEnd w:id="101"/>
    </w:p>
    <w:p w:rsidR="00B512E0" w:rsidRDefault="00542502">
      <w:pPr>
        <w:autoSpaceDE w:val="0"/>
        <w:autoSpaceDN w:val="0"/>
        <w:adjustRightInd w:val="0"/>
        <w:spacing w:line="480" w:lineRule="auto"/>
        <w:rPr>
          <w:rFonts w:cs="Times New Roman"/>
          <w:szCs w:val="24"/>
        </w:rPr>
      </w:pPr>
      <w:r>
        <w:rPr>
          <w:rFonts w:cs="Times New Roman"/>
          <w:szCs w:val="24"/>
        </w:rPr>
        <w:t xml:space="preserve">The following chapter presents the summaries of the study from the findings presented in chapter four. The chapter also discusses the conclusion of the study, recommendations and suggestions for future studies in relation to educational input factors affecting girls’ performance in Mathematics in Kenya certificate of secondary school education in Baringo Central Sub County, Kenya. </w:t>
      </w:r>
    </w:p>
    <w:p w:rsidR="00B512E0" w:rsidRDefault="00B512E0">
      <w:pPr>
        <w:rPr>
          <w:szCs w:val="24"/>
        </w:rPr>
      </w:pPr>
    </w:p>
    <w:p w:rsidR="00B512E0" w:rsidRDefault="00542502">
      <w:pPr>
        <w:pStyle w:val="Heading2"/>
      </w:pPr>
      <w:bookmarkStart w:id="102" w:name="_Toc75852849"/>
      <w:r>
        <w:t>5.1 Summary of Findings</w:t>
      </w:r>
      <w:bookmarkEnd w:id="102"/>
    </w:p>
    <w:p w:rsidR="00B512E0" w:rsidRDefault="00542502">
      <w:pPr>
        <w:autoSpaceDE w:val="0"/>
        <w:autoSpaceDN w:val="0"/>
        <w:adjustRightInd w:val="0"/>
        <w:spacing w:line="480" w:lineRule="auto"/>
        <w:rPr>
          <w:rFonts w:cs="Times New Roman"/>
          <w:szCs w:val="24"/>
        </w:rPr>
      </w:pPr>
      <w:r>
        <w:rPr>
          <w:rFonts w:cs="Times New Roman"/>
          <w:szCs w:val="24"/>
        </w:rPr>
        <w:t xml:space="preserve">This section presents the synopsis of the study. The study was conducted in six public girls’ secondary schools in Baringo central. The schools are primarily boarding and involved participation of 166 form four students, 17 Mathematics teachers and 6 heads of department who responded to research instruments; questionnaires and interview schedules. One striking observation from the demographic data is that majority of mathematic teachers were of male gender with few females. This showed that STEM remains a challenge to be achieved by individuals of female gender based on the distribution of female Mathematics teachers in schools. The summary of the research data as per objectives is presented in the sub-sections below. </w:t>
      </w:r>
    </w:p>
    <w:p w:rsidR="00B512E0" w:rsidRDefault="00B512E0">
      <w:pPr>
        <w:rPr>
          <w:szCs w:val="24"/>
        </w:rPr>
      </w:pPr>
    </w:p>
    <w:p w:rsidR="00B512E0" w:rsidRDefault="00542502">
      <w:pPr>
        <w:pStyle w:val="Heading2"/>
      </w:pPr>
      <w:bookmarkStart w:id="103" w:name="_Toc75852850"/>
      <w:r>
        <w:t>5.1.1 Teaching Methodology and Girls Performance in KCSEMathematics</w:t>
      </w:r>
      <w:bookmarkEnd w:id="103"/>
    </w:p>
    <w:p w:rsidR="00B512E0" w:rsidRDefault="00542502">
      <w:pPr>
        <w:autoSpaceDE w:val="0"/>
        <w:autoSpaceDN w:val="0"/>
        <w:adjustRightInd w:val="0"/>
        <w:spacing w:line="480" w:lineRule="auto"/>
        <w:rPr>
          <w:rFonts w:cs="Times New Roman"/>
          <w:szCs w:val="24"/>
        </w:rPr>
      </w:pPr>
      <w:r>
        <w:rPr>
          <w:rFonts w:cs="Times New Roman"/>
          <w:szCs w:val="24"/>
        </w:rPr>
        <w:t>Through country’s educational policy, teachers are expected to use a variety of teaching approaches to ensure secondary school Mathematics curriculum is attained. Teachers have been trained to use various instructional methodologies during Mathematics teachings. Research results showed that both form four girls (</w:t>
      </w:r>
      <w:r>
        <w:rPr>
          <w:rFonts w:cs="Times New Roman"/>
          <w:i/>
          <w:szCs w:val="24"/>
        </w:rPr>
        <w:t>M=</w:t>
      </w:r>
      <w:r>
        <w:rPr>
          <w:rFonts w:cs="Times New Roman"/>
          <w:szCs w:val="24"/>
        </w:rPr>
        <w:t>3.16) and their Mathematics teachers (</w:t>
      </w:r>
      <w:r>
        <w:rPr>
          <w:rFonts w:cs="Times New Roman"/>
          <w:i/>
          <w:szCs w:val="24"/>
        </w:rPr>
        <w:t>M=</w:t>
      </w:r>
      <w:r>
        <w:rPr>
          <w:rFonts w:cs="Times New Roman"/>
          <w:szCs w:val="24"/>
        </w:rPr>
        <w:t xml:space="preserve">3.11) rated that there was usage of various instructional methodologies on occasional </w:t>
      </w:r>
      <w:r>
        <w:rPr>
          <w:rFonts w:cs="Times New Roman"/>
          <w:szCs w:val="24"/>
        </w:rPr>
        <w:lastRenderedPageBreak/>
        <w:t>basis. Both teachers (</w:t>
      </w:r>
      <w:r>
        <w:rPr>
          <w:rFonts w:cs="Times New Roman"/>
          <w:i/>
          <w:szCs w:val="24"/>
        </w:rPr>
        <w:t>M=</w:t>
      </w:r>
      <w:r>
        <w:rPr>
          <w:rFonts w:cs="Times New Roman"/>
          <w:szCs w:val="24"/>
        </w:rPr>
        <w:t>4.58) and form four girls (</w:t>
      </w:r>
      <w:r>
        <w:rPr>
          <w:rFonts w:cs="Times New Roman"/>
          <w:i/>
          <w:szCs w:val="24"/>
        </w:rPr>
        <w:t>M=</w:t>
      </w:r>
      <w:r>
        <w:rPr>
          <w:rFonts w:cs="Times New Roman"/>
          <w:szCs w:val="24"/>
        </w:rPr>
        <w:t>4.03) agreed that in- class exercises was the common methodology used across the schools targeted by the researcher. The second teaching methodology found to be commonly used as reported by teachers (</w:t>
      </w:r>
      <w:r>
        <w:rPr>
          <w:rFonts w:cs="Times New Roman"/>
          <w:i/>
          <w:szCs w:val="24"/>
        </w:rPr>
        <w:t>M=</w:t>
      </w:r>
      <w:r>
        <w:rPr>
          <w:rFonts w:cs="Times New Roman"/>
          <w:szCs w:val="24"/>
        </w:rPr>
        <w:t>3.7) and students (</w:t>
      </w:r>
      <w:r>
        <w:rPr>
          <w:rFonts w:cs="Times New Roman"/>
          <w:i/>
          <w:szCs w:val="24"/>
        </w:rPr>
        <w:t>M=</w:t>
      </w:r>
      <w:r>
        <w:rPr>
          <w:rFonts w:cs="Times New Roman"/>
          <w:szCs w:val="24"/>
        </w:rPr>
        <w:t xml:space="preserve">3.54) was class discussions.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On their part, the teachers claimed to be using individualized learning occasionally but students said that they used this approach sometimes. The main reason for this is due to high student: teacher ratio in schools limiting teachers’ ability to monitor and evaluate each individual student. In economic terms it denotes the low spending by the government through Teacher Service Commission to ensure teachers who are retiring are trained and new ones have been employed. </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Correlation statistics showed existence of positive effect (</w:t>
      </w:r>
      <w:r>
        <w:rPr>
          <w:rFonts w:cs="Times New Roman"/>
          <w:i/>
          <w:szCs w:val="24"/>
        </w:rPr>
        <w:t>r=</w:t>
      </w:r>
      <w:r>
        <w:rPr>
          <w:rFonts w:cs="Times New Roman"/>
          <w:szCs w:val="24"/>
        </w:rPr>
        <w:t>0.210) which was significant (</w:t>
      </w:r>
      <w:r>
        <w:rPr>
          <w:rFonts w:cs="Times New Roman"/>
          <w:i/>
          <w:szCs w:val="24"/>
        </w:rPr>
        <w:t>p=</w:t>
      </w:r>
      <w:r>
        <w:rPr>
          <w:rFonts w:cs="Times New Roman"/>
          <w:szCs w:val="24"/>
        </w:rPr>
        <w:t xml:space="preserve">0.007) between teaching methods and performance of girls in KCSE Mathematics in public schools in Baringo Central Sub County hence the rejection of the study first null hypothesis (p&lt;0.05). This implied that teachers usage of various teaching methodologies (student centred ones) raised probability of attaining high marks in Mathematics after the release of KCSE exams. However, the low correlation levels suggest the inability by teachers to use various methods of learning is constrained by their low numbers in schools against the students’ population. When the demand for education (girls learning Mathematics) does not match the supply (government provision of enough teachers and resources), the goal of education cannot be obtained (academic performance in Mathematics as for this study. </w:t>
      </w:r>
    </w:p>
    <w:p w:rsidR="00B512E0" w:rsidRDefault="00B512E0">
      <w:pPr>
        <w:rPr>
          <w:szCs w:val="24"/>
        </w:rPr>
      </w:pPr>
    </w:p>
    <w:p w:rsidR="00B512E0" w:rsidRDefault="00542502">
      <w:pPr>
        <w:pStyle w:val="Heading2"/>
      </w:pPr>
      <w:bookmarkStart w:id="104" w:name="_Toc75852851"/>
      <w:r>
        <w:t>5.1.2 Motivation of Students and Girls Performance in KCSEMathematics</w:t>
      </w:r>
      <w:bookmarkEnd w:id="104"/>
    </w:p>
    <w:p w:rsidR="00B512E0" w:rsidRDefault="00542502">
      <w:pPr>
        <w:autoSpaceDE w:val="0"/>
        <w:autoSpaceDN w:val="0"/>
        <w:adjustRightInd w:val="0"/>
        <w:spacing w:line="480" w:lineRule="auto"/>
        <w:rPr>
          <w:rFonts w:cs="Times New Roman"/>
          <w:szCs w:val="24"/>
        </w:rPr>
      </w:pPr>
      <w:r>
        <w:rPr>
          <w:rFonts w:cs="Times New Roman"/>
          <w:szCs w:val="24"/>
        </w:rPr>
        <w:t xml:space="preserve">The second objective of this study sought to determine how teacher motivation of their students influenced their performance in Mathematics in KCSE examinations. Motivation to girls can be either intrinsic or extrinsic and Mathematics teachers need to utilise this approach </w:t>
      </w:r>
      <w:r>
        <w:rPr>
          <w:rFonts w:cs="Times New Roman"/>
          <w:szCs w:val="24"/>
        </w:rPr>
        <w:lastRenderedPageBreak/>
        <w:t>to improve student attitude and performance in the subject. Research data presented in chapter four revealed that teachers had different ratings (</w:t>
      </w:r>
      <w:r>
        <w:rPr>
          <w:rFonts w:cs="Times New Roman"/>
          <w:i/>
          <w:szCs w:val="24"/>
        </w:rPr>
        <w:t>M=</w:t>
      </w:r>
      <w:r>
        <w:rPr>
          <w:rFonts w:cs="Times New Roman"/>
          <w:szCs w:val="24"/>
        </w:rPr>
        <w:t>3.94) compared to students (</w:t>
      </w:r>
      <w:r>
        <w:rPr>
          <w:rFonts w:cs="Times New Roman"/>
          <w:i/>
          <w:szCs w:val="24"/>
        </w:rPr>
        <w:t>M=</w:t>
      </w:r>
      <w:r>
        <w:rPr>
          <w:rFonts w:cs="Times New Roman"/>
          <w:szCs w:val="24"/>
        </w:rPr>
        <w:t xml:space="preserve">3.33) with regard to motivation strategies for Mathematics subject performance improvement.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Nevertheless, the students and their teachers agreed that educators reinforced their learners with positive comments when attempting Mathematics activities. Secondly, nearly all students (</w:t>
      </w:r>
      <w:r>
        <w:rPr>
          <w:rFonts w:cs="Times New Roman"/>
          <w:i/>
          <w:szCs w:val="24"/>
        </w:rPr>
        <w:t>M=</w:t>
      </w:r>
      <w:r>
        <w:rPr>
          <w:rFonts w:cs="Times New Roman"/>
          <w:szCs w:val="24"/>
        </w:rPr>
        <w:t>3.58) concurred with their teachers (</w:t>
      </w:r>
      <w:r>
        <w:rPr>
          <w:rFonts w:cs="Times New Roman"/>
          <w:i/>
          <w:szCs w:val="24"/>
        </w:rPr>
        <w:t>M=</w:t>
      </w:r>
      <w:r>
        <w:rPr>
          <w:rFonts w:cs="Times New Roman"/>
          <w:szCs w:val="24"/>
        </w:rPr>
        <w:t xml:space="preserve">3.94) that often, they gave immediate feedback on questions and assignments given. This showed that majority of Mathematics teachers were making efforts in ensuring that they provided adequate and timely feedback to their learners so that they can see their progress in Mathematics.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Invitation of resource persons was found to be occasionally done as reported by students and their Mathematics teachers. Further, incentives (gifts) were found to be sometimes provided based on girls (</w:t>
      </w:r>
      <w:r>
        <w:rPr>
          <w:rFonts w:cs="Times New Roman"/>
          <w:i/>
          <w:szCs w:val="24"/>
        </w:rPr>
        <w:t>M=</w:t>
      </w:r>
      <w:r>
        <w:rPr>
          <w:rFonts w:cs="Times New Roman"/>
          <w:szCs w:val="24"/>
        </w:rPr>
        <w:t>3.27) and Mathematics teachers (</w:t>
      </w:r>
      <w:r>
        <w:rPr>
          <w:rFonts w:cs="Times New Roman"/>
          <w:i/>
          <w:szCs w:val="24"/>
        </w:rPr>
        <w:t>M=</w:t>
      </w:r>
      <w:r>
        <w:rPr>
          <w:rFonts w:cs="Times New Roman"/>
          <w:szCs w:val="24"/>
        </w:rPr>
        <w:t xml:space="preserve">3.64) said that they often issued them with such gifts. This finding showed that it is not a regular practice for most teachers to provide incentives for their students when they improved on Mathematics performance (extrinsic motivation). Looking at the findings from both students revealed that most Mathematics teachers favoured using intrinsic motivation strategies compared to extrinsic ones. This is because of the inability by schools to budget on motivation package for students who achieve their Mathematics targets in school examinations. The situation is exacerbated by the fact that capitation allocation towards motivating students by government is not provided for under the government policy.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Further, computed correlation statistics revealed that motivation strategies had significant positive effect (p&lt;0.05) on performance of girls in KCSE examinations in public girls secondary schools in Baringo Central Sub County leading rejection of the second null hypothesis (p&lt;0.05). Analysis of descriptive output of the model showed that there was no </w:t>
      </w:r>
      <w:r>
        <w:rPr>
          <w:rFonts w:cs="Times New Roman"/>
          <w:szCs w:val="24"/>
        </w:rPr>
        <w:lastRenderedPageBreak/>
        <w:t xml:space="preserve">difference in performance in KCSE Mathematics from teachers and students responses based on different levels of motivation (either high or low). This explains that motivation methods significantly explained performance of girls’ students in KCSE Mathematics performance in schools. In the economic perspective, this means that when students are not motivated (school input), their positive performance in Mathematics cannot be guaranteed. This means that government needs to first increase extrinsic motivation to Mathematics teachers as part of improvement of girls performance in STEM subjects, which would translate, to positive outcomes in the subjects in examinations. </w:t>
      </w:r>
    </w:p>
    <w:p w:rsidR="00B512E0" w:rsidRDefault="00B512E0">
      <w:pPr>
        <w:rPr>
          <w:szCs w:val="24"/>
        </w:rPr>
      </w:pPr>
    </w:p>
    <w:p w:rsidR="00B512E0" w:rsidRDefault="00542502">
      <w:pPr>
        <w:pStyle w:val="Heading2"/>
      </w:pPr>
      <w:bookmarkStart w:id="105" w:name="_Toc75852852"/>
      <w:r>
        <w:t>5.1.3 Instructional Resources Use and Girls Performance in KCSEMathematics</w:t>
      </w:r>
      <w:bookmarkEnd w:id="105"/>
    </w:p>
    <w:p w:rsidR="00B512E0" w:rsidRDefault="00542502">
      <w:pPr>
        <w:autoSpaceDE w:val="0"/>
        <w:autoSpaceDN w:val="0"/>
        <w:adjustRightInd w:val="0"/>
        <w:spacing w:line="480" w:lineRule="auto"/>
        <w:rPr>
          <w:rFonts w:cs="Times New Roman"/>
          <w:szCs w:val="24"/>
        </w:rPr>
      </w:pPr>
      <w:r>
        <w:rPr>
          <w:rFonts w:cs="Times New Roman"/>
          <w:szCs w:val="24"/>
        </w:rPr>
        <w:t>School resources are another important educational input that affects students’ academic achievement because they are provided through mobilisation of funds from various sources by school administration. Teachers are required to employ various instructional learning materials to facilitate curriculum delivery in schools. Therefore, the study sought respondents’ opinion with regard to the extent to which resources were used to facilitated teaching and learning of Mathematics subject in public girls schools in Baringo Central. Data presented in the previous chapter showed similarity in responses from teachers (</w:t>
      </w:r>
      <w:r>
        <w:rPr>
          <w:rFonts w:cs="Times New Roman"/>
          <w:i/>
          <w:szCs w:val="24"/>
        </w:rPr>
        <w:t>M=</w:t>
      </w:r>
      <w:r>
        <w:rPr>
          <w:rFonts w:cs="Times New Roman"/>
          <w:szCs w:val="24"/>
        </w:rPr>
        <w:t>3.26) and form four girls (</w:t>
      </w:r>
      <w:r>
        <w:rPr>
          <w:rFonts w:cs="Times New Roman"/>
          <w:i/>
          <w:szCs w:val="24"/>
        </w:rPr>
        <w:t>M=</w:t>
      </w:r>
      <w:r>
        <w:rPr>
          <w:rFonts w:cs="Times New Roman"/>
          <w:szCs w:val="24"/>
        </w:rPr>
        <w:t xml:space="preserve">3.19) on the usage of instructional materials in teaching and learning of Mathematics subject in schools.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A notable result is that they were found to be sometimes used in classroom instruction. Further analysis revealed that use of blackboard; geometrical sets, textbooks, mathematical tables and scientific calculators were often used by both teachers and girls during teaching and learning process. However, use of current media resources like computers and projectors were found to be rare from both Mathematics teachers (</w:t>
      </w:r>
      <w:r>
        <w:rPr>
          <w:rFonts w:cs="Times New Roman"/>
          <w:i/>
          <w:szCs w:val="24"/>
        </w:rPr>
        <w:t>M=</w:t>
      </w:r>
      <w:r>
        <w:rPr>
          <w:rFonts w:cs="Times New Roman"/>
          <w:szCs w:val="24"/>
        </w:rPr>
        <w:t>1.76) and students (</w:t>
      </w:r>
      <w:r>
        <w:rPr>
          <w:rFonts w:cs="Times New Roman"/>
          <w:i/>
          <w:szCs w:val="24"/>
        </w:rPr>
        <w:t>M=</w:t>
      </w:r>
      <w:r>
        <w:rPr>
          <w:rFonts w:cs="Times New Roman"/>
          <w:szCs w:val="24"/>
        </w:rPr>
        <w:t xml:space="preserve">1.88) responses. This meant that the instructional methods used by Mathematics teachers were not current (new </w:t>
      </w:r>
      <w:r>
        <w:rPr>
          <w:rFonts w:cs="Times New Roman"/>
          <w:szCs w:val="24"/>
        </w:rPr>
        <w:lastRenderedPageBreak/>
        <w:t xml:space="preserve">media resources) and teachers still used the old media resources in instructional process. Inferential analysis done showed that there existed significant positive relationship (p&lt;0.05) of status and usage of instructional resources on girls performance in Mathematics in KCSE examinations leading to rejection of the third null hypothesis. This meant that increased use of instructional media could result to improvement in girls’ performance in Mathematics subjects during KCSE examinations. However, despite government committing to Mathematics achievement improvement among secondary school girls, the allocation towards ensuring the right resources for learning are provided remains a challenge hence affecting the output as had been explained in Hanushek model of education production function. </w:t>
      </w:r>
    </w:p>
    <w:p w:rsidR="00B512E0" w:rsidRDefault="00B512E0">
      <w:pPr>
        <w:rPr>
          <w:szCs w:val="24"/>
        </w:rPr>
      </w:pPr>
    </w:p>
    <w:p w:rsidR="00B512E0" w:rsidRDefault="00542502">
      <w:pPr>
        <w:pStyle w:val="Heading2"/>
      </w:pPr>
      <w:bookmarkStart w:id="106" w:name="_Toc75852853"/>
      <w:r>
        <w:t>5.1.4 Students Attitude and Girls Performance in KCSEMathematics</w:t>
      </w:r>
      <w:bookmarkEnd w:id="106"/>
    </w:p>
    <w:p w:rsidR="00B512E0" w:rsidRDefault="00542502">
      <w:pPr>
        <w:autoSpaceDE w:val="0"/>
        <w:autoSpaceDN w:val="0"/>
        <w:adjustRightInd w:val="0"/>
        <w:spacing w:line="480" w:lineRule="auto"/>
        <w:rPr>
          <w:rFonts w:cs="Times New Roman"/>
          <w:szCs w:val="24"/>
        </w:rPr>
      </w:pPr>
      <w:r>
        <w:rPr>
          <w:rFonts w:cs="Times New Roman"/>
          <w:szCs w:val="24"/>
        </w:rPr>
        <w:t xml:space="preserve">The fourth objective of this study was interested in establishing the attitude that girls students had towards Mathematics and whether it influenced their school performance in KCSE. Data from teachers showed that girls exhibited different kinds of attitude with regard to Mathematics and this affected their perceptions and views towards the subject. Chi square tests conducted from Mathematics teachers and students showed that negative attitude by girls was associated with reduced performance in KCSE Mathematics score and those with positive attitude recorded higher KCSE Mathematics mean score. This finding was found to be significant at 95% confidence level leading to rejection of the fourth null hypothesis. Nevertheless, teachers were optimistic that a significant number of girls in their schools were developing positive attitude towards the subject in public girls’ schools in Baringo Central Sub County, Kenya. </w:t>
      </w:r>
    </w:p>
    <w:p w:rsidR="00B512E0" w:rsidRDefault="00B512E0">
      <w:pPr>
        <w:rPr>
          <w:szCs w:val="24"/>
        </w:rPr>
      </w:pPr>
    </w:p>
    <w:p w:rsidR="00B512E0" w:rsidRDefault="00542502">
      <w:pPr>
        <w:pStyle w:val="Heading2"/>
      </w:pPr>
      <w:bookmarkStart w:id="107" w:name="_Toc75852854"/>
      <w:r>
        <w:t>5.2 Conclusions</w:t>
      </w:r>
      <w:bookmarkEnd w:id="107"/>
    </w:p>
    <w:p w:rsidR="00B512E0" w:rsidRDefault="00542502">
      <w:pPr>
        <w:autoSpaceDE w:val="0"/>
        <w:autoSpaceDN w:val="0"/>
        <w:adjustRightInd w:val="0"/>
        <w:spacing w:line="480" w:lineRule="auto"/>
        <w:rPr>
          <w:rFonts w:cs="Times New Roman"/>
          <w:szCs w:val="24"/>
        </w:rPr>
      </w:pPr>
      <w:r>
        <w:rPr>
          <w:rFonts w:cs="Times New Roman"/>
          <w:szCs w:val="24"/>
        </w:rPr>
        <w:t xml:space="preserve">The study set out to investigate educational input factors that influenced girls’ performance in Mathematics in Kenya Certificate of secondary school education in Baringo Central Sub </w:t>
      </w:r>
      <w:r>
        <w:rPr>
          <w:rFonts w:cs="Times New Roman"/>
          <w:szCs w:val="24"/>
        </w:rPr>
        <w:lastRenderedPageBreak/>
        <w:t xml:space="preserve">County, Kenya. In the economic education perspective, there is demand by girls students to perform well in Mathematics in secondary schools but the supply of needed resources (teachers, resources, money) seems not to be evenly provided. From the study findings, it was found out that the performance of girls’ secondary schools was below average in the six schools studied (mean score of 4.3157) from the year 2012 to 2017. From the findings presented in chapter four and summary made in the above sections has revealed that the four factors studied had significant influence; teaching methods, motivation, instructional resources use and attitude on Mathematics KCSE performance by girls. </w:t>
      </w:r>
    </w:p>
    <w:p w:rsidR="00B512E0" w:rsidRDefault="00B512E0"/>
    <w:p w:rsidR="00B512E0" w:rsidRDefault="00542502">
      <w:pPr>
        <w:autoSpaceDE w:val="0"/>
        <w:autoSpaceDN w:val="0"/>
        <w:adjustRightInd w:val="0"/>
        <w:spacing w:line="480" w:lineRule="auto"/>
        <w:rPr>
          <w:rFonts w:cs="Times New Roman"/>
          <w:szCs w:val="24"/>
        </w:rPr>
      </w:pPr>
      <w:r>
        <w:rPr>
          <w:rFonts w:cs="Times New Roman"/>
          <w:szCs w:val="24"/>
        </w:rPr>
        <w:t xml:space="preserve">On the first objective, it was found out that  motivational techniques and strategies were found to be significant predictors (p&lt;0.05) of girls performance in KCSE Mathematics in public schools in the study area as they had a significant positive effect. </w:t>
      </w:r>
    </w:p>
    <w:p w:rsidR="00B512E0" w:rsidRDefault="00B512E0">
      <w:pPr>
        <w:rPr>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With regard to second objective, a significant number of Mathematics teachers were still using conventional teaching approaches in classroom instruction and this could be a reason for below average performance of Mathematics subjects in KCSE examinations by girls from the sub county. This was due to the fact that Mathematics teachers distribution in secondary schools over the study period had remained low which affects their ability to integrate various approaches that required individual and regular monitoring approaches. The government supply of more teachers does not commensurate with the demand (number of girls students enrolled in such institutions). </w:t>
      </w:r>
    </w:p>
    <w:p w:rsidR="00B512E0" w:rsidRDefault="00B512E0">
      <w:pPr>
        <w:autoSpaceDE w:val="0"/>
        <w:autoSpaceDN w:val="0"/>
        <w:adjustRightInd w:val="0"/>
        <w:rPr>
          <w:rFonts w:cs="Times New Roman"/>
          <w:szCs w:val="24"/>
        </w:rPr>
      </w:pPr>
    </w:p>
    <w:p w:rsidR="00B512E0" w:rsidRDefault="00542502">
      <w:pPr>
        <w:autoSpaceDE w:val="0"/>
        <w:autoSpaceDN w:val="0"/>
        <w:adjustRightInd w:val="0"/>
        <w:spacing w:line="480" w:lineRule="auto"/>
        <w:rPr>
          <w:rFonts w:cs="Times New Roman"/>
          <w:szCs w:val="24"/>
        </w:rPr>
      </w:pPr>
      <w:r>
        <w:rPr>
          <w:rFonts w:cs="Times New Roman"/>
          <w:szCs w:val="24"/>
        </w:rPr>
        <w:t xml:space="preserve">On the third objective of the study, it was found out that digital media like computers and Mathematics teachers for classroom instruction rarely or never used projectors. This means that there was inadequate allocation of funds towards purchase of required materials to aid in learning either through Ministry of Education or even during budgeting by secondary schools. </w:t>
      </w:r>
    </w:p>
    <w:p w:rsidR="00B512E0" w:rsidRDefault="00542502">
      <w:pPr>
        <w:autoSpaceDE w:val="0"/>
        <w:autoSpaceDN w:val="0"/>
        <w:adjustRightInd w:val="0"/>
        <w:spacing w:line="480" w:lineRule="auto"/>
        <w:rPr>
          <w:rFonts w:cs="Times New Roman"/>
          <w:szCs w:val="24"/>
        </w:rPr>
      </w:pPr>
      <w:r>
        <w:rPr>
          <w:rFonts w:cs="Times New Roman"/>
          <w:szCs w:val="24"/>
        </w:rPr>
        <w:lastRenderedPageBreak/>
        <w:t>Lastly, the study found out that girl’s attitude towards Mathematics was critical in determining their final performance in KCSE Mathematics in schools. Under the theoretical model for this study, educational output, normally determined in relation to student academic performance, is demonstrated as a function of institutional inputs. Hence, the output (girls’ academic performance in Mathematics) depended on past and present educational inputs: teaching methods applied by Mathematics teachers, motivation levels of students, (iii) provision of instructional resources and girls students’ attitude.</w:t>
      </w:r>
    </w:p>
    <w:p w:rsidR="00B512E0" w:rsidRDefault="00B512E0"/>
    <w:p w:rsidR="00B512E0" w:rsidRDefault="00542502">
      <w:pPr>
        <w:pStyle w:val="Heading2"/>
      </w:pPr>
      <w:bookmarkStart w:id="108" w:name="_Toc75852855"/>
      <w:r>
        <w:t>5.3 Recommendations for Practice</w:t>
      </w:r>
      <w:bookmarkEnd w:id="108"/>
    </w:p>
    <w:p w:rsidR="00B512E0" w:rsidRDefault="00542502">
      <w:pPr>
        <w:autoSpaceDE w:val="0"/>
        <w:autoSpaceDN w:val="0"/>
        <w:adjustRightInd w:val="0"/>
        <w:spacing w:line="480" w:lineRule="auto"/>
        <w:rPr>
          <w:rFonts w:cs="Times New Roman"/>
          <w:szCs w:val="24"/>
        </w:rPr>
      </w:pPr>
      <w:r>
        <w:rPr>
          <w:rFonts w:cs="Times New Roman"/>
          <w:szCs w:val="24"/>
        </w:rPr>
        <w:t xml:space="preserve">The study has found out that the four educational input factors to a significant degree influenced girls performance in KCSE Mathematics in public girls’ schools in Baringo Central Sub County. To improve the performance of the subject among girls, several recommendations are made to specific stakeholders involved: </w:t>
      </w:r>
    </w:p>
    <w:p w:rsidR="00B512E0" w:rsidRDefault="00542502">
      <w:pPr>
        <w:pStyle w:val="ListParagraph"/>
        <w:numPr>
          <w:ilvl w:val="0"/>
          <w:numId w:val="16"/>
        </w:numPr>
        <w:autoSpaceDE w:val="0"/>
        <w:autoSpaceDN w:val="0"/>
        <w:adjustRightInd w:val="0"/>
        <w:spacing w:line="480" w:lineRule="auto"/>
        <w:rPr>
          <w:rFonts w:cs="Times New Roman"/>
          <w:szCs w:val="24"/>
        </w:rPr>
      </w:pPr>
      <w:r>
        <w:rPr>
          <w:rFonts w:cs="Times New Roman"/>
          <w:szCs w:val="24"/>
        </w:rPr>
        <w:t xml:space="preserve">To address the issue of teaching methods, the study feels that Mathematicsteacher needs refresher courses to acquaint themselves with modern and current approaches in teaching Mathematics. Schools and ministry of education through CEMASTEA need to sponsor Mathematics teachers to attend such forums on regular basis. </w:t>
      </w:r>
    </w:p>
    <w:p w:rsidR="00B512E0" w:rsidRDefault="00542502">
      <w:pPr>
        <w:pStyle w:val="ListParagraph"/>
        <w:numPr>
          <w:ilvl w:val="0"/>
          <w:numId w:val="16"/>
        </w:numPr>
        <w:autoSpaceDE w:val="0"/>
        <w:autoSpaceDN w:val="0"/>
        <w:adjustRightInd w:val="0"/>
        <w:spacing w:line="480" w:lineRule="auto"/>
        <w:rPr>
          <w:rFonts w:cs="Times New Roman"/>
          <w:szCs w:val="24"/>
        </w:rPr>
      </w:pPr>
      <w:r>
        <w:rPr>
          <w:rFonts w:cs="Times New Roman"/>
          <w:szCs w:val="24"/>
        </w:rPr>
        <w:t xml:space="preserve">To address motivational issues that were found to be significant in predicting academic success, the researcher feels that there is need for Mathematics teachers to consider trying out extrinsic motivational strategies when applying intrinsic ones. It is hoped that the combination of the two approaches would likely lead to improvement in girls performance in KCSE Mathematics paper. </w:t>
      </w:r>
    </w:p>
    <w:p w:rsidR="00B512E0" w:rsidRDefault="00542502">
      <w:pPr>
        <w:pStyle w:val="ListParagraph"/>
        <w:numPr>
          <w:ilvl w:val="0"/>
          <w:numId w:val="16"/>
        </w:numPr>
        <w:autoSpaceDE w:val="0"/>
        <w:autoSpaceDN w:val="0"/>
        <w:adjustRightInd w:val="0"/>
        <w:spacing w:line="480" w:lineRule="auto"/>
        <w:rPr>
          <w:rFonts w:cs="Times New Roman"/>
          <w:szCs w:val="24"/>
        </w:rPr>
      </w:pPr>
      <w:r>
        <w:rPr>
          <w:rFonts w:cs="Times New Roman"/>
          <w:szCs w:val="24"/>
        </w:rPr>
        <w:t xml:space="preserve">To address status of instructional resources, there is need for government of Kenya to equip all schools with necessary supportive infrastructure (electricity, internet and computers) to facilitate instruction in the current digital age. To teachers, schools administration need to sponsor them for ICT training so that they can gain skills and </w:t>
      </w:r>
      <w:r>
        <w:rPr>
          <w:rFonts w:cs="Times New Roman"/>
          <w:szCs w:val="24"/>
        </w:rPr>
        <w:lastRenderedPageBreak/>
        <w:t xml:space="preserve">knowledge on how to operate mathematical ICT models and resources during teaching and learning process. because materials are mandatory requirements, outcomes from estimation events are essential in directing policy makers in developing policies which focuses on enhancing academic performance by pupils. </w:t>
      </w:r>
    </w:p>
    <w:p w:rsidR="00B512E0" w:rsidRDefault="00542502">
      <w:pPr>
        <w:pStyle w:val="ListParagraph"/>
        <w:numPr>
          <w:ilvl w:val="0"/>
          <w:numId w:val="16"/>
        </w:numPr>
        <w:autoSpaceDE w:val="0"/>
        <w:autoSpaceDN w:val="0"/>
        <w:adjustRightInd w:val="0"/>
        <w:spacing w:line="480" w:lineRule="auto"/>
        <w:rPr>
          <w:rFonts w:cs="Times New Roman"/>
          <w:szCs w:val="24"/>
        </w:rPr>
      </w:pPr>
      <w:r>
        <w:rPr>
          <w:rFonts w:cs="Times New Roman"/>
          <w:szCs w:val="24"/>
        </w:rPr>
        <w:t xml:space="preserve">To address the issue of girls students attitude towards Mathematics, the researcher recommends that resources persons (female lecturers, former students) needs to be regularly invited to inspire the girls in secondary schools to put more effort in the subject. Inviting the gender specific resource persons will result to reducing in gap in STEM teachers and professionals that is currently wide. </w:t>
      </w:r>
    </w:p>
    <w:p w:rsidR="00B512E0" w:rsidRDefault="00B512E0">
      <w:pPr>
        <w:rPr>
          <w:szCs w:val="24"/>
        </w:rPr>
      </w:pPr>
    </w:p>
    <w:p w:rsidR="00B512E0" w:rsidRDefault="00542502">
      <w:pPr>
        <w:pStyle w:val="Heading2"/>
      </w:pPr>
      <w:bookmarkStart w:id="109" w:name="_Toc75852856"/>
      <w:r>
        <w:t>5.4Recommendations for Further Research</w:t>
      </w:r>
      <w:bookmarkEnd w:id="109"/>
    </w:p>
    <w:p w:rsidR="00B512E0" w:rsidRDefault="00542502">
      <w:pPr>
        <w:autoSpaceDE w:val="0"/>
        <w:autoSpaceDN w:val="0"/>
        <w:adjustRightInd w:val="0"/>
        <w:spacing w:line="480" w:lineRule="auto"/>
        <w:rPr>
          <w:rFonts w:cs="Times New Roman"/>
          <w:szCs w:val="24"/>
        </w:rPr>
      </w:pPr>
      <w:r>
        <w:rPr>
          <w:rFonts w:cs="Times New Roman"/>
          <w:szCs w:val="24"/>
        </w:rPr>
        <w:t xml:space="preserve">Based on the study findings, conclusions and recommendations, suggestions are made for future research to consider conducting deep and intensive analysis of the following areas that the researcher feels needs attention: </w:t>
      </w:r>
    </w:p>
    <w:p w:rsidR="00B512E0" w:rsidRDefault="00542502">
      <w:pPr>
        <w:pStyle w:val="ListParagraph"/>
        <w:numPr>
          <w:ilvl w:val="0"/>
          <w:numId w:val="18"/>
        </w:numPr>
        <w:autoSpaceDE w:val="0"/>
        <w:autoSpaceDN w:val="0"/>
        <w:adjustRightInd w:val="0"/>
        <w:spacing w:line="480" w:lineRule="auto"/>
        <w:rPr>
          <w:rFonts w:cs="Times New Roman"/>
          <w:szCs w:val="24"/>
        </w:rPr>
      </w:pPr>
      <w:r>
        <w:rPr>
          <w:rFonts w:cs="Times New Roman"/>
          <w:szCs w:val="24"/>
        </w:rPr>
        <w:t xml:space="preserve">A similar research needs to be conducted in a primary school set up since it forms the base for girls’ preference for Mathematics education. </w:t>
      </w:r>
    </w:p>
    <w:p w:rsidR="00B512E0" w:rsidRDefault="00542502">
      <w:pPr>
        <w:pStyle w:val="ListParagraph"/>
        <w:numPr>
          <w:ilvl w:val="0"/>
          <w:numId w:val="18"/>
        </w:numPr>
        <w:autoSpaceDE w:val="0"/>
        <w:autoSpaceDN w:val="0"/>
        <w:adjustRightInd w:val="0"/>
        <w:spacing w:line="480" w:lineRule="auto"/>
        <w:rPr>
          <w:rFonts w:cs="Times New Roman"/>
          <w:szCs w:val="24"/>
        </w:rPr>
      </w:pPr>
      <w:r>
        <w:rPr>
          <w:rFonts w:cs="Times New Roman"/>
          <w:szCs w:val="24"/>
        </w:rPr>
        <w:t>A tracer study requires to be undertaken to determine the progression rate of girls performance in Mathematics in institution of higher education (colleges and universities)</w:t>
      </w:r>
    </w:p>
    <w:p w:rsidR="00B512E0" w:rsidRDefault="00542502">
      <w:pPr>
        <w:pStyle w:val="ListParagraph"/>
        <w:numPr>
          <w:ilvl w:val="0"/>
          <w:numId w:val="18"/>
        </w:numPr>
        <w:autoSpaceDE w:val="0"/>
        <w:autoSpaceDN w:val="0"/>
        <w:adjustRightInd w:val="0"/>
        <w:spacing w:line="480" w:lineRule="auto"/>
        <w:rPr>
          <w:rFonts w:cs="Times New Roman"/>
          <w:szCs w:val="24"/>
        </w:rPr>
      </w:pPr>
      <w:r>
        <w:rPr>
          <w:rFonts w:cs="Times New Roman"/>
          <w:szCs w:val="24"/>
        </w:rPr>
        <w:t xml:space="preserve">There is need for research to be conducted (experimental one) on the effect of new instructional methods use and girls performance in the subject in Mathematics examinations performance. </w:t>
      </w:r>
    </w:p>
    <w:p w:rsidR="00B512E0" w:rsidRDefault="00542502">
      <w:pPr>
        <w:pStyle w:val="ListParagraph"/>
        <w:numPr>
          <w:ilvl w:val="0"/>
          <w:numId w:val="18"/>
        </w:numPr>
        <w:autoSpaceDE w:val="0"/>
        <w:autoSpaceDN w:val="0"/>
        <w:adjustRightInd w:val="0"/>
        <w:spacing w:line="480" w:lineRule="auto"/>
        <w:rPr>
          <w:rFonts w:cs="Times New Roman"/>
          <w:szCs w:val="24"/>
        </w:rPr>
      </w:pPr>
      <w:r>
        <w:rPr>
          <w:rFonts w:cs="Times New Roman"/>
          <w:szCs w:val="24"/>
        </w:rPr>
        <w:t xml:space="preserve">A research is needed to be conducted involving girls in mixed secondary schools to check on the effected of the factors investigated in this study and academic performance in KCSE Mathematics. </w:t>
      </w:r>
    </w:p>
    <w:p w:rsidR="00B512E0" w:rsidRDefault="00542502">
      <w:pPr>
        <w:spacing w:after="200" w:line="276" w:lineRule="auto"/>
        <w:contextualSpacing w:val="0"/>
        <w:jc w:val="left"/>
        <w:rPr>
          <w:b/>
          <w:bCs/>
          <w:szCs w:val="24"/>
        </w:rPr>
      </w:pPr>
      <w:r>
        <w:rPr>
          <w:szCs w:val="24"/>
        </w:rPr>
        <w:br w:type="page"/>
      </w:r>
    </w:p>
    <w:p w:rsidR="00B512E0" w:rsidRDefault="00542502">
      <w:pPr>
        <w:pStyle w:val="Heading1"/>
        <w:rPr>
          <w:szCs w:val="24"/>
        </w:rPr>
      </w:pPr>
      <w:bookmarkStart w:id="110" w:name="_Toc75852857"/>
      <w:r>
        <w:rPr>
          <w:szCs w:val="24"/>
        </w:rPr>
        <w:lastRenderedPageBreak/>
        <w:t>REFERENCES</w:t>
      </w:r>
      <w:bookmarkEnd w:id="110"/>
    </w:p>
    <w:p w:rsidR="00B512E0" w:rsidRDefault="00542502">
      <w:pPr>
        <w:ind w:left="720" w:hanging="720"/>
        <w:rPr>
          <w:szCs w:val="24"/>
        </w:rPr>
      </w:pPr>
      <w:r>
        <w:rPr>
          <w:szCs w:val="24"/>
        </w:rPr>
        <w:t>Adipo,J.A.(2015).</w:t>
      </w:r>
      <w:r>
        <w:rPr>
          <w:i/>
          <w:szCs w:val="24"/>
        </w:rPr>
        <w:t>Impact of instructional materials on academic achievement in Mathematicsin public primary schools in Siaya County, Kenya</w:t>
      </w:r>
      <w:r>
        <w:rPr>
          <w:szCs w:val="24"/>
        </w:rPr>
        <w:t>. MED Project, University of Nairobi, Kenya.</w:t>
      </w:r>
    </w:p>
    <w:p w:rsidR="00B512E0" w:rsidRDefault="00B512E0">
      <w:pPr>
        <w:ind w:left="720" w:hanging="720"/>
        <w:rPr>
          <w:szCs w:val="24"/>
        </w:rPr>
      </w:pPr>
    </w:p>
    <w:p w:rsidR="00B512E0" w:rsidRDefault="00542502">
      <w:pPr>
        <w:ind w:left="720" w:hanging="720"/>
        <w:rPr>
          <w:szCs w:val="24"/>
        </w:rPr>
      </w:pPr>
      <w:r>
        <w:rPr>
          <w:szCs w:val="24"/>
        </w:rPr>
        <w:t xml:space="preserve">Amunga, J.K. &amp; Musasia, A.M. (2011). Disparities in Mathematics Achievement among Secondary Schools: The Case of Kenya. </w:t>
      </w:r>
      <w:r>
        <w:rPr>
          <w:i/>
          <w:szCs w:val="24"/>
        </w:rPr>
        <w:t>Problems of education in the 21st century, 28</w:t>
      </w:r>
      <w:r>
        <w:rPr>
          <w:szCs w:val="24"/>
        </w:rPr>
        <w:t>, 8 – 19.</w:t>
      </w:r>
    </w:p>
    <w:p w:rsidR="00B512E0" w:rsidRDefault="00B512E0">
      <w:pPr>
        <w:ind w:left="720" w:hanging="720"/>
        <w:rPr>
          <w:szCs w:val="24"/>
        </w:rPr>
      </w:pPr>
    </w:p>
    <w:p w:rsidR="00B512E0" w:rsidRDefault="00542502">
      <w:pPr>
        <w:autoSpaceDE w:val="0"/>
        <w:autoSpaceDN w:val="0"/>
        <w:adjustRightInd w:val="0"/>
        <w:spacing w:line="240" w:lineRule="atLeast"/>
        <w:ind w:left="720" w:hanging="720"/>
        <w:rPr>
          <w:rFonts w:cs="Times New Roman"/>
          <w:szCs w:val="24"/>
        </w:rPr>
      </w:pPr>
      <w:r>
        <w:rPr>
          <w:rFonts w:cs="Times New Roman"/>
          <w:szCs w:val="24"/>
        </w:rPr>
        <w:t xml:space="preserve">Aramide,K.A.,&amp;Bolarinwa, O.M. (2010). </w:t>
      </w:r>
      <w:r>
        <w:rPr>
          <w:rFonts w:cs="Times New Roman"/>
          <w:i/>
          <w:szCs w:val="24"/>
        </w:rPr>
        <w:t>Availability and use of audio visual and electronic resources by distance learning students in Nigeria Universities: Acase study of National Open University of Nigeria (NOUN)</w:t>
      </w:r>
      <w:r>
        <w:rPr>
          <w:rFonts w:cs="Times New Roman"/>
          <w:szCs w:val="24"/>
        </w:rPr>
        <w:t>. Ibadan:StudyCenter Nigeria.</w:t>
      </w:r>
    </w:p>
    <w:p w:rsidR="00B512E0" w:rsidRDefault="00B512E0">
      <w:pPr>
        <w:autoSpaceDE w:val="0"/>
        <w:autoSpaceDN w:val="0"/>
        <w:adjustRightInd w:val="0"/>
        <w:spacing w:line="240" w:lineRule="atLeast"/>
        <w:ind w:left="720" w:hanging="720"/>
        <w:rPr>
          <w:rFonts w:cs="Times New Roman"/>
          <w:szCs w:val="24"/>
        </w:rPr>
      </w:pPr>
    </w:p>
    <w:p w:rsidR="00B512E0" w:rsidRDefault="00542502">
      <w:pPr>
        <w:autoSpaceDE w:val="0"/>
        <w:autoSpaceDN w:val="0"/>
        <w:adjustRightInd w:val="0"/>
        <w:spacing w:line="240" w:lineRule="atLeast"/>
        <w:ind w:left="720" w:hanging="720"/>
        <w:rPr>
          <w:rFonts w:cs="Times New Roman"/>
          <w:bCs/>
          <w:szCs w:val="24"/>
        </w:rPr>
      </w:pPr>
      <w:r>
        <w:rPr>
          <w:rFonts w:cs="Times New Roman"/>
          <w:szCs w:val="24"/>
        </w:rPr>
        <w:t>Auma,A.H. (2014).</w:t>
      </w:r>
      <w:r>
        <w:rPr>
          <w:rFonts w:cs="Times New Roman"/>
          <w:bCs/>
          <w:i/>
          <w:szCs w:val="24"/>
        </w:rPr>
        <w:t xml:space="preserve">An assessment of </w:t>
      </w:r>
      <w:r>
        <w:rPr>
          <w:rFonts w:cs="Times New Roman"/>
          <w:bCs/>
          <w:szCs w:val="24"/>
        </w:rPr>
        <w:t>educational input factors affecting girls’ performance</w:t>
      </w:r>
      <w:r>
        <w:rPr>
          <w:rFonts w:cs="Times New Roman"/>
          <w:bCs/>
          <w:i/>
          <w:szCs w:val="24"/>
        </w:rPr>
        <w:t xml:space="preserve"> in secondary schools inRachuonyo South sub-county, Homa bay county, Kenya. MED Project, </w:t>
      </w:r>
      <w:r>
        <w:rPr>
          <w:rFonts w:cs="Times New Roman"/>
          <w:bCs/>
          <w:szCs w:val="24"/>
        </w:rPr>
        <w:t>Kenyatta University, Kenya.</w:t>
      </w:r>
    </w:p>
    <w:p w:rsidR="00B512E0" w:rsidRDefault="00B512E0">
      <w:pPr>
        <w:autoSpaceDE w:val="0"/>
        <w:autoSpaceDN w:val="0"/>
        <w:adjustRightInd w:val="0"/>
        <w:spacing w:line="240" w:lineRule="atLeast"/>
        <w:ind w:left="720" w:hanging="720"/>
        <w:rPr>
          <w:rFonts w:cs="Times New Roman"/>
          <w:bCs/>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Ayot, H.O.&amp; Patel, M.M. (1987). </w:t>
      </w:r>
      <w:r>
        <w:rPr>
          <w:rFonts w:cs="Times New Roman"/>
          <w:i/>
          <w:iCs/>
          <w:szCs w:val="24"/>
        </w:rPr>
        <w:t>Instructional methods</w:t>
      </w:r>
      <w:r>
        <w:rPr>
          <w:rFonts w:cs="Times New Roman"/>
          <w:i/>
          <w:szCs w:val="24"/>
        </w:rPr>
        <w:t>: General methods.</w:t>
      </w:r>
      <w:r>
        <w:rPr>
          <w:rFonts w:cs="Times New Roman"/>
          <w:szCs w:val="24"/>
        </w:rPr>
        <w:t xml:space="preserve"> Nairobi: ERAP.</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bCs/>
          <w:szCs w:val="24"/>
        </w:rPr>
      </w:pPr>
      <w:r>
        <w:rPr>
          <w:rFonts w:cs="Times New Roman"/>
          <w:bCs/>
          <w:szCs w:val="24"/>
        </w:rPr>
        <w:t>Baru, M.P. (2012).</w:t>
      </w:r>
      <w:r>
        <w:rPr>
          <w:rFonts w:cs="Times New Roman"/>
          <w:bCs/>
          <w:i/>
          <w:szCs w:val="24"/>
        </w:rPr>
        <w:t>A comparative analysis of academic performance of boys and girls inMixed day secondary schools in Kenya: A case of Kihumbu-ini division of Gatanga district, Murang’aCounty</w:t>
      </w:r>
      <w:r>
        <w:rPr>
          <w:rFonts w:cs="Times New Roman"/>
          <w:bCs/>
          <w:szCs w:val="24"/>
        </w:rPr>
        <w:t>. MED Project, University of Nairobi, Kenya.</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ind w:left="720" w:hanging="720"/>
        <w:rPr>
          <w:szCs w:val="24"/>
        </w:rPr>
      </w:pPr>
      <w:r>
        <w:rPr>
          <w:szCs w:val="24"/>
        </w:rPr>
        <w:t xml:space="preserve">Behzadi,M-H., Hosseinzadeh, F.L. &amp; Mahboudi, N. (2014). The study of teaching effective strategies on student’s Math achievements. </w:t>
      </w:r>
      <w:r>
        <w:rPr>
          <w:i/>
          <w:szCs w:val="24"/>
        </w:rPr>
        <w:t>Mathematics Education Trends and Research,</w:t>
      </w:r>
      <w:r>
        <w:rPr>
          <w:szCs w:val="24"/>
        </w:rPr>
        <w:t xml:space="preserve"> 1 – 8.</w:t>
      </w:r>
    </w:p>
    <w:p w:rsidR="00B512E0" w:rsidRDefault="00B512E0">
      <w:pPr>
        <w:autoSpaceDE w:val="0"/>
        <w:autoSpaceDN w:val="0"/>
        <w:adjustRightInd w:val="0"/>
        <w:ind w:left="720" w:hanging="720"/>
        <w:rPr>
          <w:rFonts w:cs="Times New Roman"/>
          <w:bCs/>
          <w:i/>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Best,W.J.,&amp;Kahn,J.V. (1989). </w:t>
      </w:r>
      <w:r>
        <w:rPr>
          <w:rFonts w:cs="Times New Roman"/>
          <w:i/>
          <w:szCs w:val="24"/>
        </w:rPr>
        <w:t>Research in education</w:t>
      </w:r>
      <w:r>
        <w:rPr>
          <w:rFonts w:cs="Times New Roman"/>
          <w:szCs w:val="24"/>
        </w:rPr>
        <w:t xml:space="preserve"> (6</w:t>
      </w:r>
      <w:r>
        <w:rPr>
          <w:rFonts w:cs="Times New Roman"/>
          <w:szCs w:val="24"/>
          <w:vertAlign w:val="superscript"/>
        </w:rPr>
        <w:t>th</w:t>
      </w:r>
      <w:r>
        <w:rPr>
          <w:rFonts w:cs="Times New Roman"/>
          <w:szCs w:val="24"/>
        </w:rPr>
        <w:t>Ed.). Eaglewood: Prentice Hall Inc.</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szCs w:val="24"/>
        </w:rPr>
      </w:pPr>
      <w:r>
        <w:rPr>
          <w:szCs w:val="24"/>
        </w:rPr>
        <w:t xml:space="preserve">Buyatsi M. O. (2013). Factors affecting Mathematics academic counselling services: The secondary school counsellors’ perspective. </w:t>
      </w:r>
      <w:r>
        <w:rPr>
          <w:i/>
          <w:szCs w:val="24"/>
        </w:rPr>
        <w:t>International Journal of Education and Research, 1</w:t>
      </w:r>
      <w:r>
        <w:rPr>
          <w:szCs w:val="24"/>
        </w:rPr>
        <w:t>(12), 1 – 8.</w:t>
      </w:r>
    </w:p>
    <w:p w:rsidR="00B512E0" w:rsidRDefault="00B512E0">
      <w:pPr>
        <w:autoSpaceDE w:val="0"/>
        <w:autoSpaceDN w:val="0"/>
        <w:adjustRightInd w:val="0"/>
        <w:ind w:left="720" w:hanging="720"/>
        <w:rPr>
          <w:szCs w:val="24"/>
        </w:rPr>
      </w:pPr>
    </w:p>
    <w:p w:rsidR="00B512E0" w:rsidRDefault="00542502">
      <w:pPr>
        <w:autoSpaceDE w:val="0"/>
        <w:autoSpaceDN w:val="0"/>
        <w:adjustRightInd w:val="0"/>
        <w:ind w:left="720" w:hanging="720"/>
      </w:pPr>
      <w:r>
        <w:t xml:space="preserve">Chebet, C. M. (2016). </w:t>
      </w:r>
      <w:r>
        <w:rPr>
          <w:i/>
        </w:rPr>
        <w:t>Gender differences in Mathematics performance among secondary school students in Bureti Sub-County, Kericho County Kenya.</w:t>
      </w:r>
      <w:r>
        <w:t xml:space="preserve"> MED Thesis, Kenyatta University, Kenya.</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Clement, D. H. (2013). </w:t>
      </w:r>
      <w:r>
        <w:rPr>
          <w:rFonts w:cs="Times New Roman"/>
          <w:i/>
          <w:iCs/>
          <w:szCs w:val="24"/>
        </w:rPr>
        <w:t>Instructional practices and student Math achievement:Correlationsfrom a study of math curricula</w:t>
      </w:r>
      <w:r>
        <w:rPr>
          <w:rFonts w:cs="Times New Roman"/>
          <w:b/>
          <w:bCs/>
          <w:i/>
          <w:iCs/>
          <w:szCs w:val="24"/>
        </w:rPr>
        <w:t xml:space="preserve">. </w:t>
      </w:r>
      <w:r>
        <w:rPr>
          <w:rFonts w:cs="Times New Roman"/>
          <w:szCs w:val="24"/>
        </w:rPr>
        <w:t>University of DenverMorgridge College of Education.</w:t>
      </w:r>
    </w:p>
    <w:p w:rsidR="00B512E0" w:rsidRDefault="00B512E0">
      <w:pPr>
        <w:autoSpaceDE w:val="0"/>
        <w:autoSpaceDN w:val="0"/>
        <w:adjustRightInd w:val="0"/>
        <w:ind w:left="720" w:hanging="720"/>
        <w:rPr>
          <w:rFonts w:cs="Times New Roman"/>
          <w:i/>
          <w:iCs/>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Cohen, L.,&amp;Manion, C. (2003). </w:t>
      </w:r>
      <w:r>
        <w:rPr>
          <w:rFonts w:cs="Times New Roman"/>
          <w:i/>
          <w:szCs w:val="24"/>
        </w:rPr>
        <w:t>Research methods in education</w:t>
      </w:r>
      <w:r>
        <w:rPr>
          <w:rFonts w:cs="Times New Roman"/>
          <w:szCs w:val="24"/>
        </w:rPr>
        <w:t>. London: Croom-Helm  Ltd.</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szCs w:val="24"/>
        </w:rPr>
      </w:pPr>
      <w:r>
        <w:rPr>
          <w:szCs w:val="24"/>
          <w:lang w:val="pt-BR"/>
        </w:rPr>
        <w:t xml:space="preserve">de Lourdes, M.M., Monteiro, V., &amp; Peixoto, F. (2012). </w:t>
      </w:r>
      <w:r>
        <w:rPr>
          <w:szCs w:val="24"/>
        </w:rPr>
        <w:t xml:space="preserve">Attitudes towards Mathematics: effects of individual, motivational, and social support factors. </w:t>
      </w:r>
      <w:r>
        <w:rPr>
          <w:i/>
          <w:szCs w:val="24"/>
        </w:rPr>
        <w:t>Child Development Research</w:t>
      </w:r>
      <w:r>
        <w:rPr>
          <w:szCs w:val="24"/>
        </w:rPr>
        <w:t>, Article ID 876028, 10 pages doi:10.1155/2012/876028.</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lastRenderedPageBreak/>
        <w:t>Enu,J.,Agyman, O.,&amp;Nkum, D. (2015).</w:t>
      </w:r>
      <w:r>
        <w:rPr>
          <w:rFonts w:cs="Times New Roman"/>
          <w:bCs/>
          <w:szCs w:val="24"/>
        </w:rPr>
        <w:t>Factors influencing students’ Mathematicsperformance in some selected colleges of education.</w:t>
      </w:r>
      <w:r>
        <w:rPr>
          <w:rFonts w:cs="Times New Roman"/>
          <w:i/>
          <w:szCs w:val="24"/>
        </w:rPr>
        <w:t>International Journal of Education Learning and Development. 3(</w:t>
      </w:r>
      <w:r>
        <w:rPr>
          <w:rFonts w:cs="Times New Roman"/>
          <w:szCs w:val="24"/>
        </w:rPr>
        <w:t>3), 68-74.</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Esu,A.E.O., Enukoha, O.I. &amp;Umoren,G.U. (2006). </w:t>
      </w:r>
      <w:r>
        <w:rPr>
          <w:rFonts w:cs="Times New Roman"/>
          <w:i/>
          <w:szCs w:val="24"/>
        </w:rPr>
        <w:t>Curriculum development in Nigeria for colleges and university ties.</w:t>
      </w:r>
      <w:r>
        <w:rPr>
          <w:rFonts w:cs="Times New Roman"/>
          <w:szCs w:val="24"/>
        </w:rPr>
        <w:t xml:space="preserve"> Calabar: BUT- BASS Nig Ent. </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Farooq,M.S., &amp;Shah,S.U. (2008).Students’ attitude towards Mathematics.</w:t>
      </w:r>
      <w:r>
        <w:rPr>
          <w:rFonts w:cs="Times New Roman"/>
          <w:i/>
          <w:szCs w:val="24"/>
        </w:rPr>
        <w:t xml:space="preserve"> Pakistan Economic and social Review</w:t>
      </w:r>
      <w:r>
        <w:rPr>
          <w:rFonts w:cs="Times New Roman"/>
          <w:szCs w:val="24"/>
        </w:rPr>
        <w:t>,</w:t>
      </w:r>
      <w:r>
        <w:rPr>
          <w:rFonts w:cs="Times New Roman"/>
          <w:i/>
          <w:szCs w:val="24"/>
        </w:rPr>
        <w:t xml:space="preserve"> 46</w:t>
      </w:r>
      <w:r>
        <w:rPr>
          <w:rFonts w:cs="Times New Roman"/>
          <w:szCs w:val="24"/>
        </w:rPr>
        <w:t>(1), 75-83.</w:t>
      </w:r>
    </w:p>
    <w:p w:rsidR="00B512E0" w:rsidRDefault="00B512E0">
      <w:pPr>
        <w:autoSpaceDE w:val="0"/>
        <w:autoSpaceDN w:val="0"/>
        <w:adjustRightInd w:val="0"/>
        <w:spacing w:line="240" w:lineRule="exact"/>
        <w:ind w:left="720" w:hanging="720"/>
        <w:rPr>
          <w:rFonts w:cs="Times New Roman"/>
          <w:i/>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Ford, I.R.(2012). “Teacher Self-efficacy and its influence on student motivation</w:t>
      </w:r>
      <w:r>
        <w:rPr>
          <w:rFonts w:cs="Times New Roman"/>
          <w:i/>
          <w:szCs w:val="24"/>
        </w:rPr>
        <w:t>”</w:t>
      </w:r>
      <w:r>
        <w:rPr>
          <w:rFonts w:cs="Times New Roman"/>
          <w:szCs w:val="24"/>
        </w:rPr>
        <w:t xml:space="preserve">. </w:t>
      </w:r>
      <w:r>
        <w:rPr>
          <w:rFonts w:cs="Times New Roman"/>
          <w:i/>
          <w:iCs/>
          <w:szCs w:val="24"/>
        </w:rPr>
        <w:t>ETD Archive.</w:t>
      </w:r>
      <w:r>
        <w:rPr>
          <w:rFonts w:cs="Times New Roman"/>
          <w:szCs w:val="24"/>
        </w:rPr>
        <w:t xml:space="preserve"> Paper 99.</w:t>
      </w:r>
    </w:p>
    <w:p w:rsidR="00B512E0" w:rsidRDefault="00B512E0">
      <w:pPr>
        <w:autoSpaceDE w:val="0"/>
        <w:autoSpaceDN w:val="0"/>
        <w:adjustRightInd w:val="0"/>
        <w:spacing w:line="240" w:lineRule="exact"/>
        <w:ind w:left="720" w:hanging="720"/>
        <w:rPr>
          <w:rFonts w:cs="Times New Roman"/>
          <w:i/>
          <w:iCs/>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Gitaari,E.M.,Nyaga,G.,Muthaa,G.&amp;Reche,G. (2013). Factors contributing to students’poor performance in Mathematics in public secondary schools in Tharaka South District, Kenya.</w:t>
      </w:r>
      <w:r>
        <w:rPr>
          <w:rFonts w:cs="Times New Roman"/>
          <w:i/>
          <w:szCs w:val="24"/>
        </w:rPr>
        <w:t>Journal of Education and Practice, 4</w:t>
      </w:r>
      <w:r>
        <w:rPr>
          <w:rFonts w:cs="Times New Roman"/>
          <w:szCs w:val="24"/>
        </w:rPr>
        <w:t xml:space="preserve"> (7), 93-99. </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ind w:left="720" w:hanging="720"/>
        <w:rPr>
          <w:rFonts w:cs="Times New Roman"/>
          <w:bCs/>
          <w:szCs w:val="24"/>
        </w:rPr>
      </w:pPr>
      <w:r>
        <w:rPr>
          <w:rFonts w:cs="Times New Roman"/>
          <w:szCs w:val="24"/>
        </w:rPr>
        <w:t xml:space="preserve">Githua, B.N. (2013). </w:t>
      </w:r>
      <w:r>
        <w:rPr>
          <w:rFonts w:cs="Times New Roman"/>
          <w:bCs/>
          <w:szCs w:val="24"/>
        </w:rPr>
        <w:t>Secondary school students’ perceptions of Mathematicsformative evaluation and the perceptions’ relationship to their motivation to learn the subject by gender inNairobi and Rift Valley Provinces, Kenya</w:t>
      </w:r>
      <w:r>
        <w:rPr>
          <w:rFonts w:cs="Times New Roman"/>
          <w:bCs/>
          <w:i/>
          <w:szCs w:val="24"/>
        </w:rPr>
        <w:t>.Asian Journal of Social Sciences &amp; Humanities, 2</w:t>
      </w:r>
      <w:r>
        <w:rPr>
          <w:rFonts w:cs="Times New Roman"/>
          <w:bCs/>
          <w:szCs w:val="24"/>
        </w:rPr>
        <w:t>(1), 16-21.</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 xml:space="preserve">Githua,B.N.&amp;Mbugua,Z.K.(2004). Gender differences in the preferences for instructional methods in secondary school Mathematics classroom in Kenya. </w:t>
      </w:r>
      <w:r>
        <w:rPr>
          <w:rFonts w:cs="Times New Roman"/>
          <w:i/>
          <w:szCs w:val="24"/>
        </w:rPr>
        <w:t>Journal of Education and Human Resources</w:t>
      </w:r>
      <w:r>
        <w:rPr>
          <w:rFonts w:cs="Times New Roman"/>
          <w:szCs w:val="24"/>
        </w:rPr>
        <w:t xml:space="preserve">, </w:t>
      </w:r>
      <w:r>
        <w:rPr>
          <w:rFonts w:cs="Times New Roman"/>
          <w:i/>
          <w:szCs w:val="24"/>
        </w:rPr>
        <w:t>29</w:t>
      </w:r>
      <w:r>
        <w:rPr>
          <w:rFonts w:cs="Times New Roman"/>
          <w:szCs w:val="24"/>
        </w:rPr>
        <w:t>(2), 63-74.</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 xml:space="preserve">Grijalva, A. M. E. (2017). </w:t>
      </w:r>
      <w:r>
        <w:rPr>
          <w:rFonts w:cs="Times New Roman"/>
          <w:i/>
          <w:szCs w:val="24"/>
        </w:rPr>
        <w:t>Estimating the education production function for cognitive and non-cognitive development of children in Vietnam through structural equation modelling using Young Lives database</w:t>
      </w:r>
      <w:r>
        <w:rPr>
          <w:rFonts w:cs="Times New Roman"/>
          <w:szCs w:val="24"/>
        </w:rPr>
        <w:t>. Paper submitted in part fulfilment of the requirements for the degree of Master of Science in Quantitative Research Methods at University College London.</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spacing w:line="240" w:lineRule="exact"/>
        <w:ind w:left="720" w:hanging="720"/>
      </w:pPr>
      <w:r>
        <w:t xml:space="preserve">Hanushek, E.A. (1986). “The Economics of Schooling: Production and Efficiency in Public Schools.” </w:t>
      </w:r>
      <w:r>
        <w:rPr>
          <w:i/>
          <w:iCs/>
        </w:rPr>
        <w:t xml:space="preserve">Journal of Economic Literature </w:t>
      </w:r>
      <w:r>
        <w:t>24, 1141 - 1177.</w:t>
      </w:r>
    </w:p>
    <w:p w:rsidR="00B512E0" w:rsidRDefault="00B512E0">
      <w:pPr>
        <w:autoSpaceDE w:val="0"/>
        <w:autoSpaceDN w:val="0"/>
        <w:adjustRightInd w:val="0"/>
        <w:spacing w:line="240" w:lineRule="exact"/>
        <w:ind w:left="720" w:hanging="720"/>
      </w:pPr>
    </w:p>
    <w:p w:rsidR="00B512E0" w:rsidRDefault="00542502">
      <w:r>
        <w:t xml:space="preserve">Hanushek, E.A. (2007). </w:t>
      </w:r>
      <w:r>
        <w:rPr>
          <w:i/>
        </w:rPr>
        <w:t>Education production functions</w:t>
      </w:r>
      <w:r>
        <w:t xml:space="preserve">. London: Palgrave MacMillan. </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t>Ivowi,U.(2001).Role of teachers in motivating students’ interest in sciences and Mathematics.</w:t>
      </w:r>
      <w:r>
        <w:rPr>
          <w:rFonts w:cs="Times New Roman"/>
          <w:i/>
          <w:szCs w:val="24"/>
        </w:rPr>
        <w:t>IICBA- Newsletter, 3(</w:t>
      </w:r>
      <w:r>
        <w:rPr>
          <w:rFonts w:cs="Times New Roman"/>
          <w:szCs w:val="24"/>
        </w:rPr>
        <w:t>1), 64-70.</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iCs/>
          <w:szCs w:val="24"/>
        </w:rPr>
      </w:pPr>
      <w:r>
        <w:rPr>
          <w:rFonts w:cs="Times New Roman"/>
          <w:szCs w:val="24"/>
        </w:rPr>
        <w:t>Karanja, W.B. &amp;Gikungu,M.J. (2014).</w:t>
      </w:r>
      <w:r>
        <w:rPr>
          <w:rFonts w:cs="Times New Roman"/>
          <w:bCs/>
          <w:szCs w:val="24"/>
        </w:rPr>
        <w:t>An Investigation of factors affecting performance of Mathematicsactivities in ECDE centres among children aged 3-6 Years in Murang’a East Sub County,Kenya.</w:t>
      </w:r>
      <w:r>
        <w:rPr>
          <w:rFonts w:cs="Times New Roman"/>
          <w:i/>
          <w:iCs/>
          <w:szCs w:val="24"/>
        </w:rPr>
        <w:t>Mediterranean Journal of Social Sciences,</w:t>
      </w:r>
      <w:r>
        <w:rPr>
          <w:rFonts w:cs="Times New Roman"/>
          <w:iCs/>
          <w:szCs w:val="24"/>
        </w:rPr>
        <w:t xml:space="preserve">5(5), 191. Retrieved from </w:t>
      </w:r>
      <w:hyperlink r:id="rId13" w:history="1">
        <w:r>
          <w:rPr>
            <w:rStyle w:val="Hyperlink"/>
            <w:rFonts w:cs="Times New Roman"/>
            <w:iCs/>
            <w:color w:val="auto"/>
            <w:szCs w:val="24"/>
          </w:rPr>
          <w:t>https://www.mcser.org/journal/index.php/mjss/article/view/2770</w:t>
        </w:r>
      </w:hyperlink>
    </w:p>
    <w:p w:rsidR="00B512E0" w:rsidRDefault="00B512E0">
      <w:pPr>
        <w:autoSpaceDE w:val="0"/>
        <w:autoSpaceDN w:val="0"/>
        <w:adjustRightInd w:val="0"/>
        <w:ind w:left="720" w:hanging="720"/>
        <w:rPr>
          <w:rFonts w:cs="Times New Roman"/>
          <w:iCs/>
          <w:szCs w:val="24"/>
        </w:rPr>
      </w:pPr>
    </w:p>
    <w:p w:rsidR="00B512E0" w:rsidRDefault="00542502">
      <w:pPr>
        <w:ind w:left="720" w:hanging="720"/>
      </w:pPr>
      <w:r>
        <w:t xml:space="preserve">Khadijatu, M. (2017). Gender difference in Math anxiety and Mathematics performance of secondary schools students in Bauchi State Nigeria. </w:t>
      </w:r>
      <w:r>
        <w:rPr>
          <w:i/>
        </w:rPr>
        <w:t>International Journal of Education and Evaluation, 3</w:t>
      </w:r>
      <w:r>
        <w:t>(11), 26 – 31.</w:t>
      </w:r>
    </w:p>
    <w:p w:rsidR="00B512E0" w:rsidRDefault="00B512E0">
      <w:pPr>
        <w:autoSpaceDE w:val="0"/>
        <w:autoSpaceDN w:val="0"/>
        <w:adjustRightInd w:val="0"/>
        <w:ind w:left="720" w:hanging="720"/>
        <w:rPr>
          <w:rFonts w:cs="Times New Roman"/>
          <w:i/>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Kerlinger, F. N. (1983). </w:t>
      </w:r>
      <w:r>
        <w:rPr>
          <w:rFonts w:cs="Times New Roman"/>
          <w:i/>
          <w:iCs/>
          <w:szCs w:val="24"/>
        </w:rPr>
        <w:t>Foundation of behavioural research</w:t>
      </w:r>
      <w:r>
        <w:rPr>
          <w:rFonts w:cs="Times New Roman"/>
          <w:szCs w:val="24"/>
        </w:rPr>
        <w:t xml:space="preserve"> (5</w:t>
      </w:r>
      <w:r>
        <w:rPr>
          <w:rFonts w:cs="Times New Roman"/>
          <w:szCs w:val="24"/>
          <w:vertAlign w:val="superscript"/>
        </w:rPr>
        <w:t>th</w:t>
      </w:r>
      <w:r>
        <w:rPr>
          <w:rFonts w:cs="Times New Roman"/>
          <w:szCs w:val="24"/>
        </w:rPr>
        <w:t>Ed.). London: Pitman</w:t>
      </w:r>
      <w:r>
        <w:rPr>
          <w:rFonts w:cs="Times New Roman"/>
          <w:szCs w:val="24"/>
        </w:rPr>
        <w:tab/>
        <w:t xml:space="preserve"> Publishing Co. </w:t>
      </w:r>
    </w:p>
    <w:p w:rsidR="00B512E0" w:rsidRDefault="00B512E0">
      <w:pPr>
        <w:autoSpaceDE w:val="0"/>
        <w:autoSpaceDN w:val="0"/>
        <w:adjustRightInd w:val="0"/>
        <w:ind w:left="720" w:hanging="720"/>
        <w:rPr>
          <w:rFonts w:cs="Times New Roman"/>
          <w:szCs w:val="24"/>
        </w:rPr>
      </w:pPr>
    </w:p>
    <w:p w:rsidR="00B512E0" w:rsidRDefault="00542502">
      <w:pPr>
        <w:ind w:left="720" w:hanging="720"/>
        <w:rPr>
          <w:szCs w:val="24"/>
        </w:rPr>
      </w:pPr>
      <w:r>
        <w:rPr>
          <w:szCs w:val="24"/>
        </w:rPr>
        <w:lastRenderedPageBreak/>
        <w:t>Kiptum</w:t>
      </w:r>
      <w:r>
        <w:rPr>
          <w:bCs/>
          <w:szCs w:val="24"/>
        </w:rPr>
        <w:t>, J.K.,</w:t>
      </w:r>
      <w:r>
        <w:rPr>
          <w:szCs w:val="24"/>
        </w:rPr>
        <w:t xml:space="preserve">Rono,P.K., Too, J.K.,Bii, B.K. &amp;Too,J.(2013). Effects of students’ gender on Mathematics performance in primary schools in Keiyo South Sub County, Kenya. </w:t>
      </w:r>
      <w:r>
        <w:rPr>
          <w:i/>
          <w:szCs w:val="24"/>
        </w:rPr>
        <w:t>International Journal of Scientific &amp;Technology Research, 2</w:t>
      </w:r>
      <w:r>
        <w:rPr>
          <w:szCs w:val="24"/>
        </w:rPr>
        <w:t>(6), 247 - 252.</w:t>
      </w:r>
    </w:p>
    <w:p w:rsidR="00B512E0" w:rsidRDefault="00B512E0">
      <w:pPr>
        <w:ind w:left="720" w:hanging="720"/>
        <w:rPr>
          <w:szCs w:val="24"/>
        </w:rPr>
      </w:pPr>
    </w:p>
    <w:p w:rsidR="00B512E0" w:rsidRDefault="00542502">
      <w:pPr>
        <w:autoSpaceDE w:val="0"/>
        <w:autoSpaceDN w:val="0"/>
        <w:adjustRightInd w:val="0"/>
        <w:ind w:left="720" w:hanging="720"/>
        <w:rPr>
          <w:rFonts w:cs="Times New Roman"/>
          <w:szCs w:val="24"/>
        </w:rPr>
      </w:pPr>
      <w:r>
        <w:rPr>
          <w:rFonts w:cs="Times New Roman"/>
          <w:szCs w:val="24"/>
        </w:rPr>
        <w:t>Kithinji,E.R.(2014).</w:t>
      </w:r>
      <w:r>
        <w:rPr>
          <w:rFonts w:cs="Times New Roman"/>
          <w:i/>
          <w:szCs w:val="24"/>
        </w:rPr>
        <w:t xml:space="preserve">The causes of poor performance in Mathematics subject in secondary schools at Karama division, in Tigania East district, Meru County, Kenya. </w:t>
      </w:r>
      <w:r>
        <w:rPr>
          <w:rFonts w:cs="Times New Roman"/>
          <w:szCs w:val="24"/>
        </w:rPr>
        <w:t>MED Thesis,</w:t>
      </w:r>
      <w:r>
        <w:rPr>
          <w:rFonts w:cs="Times New Roman"/>
          <w:szCs w:val="24"/>
        </w:rPr>
        <w:tab/>
        <w:t>Mount Kenya University, Thika, Kenya.</w:t>
      </w:r>
    </w:p>
    <w:p w:rsidR="00B512E0" w:rsidRDefault="00B512E0">
      <w:pPr>
        <w:autoSpaceDE w:val="0"/>
        <w:autoSpaceDN w:val="0"/>
        <w:adjustRightInd w:val="0"/>
        <w:ind w:left="720" w:hanging="720"/>
        <w:rPr>
          <w:rFonts w:cs="Times New Roman"/>
          <w:i/>
          <w:szCs w:val="24"/>
        </w:rPr>
      </w:pPr>
    </w:p>
    <w:p w:rsidR="00B512E0" w:rsidRDefault="00542502">
      <w:pPr>
        <w:autoSpaceDE w:val="0"/>
        <w:autoSpaceDN w:val="0"/>
        <w:adjustRightInd w:val="0"/>
        <w:ind w:left="720" w:hanging="720"/>
        <w:rPr>
          <w:rFonts w:cs="Times New Roman"/>
          <w:bCs/>
          <w:szCs w:val="24"/>
        </w:rPr>
      </w:pPr>
      <w:r>
        <w:rPr>
          <w:rFonts w:cs="Times New Roman"/>
          <w:szCs w:val="24"/>
        </w:rPr>
        <w:t>Kosgey</w:t>
      </w:r>
      <w:r>
        <w:rPr>
          <w:rFonts w:cs="Times New Roman"/>
          <w:bCs/>
          <w:szCs w:val="24"/>
        </w:rPr>
        <w:t>, A.K.</w:t>
      </w:r>
      <w:r>
        <w:rPr>
          <w:rFonts w:cs="Times New Roman"/>
          <w:szCs w:val="24"/>
        </w:rPr>
        <w:t xml:space="preserve">, </w:t>
      </w:r>
      <w:r>
        <w:rPr>
          <w:rFonts w:cs="Times New Roman"/>
          <w:bCs/>
          <w:szCs w:val="24"/>
        </w:rPr>
        <w:t>Manduku,J.G.,</w:t>
      </w:r>
      <w:r>
        <w:rPr>
          <w:rFonts w:cs="Times New Roman"/>
          <w:szCs w:val="24"/>
        </w:rPr>
        <w:t>&amp;</w:t>
      </w:r>
      <w:r>
        <w:rPr>
          <w:rFonts w:cs="Times New Roman"/>
          <w:bCs/>
          <w:szCs w:val="24"/>
        </w:rPr>
        <w:t>Bii</w:t>
      </w:r>
      <w:r>
        <w:rPr>
          <w:rFonts w:cs="Times New Roman"/>
          <w:szCs w:val="24"/>
        </w:rPr>
        <w:t>,J.(2015).</w:t>
      </w:r>
      <w:r>
        <w:rPr>
          <w:rFonts w:cs="Times New Roman"/>
          <w:bCs/>
          <w:i/>
          <w:szCs w:val="24"/>
        </w:rPr>
        <w:t>Gender differences and attitudes towards learningofMathematicsamong secondary school students in Keiyo District, Kenya</w:t>
      </w:r>
      <w:r>
        <w:rPr>
          <w:rFonts w:cs="Times New Roman"/>
          <w:bCs/>
          <w:szCs w:val="24"/>
        </w:rPr>
        <w:t>. Conference paper, Presented at Strathmore University, Kenya. Available online at https://su.plus.strathmore.edu</w:t>
      </w:r>
    </w:p>
    <w:p w:rsidR="00B512E0" w:rsidRDefault="00B512E0">
      <w:pPr>
        <w:autoSpaceDE w:val="0"/>
        <w:autoSpaceDN w:val="0"/>
        <w:adjustRightInd w:val="0"/>
        <w:ind w:left="720" w:hanging="720"/>
        <w:rPr>
          <w:rFonts w:cs="Times New Roman"/>
          <w:bCs/>
          <w:i/>
          <w:szCs w:val="24"/>
        </w:rPr>
      </w:pPr>
    </w:p>
    <w:p w:rsidR="00B512E0" w:rsidRDefault="00542502">
      <w:pPr>
        <w:autoSpaceDE w:val="0"/>
        <w:autoSpaceDN w:val="0"/>
        <w:adjustRightInd w:val="0"/>
        <w:ind w:left="720" w:hanging="720"/>
        <w:rPr>
          <w:rFonts w:cs="Times New Roman"/>
          <w:szCs w:val="24"/>
        </w:rPr>
      </w:pPr>
      <w:r>
        <w:rPr>
          <w:rFonts w:cs="Times New Roman"/>
          <w:szCs w:val="24"/>
        </w:rPr>
        <w:t>Liu,E.Z.F.,&amp;Lin,C.H.(2010).</w:t>
      </w:r>
      <w:r>
        <w:rPr>
          <w:rFonts w:cs="Times New Roman"/>
          <w:bCs/>
          <w:szCs w:val="24"/>
        </w:rPr>
        <w:t xml:space="preserve"> The survey study of Mathematics motivated strategies for learning questionnaire (MMSLQ) for grade 10–12 Taiwanese students. </w:t>
      </w:r>
      <w:r>
        <w:rPr>
          <w:rFonts w:cs="Times New Roman"/>
          <w:i/>
          <w:szCs w:val="24"/>
        </w:rPr>
        <w:t>The Turkish Online Journal of Educational Technology, 9</w:t>
      </w:r>
      <w:r>
        <w:rPr>
          <w:rFonts w:cs="Times New Roman"/>
          <w:szCs w:val="24"/>
        </w:rPr>
        <w:t xml:space="preserve"> (2), 221 - 233.</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bCs/>
          <w:szCs w:val="24"/>
        </w:rPr>
        <w:t xml:space="preserve">Manoah, A.S., Indoshi, C.F.,&amp;Othuon, A.O.L.(2011). Influence of attitude on performance of students in Mathematics curriculum. </w:t>
      </w:r>
      <w:r>
        <w:rPr>
          <w:rFonts w:cs="Times New Roman"/>
          <w:i/>
          <w:szCs w:val="24"/>
        </w:rPr>
        <w:t>Educational Research, 2(3)</w:t>
      </w:r>
      <w:r>
        <w:rPr>
          <w:rFonts w:cs="Times New Roman"/>
          <w:szCs w:val="24"/>
        </w:rPr>
        <w:t>, 965-981.</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 xml:space="preserve">Mbugua, Z.K., Kibet, K., Muthaa, G.M. &amp;Nkonke, G.R. (2012). Factors contributing to students’ performance in Mathematics at KCSE in Kenya. </w:t>
      </w:r>
      <w:r>
        <w:rPr>
          <w:rFonts w:cs="Times New Roman"/>
          <w:i/>
          <w:szCs w:val="24"/>
        </w:rPr>
        <w:t>American International Journal of Contemporary Research, 2,</w:t>
      </w:r>
      <w:r>
        <w:rPr>
          <w:rFonts w:cs="Times New Roman"/>
          <w:szCs w:val="24"/>
        </w:rPr>
        <w:t xml:space="preserve"> 87 - 91.</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spacing w:line="240" w:lineRule="exact"/>
        <w:ind w:left="720" w:hanging="720"/>
        <w:rPr>
          <w:szCs w:val="24"/>
        </w:rPr>
      </w:pPr>
      <w:r>
        <w:rPr>
          <w:szCs w:val="24"/>
          <w:lang w:val="en-US"/>
        </w:rPr>
        <w:t xml:space="preserve">Mensah, J. K., Okyere M. &amp; Kuranchie, A. (2013). </w:t>
      </w:r>
      <w:r>
        <w:rPr>
          <w:szCs w:val="24"/>
        </w:rPr>
        <w:t xml:space="preserve">Student attitude towards Mathematics and performance: Does the teacher attitude matter? </w:t>
      </w:r>
      <w:r>
        <w:rPr>
          <w:i/>
          <w:szCs w:val="24"/>
        </w:rPr>
        <w:t>Journal of Education and Practice, 4(</w:t>
      </w:r>
      <w:r>
        <w:rPr>
          <w:szCs w:val="24"/>
        </w:rPr>
        <w:t>3), 132 – 139.</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spacing w:line="240" w:lineRule="exact"/>
        <w:ind w:left="720" w:hanging="720"/>
        <w:rPr>
          <w:rFonts w:cs="Times New Roman"/>
          <w:szCs w:val="24"/>
        </w:rPr>
      </w:pPr>
      <w:r>
        <w:rPr>
          <w:rFonts w:cs="Times New Roman"/>
          <w:szCs w:val="24"/>
        </w:rPr>
        <w:t>Meremikwu,A.N.(2008).</w:t>
      </w:r>
      <w:r>
        <w:rPr>
          <w:rFonts w:cs="Times New Roman"/>
          <w:i/>
          <w:szCs w:val="24"/>
        </w:rPr>
        <w:t>Instructional aids, gender and primary school pupils’ achievement and retention in Mathematics in cross River State, Nigeria</w:t>
      </w:r>
      <w:r>
        <w:rPr>
          <w:rFonts w:cs="Times New Roman"/>
          <w:szCs w:val="24"/>
        </w:rPr>
        <w:t>. PhD Dissertation University of Calabar, Nigeria.</w:t>
      </w:r>
    </w:p>
    <w:p w:rsidR="00B512E0" w:rsidRDefault="00B512E0">
      <w:pPr>
        <w:autoSpaceDE w:val="0"/>
        <w:autoSpaceDN w:val="0"/>
        <w:adjustRightInd w:val="0"/>
        <w:spacing w:line="240" w:lineRule="exact"/>
        <w:ind w:left="720" w:hanging="720"/>
        <w:rPr>
          <w:rFonts w:cs="Times New Roman"/>
          <w:szCs w:val="24"/>
        </w:rPr>
      </w:pPr>
    </w:p>
    <w:p w:rsidR="00B512E0" w:rsidRDefault="00542502">
      <w:pPr>
        <w:autoSpaceDE w:val="0"/>
        <w:autoSpaceDN w:val="0"/>
        <w:adjustRightInd w:val="0"/>
        <w:ind w:left="720" w:hanging="720"/>
        <w:rPr>
          <w:rFonts w:cs="Times New Roman"/>
          <w:bCs/>
          <w:i/>
          <w:szCs w:val="24"/>
        </w:rPr>
      </w:pPr>
      <w:r>
        <w:rPr>
          <w:rFonts w:cs="Times New Roman"/>
          <w:szCs w:val="24"/>
        </w:rPr>
        <w:t>Michael, I. (2015).</w:t>
      </w:r>
      <w:r>
        <w:rPr>
          <w:rFonts w:cs="Times New Roman"/>
          <w:bCs/>
          <w:i/>
          <w:szCs w:val="24"/>
        </w:rPr>
        <w:t>Factors leading to poor performance in Mathematics subject in Kibaha</w:t>
      </w:r>
    </w:p>
    <w:p w:rsidR="00B512E0" w:rsidRDefault="00542502">
      <w:pPr>
        <w:autoSpaceDE w:val="0"/>
        <w:autoSpaceDN w:val="0"/>
        <w:adjustRightInd w:val="0"/>
        <w:ind w:left="720" w:hanging="720"/>
        <w:rPr>
          <w:rFonts w:cs="Times New Roman"/>
          <w:bCs/>
          <w:szCs w:val="24"/>
        </w:rPr>
      </w:pPr>
      <w:r>
        <w:rPr>
          <w:rFonts w:cs="Times New Roman"/>
          <w:bCs/>
          <w:i/>
          <w:szCs w:val="24"/>
        </w:rPr>
        <w:tab/>
        <w:t>Secondary schools.</w:t>
      </w:r>
      <w:r>
        <w:rPr>
          <w:rFonts w:cs="Times New Roman"/>
          <w:bCs/>
          <w:szCs w:val="24"/>
        </w:rPr>
        <w:t xml:space="preserve"> Masters Thesis, the Open University of Tanzania, Dar- es- Salaam.</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ind w:left="720" w:hanging="720"/>
        <w:rPr>
          <w:rFonts w:cs="Times New Roman"/>
          <w:i/>
          <w:iCs/>
          <w:szCs w:val="24"/>
        </w:rPr>
      </w:pPr>
      <w:r>
        <w:rPr>
          <w:rFonts w:cs="Times New Roman"/>
          <w:szCs w:val="24"/>
        </w:rPr>
        <w:t xml:space="preserve">Mlozi, M. R. S.,Kaguo, F.E. &amp;Nyamba,S.Y. (2013). </w:t>
      </w:r>
      <w:r>
        <w:rPr>
          <w:rFonts w:cs="Times New Roman"/>
          <w:iCs/>
          <w:szCs w:val="24"/>
        </w:rPr>
        <w:t>Factors influencing students’ academic performance in community andgovernment built secondary schools in Tanzania:  A case of Mbeya Municipality</w:t>
      </w:r>
      <w:r>
        <w:rPr>
          <w:rFonts w:cs="Times New Roman"/>
          <w:i/>
          <w:iCs/>
          <w:szCs w:val="24"/>
        </w:rPr>
        <w:t>. International Journal of Science and Technology,2</w:t>
      </w:r>
      <w:r>
        <w:rPr>
          <w:rFonts w:cs="Times New Roman"/>
          <w:iCs/>
          <w:szCs w:val="24"/>
        </w:rPr>
        <w:t>(2), 174-186</w:t>
      </w:r>
      <w:r>
        <w:rPr>
          <w:rFonts w:cs="Times New Roman"/>
          <w:i/>
          <w:iCs/>
          <w:szCs w:val="24"/>
        </w:rPr>
        <w:t>.</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bCs/>
          <w:szCs w:val="24"/>
        </w:rPr>
      </w:pPr>
      <w:r>
        <w:rPr>
          <w:rFonts w:cs="Times New Roman"/>
          <w:iCs/>
          <w:szCs w:val="24"/>
        </w:rPr>
        <w:t>MOE (2016).</w:t>
      </w:r>
      <w:r>
        <w:rPr>
          <w:rFonts w:cs="Times New Roman"/>
          <w:bCs/>
          <w:szCs w:val="24"/>
        </w:rPr>
        <w:t xml:space="preserve">The 2015 </w:t>
      </w:r>
      <w:r>
        <w:rPr>
          <w:rFonts w:cs="Times New Roman"/>
          <w:bCs/>
          <w:i/>
          <w:szCs w:val="24"/>
        </w:rPr>
        <w:t>Kenya certificate of secondary education (KCSE) examination essential statistics.</w:t>
      </w:r>
      <w:r>
        <w:rPr>
          <w:rFonts w:cs="Times New Roman"/>
          <w:bCs/>
          <w:szCs w:val="24"/>
        </w:rPr>
        <w:t xml:space="preserve"> Nairobi: KNEC.</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iCs/>
          <w:szCs w:val="24"/>
        </w:rPr>
      </w:pPr>
      <w:r>
        <w:rPr>
          <w:rFonts w:cs="Times New Roman"/>
          <w:szCs w:val="24"/>
        </w:rPr>
        <w:t>Mundia,M.R.,&amp;Moono,F.N.(2015)</w:t>
      </w:r>
      <w:r>
        <w:rPr>
          <w:rFonts w:cs="Times New Roman"/>
          <w:bCs/>
          <w:szCs w:val="24"/>
        </w:rPr>
        <w:t>.How attitudes of girls towards sciences and Mathematicsaffect their performance in rural areas of Zambia.</w:t>
      </w:r>
      <w:r>
        <w:rPr>
          <w:rFonts w:cs="Times New Roman"/>
          <w:i/>
          <w:iCs/>
          <w:szCs w:val="24"/>
        </w:rPr>
        <w:t xml:space="preserve"> International Journal of Education and Research,3</w:t>
      </w:r>
      <w:r>
        <w:rPr>
          <w:rFonts w:cs="Times New Roman"/>
          <w:iCs/>
          <w:szCs w:val="24"/>
        </w:rPr>
        <w:t>(4), 161-172.</w:t>
      </w:r>
    </w:p>
    <w:p w:rsidR="00B512E0" w:rsidRDefault="00B512E0">
      <w:pPr>
        <w:autoSpaceDE w:val="0"/>
        <w:autoSpaceDN w:val="0"/>
        <w:adjustRightInd w:val="0"/>
        <w:ind w:left="720" w:hanging="720"/>
        <w:rPr>
          <w:rFonts w:cs="Times New Roman"/>
          <w:iCs/>
          <w:szCs w:val="24"/>
        </w:rPr>
      </w:pPr>
    </w:p>
    <w:p w:rsidR="00B512E0" w:rsidRDefault="00542502">
      <w:pPr>
        <w:autoSpaceDE w:val="0"/>
        <w:autoSpaceDN w:val="0"/>
        <w:adjustRightInd w:val="0"/>
        <w:ind w:left="720" w:hanging="720"/>
      </w:pPr>
      <w:r>
        <w:rPr>
          <w:szCs w:val="24"/>
          <w:lang w:val="en-US"/>
        </w:rPr>
        <w:t xml:space="preserve">Musau, L.M., Migosi, J. &amp; Muola, J.M. (2013). </w:t>
      </w:r>
      <w:r>
        <w:t xml:space="preserve">Determinants of girls’ performance in science, Mathematics and technology subjects in public secondary schools in Kenya. </w:t>
      </w:r>
      <w:r>
        <w:rPr>
          <w:i/>
        </w:rPr>
        <w:t>International Journal of Educational Administration and Policy Studies, 5</w:t>
      </w:r>
      <w:r>
        <w:t>(3), 33 – 42.</w:t>
      </w:r>
    </w:p>
    <w:p w:rsidR="00B512E0" w:rsidRDefault="00B512E0">
      <w:pPr>
        <w:autoSpaceDE w:val="0"/>
        <w:autoSpaceDN w:val="0"/>
        <w:adjustRightInd w:val="0"/>
        <w:ind w:left="720" w:hanging="720"/>
        <w:rPr>
          <w:rFonts w:cs="Times New Roman"/>
          <w:i/>
          <w:iCs/>
          <w:szCs w:val="24"/>
        </w:rPr>
      </w:pPr>
    </w:p>
    <w:p w:rsidR="00B512E0" w:rsidRDefault="00542502">
      <w:pPr>
        <w:autoSpaceDE w:val="0"/>
        <w:autoSpaceDN w:val="0"/>
        <w:adjustRightInd w:val="0"/>
        <w:ind w:left="720" w:hanging="720"/>
        <w:rPr>
          <w:rFonts w:cs="Times New Roman"/>
          <w:bCs/>
          <w:szCs w:val="24"/>
        </w:rPr>
      </w:pPr>
      <w:r>
        <w:rPr>
          <w:rFonts w:cs="Times New Roman"/>
          <w:bCs/>
          <w:szCs w:val="24"/>
        </w:rPr>
        <w:t xml:space="preserve">Mutai, K.J. (2010). </w:t>
      </w:r>
      <w:r>
        <w:rPr>
          <w:rFonts w:cs="Times New Roman"/>
          <w:bCs/>
          <w:i/>
          <w:szCs w:val="24"/>
        </w:rPr>
        <w:t>Attitudes towards learning and performance in Mathematics among students in selected secondary schools in Bureti district, Kenya</w:t>
      </w:r>
      <w:r>
        <w:rPr>
          <w:rFonts w:cs="Times New Roman"/>
          <w:bCs/>
          <w:szCs w:val="24"/>
        </w:rPr>
        <w:t>. MED Project, Kenyatta University, Kenya.</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ind w:left="720" w:hanging="720"/>
      </w:pPr>
      <w:r>
        <w:rPr>
          <w:szCs w:val="24"/>
        </w:rPr>
        <w:t>Nahar, N.A. (2012).</w:t>
      </w:r>
      <w:r>
        <w:rPr>
          <w:i/>
        </w:rPr>
        <w:t>Estimations of educational production functions and technical efficiency of public primary schools in Tasmania</w:t>
      </w:r>
      <w:r>
        <w:t>. D.Phil Thesis, University of Tasmania.</w:t>
      </w:r>
    </w:p>
    <w:p w:rsidR="00B512E0" w:rsidRDefault="00B512E0">
      <w:pPr>
        <w:autoSpaceDE w:val="0"/>
        <w:autoSpaceDN w:val="0"/>
        <w:adjustRightInd w:val="0"/>
        <w:ind w:left="720" w:hanging="720"/>
        <w:rPr>
          <w:szCs w:val="24"/>
        </w:rPr>
      </w:pPr>
    </w:p>
    <w:p w:rsidR="00B512E0" w:rsidRDefault="00542502">
      <w:pPr>
        <w:autoSpaceDE w:val="0"/>
        <w:autoSpaceDN w:val="0"/>
        <w:adjustRightInd w:val="0"/>
        <w:ind w:left="720" w:hanging="720"/>
        <w:rPr>
          <w:szCs w:val="24"/>
        </w:rPr>
      </w:pPr>
      <w:r>
        <w:rPr>
          <w:szCs w:val="24"/>
        </w:rPr>
        <w:t xml:space="preserve">Ndinda, D. M. (2016). </w:t>
      </w:r>
      <w:r>
        <w:rPr>
          <w:i/>
          <w:szCs w:val="24"/>
        </w:rPr>
        <w:t>Analysis of the factors influencing achievement in Mathematics geometry among secondary school students in Makadara Sub-County, Nairobi County</w:t>
      </w:r>
      <w:r>
        <w:rPr>
          <w:szCs w:val="24"/>
        </w:rPr>
        <w:t>. MED Thesis, Kenyatta University, Kenya.</w:t>
      </w:r>
    </w:p>
    <w:p w:rsidR="00B512E0" w:rsidRDefault="00B512E0">
      <w:pPr>
        <w:autoSpaceDE w:val="0"/>
        <w:autoSpaceDN w:val="0"/>
        <w:adjustRightInd w:val="0"/>
        <w:ind w:left="720" w:hanging="720"/>
        <w:rPr>
          <w:szCs w:val="24"/>
        </w:rPr>
      </w:pPr>
    </w:p>
    <w:p w:rsidR="00B512E0" w:rsidRDefault="00542502">
      <w:pPr>
        <w:autoSpaceDE w:val="0"/>
        <w:autoSpaceDN w:val="0"/>
        <w:adjustRightInd w:val="0"/>
        <w:ind w:left="720" w:hanging="720"/>
        <w:rPr>
          <w:rFonts w:cs="Times New Roman"/>
          <w:bCs/>
          <w:szCs w:val="24"/>
        </w:rPr>
      </w:pPr>
      <w:r>
        <w:rPr>
          <w:rFonts w:cs="Times New Roman"/>
          <w:bCs/>
          <w:szCs w:val="24"/>
        </w:rPr>
        <w:t xml:space="preserve">Neuman,W.L.(2007). </w:t>
      </w:r>
      <w:r>
        <w:rPr>
          <w:rFonts w:cs="Times New Roman"/>
          <w:bCs/>
          <w:i/>
          <w:szCs w:val="24"/>
        </w:rPr>
        <w:t>Basics of social Research: Qualitative and quantitative approaches</w:t>
      </w:r>
      <w:r>
        <w:rPr>
          <w:rFonts w:cs="Times New Roman"/>
          <w:bCs/>
          <w:szCs w:val="24"/>
        </w:rPr>
        <w:t>. (2</w:t>
      </w:r>
      <w:r>
        <w:rPr>
          <w:rFonts w:cs="Times New Roman"/>
          <w:bCs/>
          <w:szCs w:val="24"/>
          <w:vertAlign w:val="superscript"/>
        </w:rPr>
        <w:t>nd</w:t>
      </w:r>
      <w:r>
        <w:rPr>
          <w:rFonts w:cs="Times New Roman"/>
          <w:bCs/>
          <w:szCs w:val="24"/>
        </w:rPr>
        <w:t>Ed.).Boston: Pearson.</w:t>
      </w:r>
    </w:p>
    <w:p w:rsidR="00B512E0" w:rsidRDefault="00B512E0">
      <w:pPr>
        <w:autoSpaceDE w:val="0"/>
        <w:autoSpaceDN w:val="0"/>
        <w:adjustRightInd w:val="0"/>
        <w:ind w:left="720" w:hanging="720"/>
        <w:rPr>
          <w:rFonts w:cs="Times New Roman"/>
          <w:iCs/>
          <w:szCs w:val="24"/>
        </w:rPr>
      </w:pPr>
    </w:p>
    <w:p w:rsidR="00B512E0" w:rsidRDefault="00542502">
      <w:pPr>
        <w:autoSpaceDE w:val="0"/>
        <w:autoSpaceDN w:val="0"/>
        <w:adjustRightInd w:val="0"/>
        <w:ind w:left="720" w:hanging="720"/>
        <w:rPr>
          <w:rFonts w:cs="Times New Roman"/>
          <w:bCs/>
          <w:szCs w:val="24"/>
        </w:rPr>
      </w:pPr>
      <w:r>
        <w:rPr>
          <w:rFonts w:cs="Times New Roman"/>
          <w:bCs/>
          <w:szCs w:val="24"/>
        </w:rPr>
        <w:t>Nyalusi, A.E. (2013).</w:t>
      </w:r>
      <w:r>
        <w:rPr>
          <w:rFonts w:cs="Times New Roman"/>
          <w:bCs/>
          <w:i/>
          <w:szCs w:val="24"/>
        </w:rPr>
        <w:t>Factors affecting girls’ academic performance in community secondary schools: A study of Mbeya city</w:t>
      </w:r>
      <w:r>
        <w:rPr>
          <w:rFonts w:cs="Times New Roman"/>
          <w:bCs/>
          <w:szCs w:val="24"/>
        </w:rPr>
        <w:t>. MastersThesis, Open university of Tanzania, Dar-es-Salam.</w:t>
      </w:r>
    </w:p>
    <w:p w:rsidR="00B512E0" w:rsidRDefault="00B512E0">
      <w:pPr>
        <w:autoSpaceDE w:val="0"/>
        <w:autoSpaceDN w:val="0"/>
        <w:adjustRightInd w:val="0"/>
        <w:ind w:left="720" w:hanging="720"/>
        <w:rPr>
          <w:rFonts w:cs="Times New Roman"/>
          <w:bCs/>
          <w:szCs w:val="24"/>
        </w:rPr>
      </w:pPr>
    </w:p>
    <w:p w:rsidR="00B512E0" w:rsidRDefault="00542502">
      <w:pPr>
        <w:autoSpaceDE w:val="0"/>
        <w:autoSpaceDN w:val="0"/>
        <w:adjustRightInd w:val="0"/>
        <w:ind w:left="720" w:hanging="720"/>
        <w:rPr>
          <w:rFonts w:cs="Times New Roman"/>
          <w:szCs w:val="24"/>
        </w:rPr>
      </w:pPr>
      <w:r>
        <w:rPr>
          <w:rFonts w:cs="Times New Roman"/>
          <w:bCs/>
          <w:szCs w:val="24"/>
        </w:rPr>
        <w:t xml:space="preserve">OECD (2012). </w:t>
      </w:r>
      <w:r>
        <w:rPr>
          <w:rFonts w:cs="Times New Roman"/>
          <w:bCs/>
          <w:i/>
          <w:szCs w:val="24"/>
        </w:rPr>
        <w:t xml:space="preserve">United States </w:t>
      </w:r>
      <w:r>
        <w:rPr>
          <w:rFonts w:cs="Times New Roman"/>
          <w:i/>
          <w:szCs w:val="24"/>
        </w:rPr>
        <w:t>–</w:t>
      </w:r>
      <w:r>
        <w:rPr>
          <w:rFonts w:cs="Times New Roman"/>
          <w:bCs/>
          <w:i/>
          <w:szCs w:val="24"/>
        </w:rPr>
        <w:t xml:space="preserve"> Country Note</w:t>
      </w:r>
      <w:r>
        <w:rPr>
          <w:rFonts w:cs="Times New Roman"/>
          <w:i/>
          <w:szCs w:val="24"/>
        </w:rPr>
        <w:t xml:space="preserve"> –Results from PISA 2012</w:t>
      </w:r>
      <w:r>
        <w:rPr>
          <w:rFonts w:cs="Times New Roman"/>
          <w:szCs w:val="24"/>
        </w:rPr>
        <w:t>. Paris: OECD.</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Ojerinde, A. (2009). Assessing the relationship between attitude toward Mathematics andachievement in Mathematics: A meta-analysis. </w:t>
      </w:r>
      <w:r>
        <w:rPr>
          <w:rFonts w:cs="Times New Roman"/>
          <w:i/>
          <w:iCs/>
          <w:szCs w:val="24"/>
        </w:rPr>
        <w:t>Journal for Research in MathematicsEducation</w:t>
      </w:r>
      <w:r>
        <w:rPr>
          <w:rFonts w:cs="Times New Roman"/>
          <w:i/>
          <w:szCs w:val="24"/>
        </w:rPr>
        <w:t>,</w:t>
      </w:r>
      <w:r>
        <w:rPr>
          <w:rFonts w:cs="Times New Roman"/>
          <w:bCs/>
          <w:i/>
          <w:szCs w:val="24"/>
        </w:rPr>
        <w:t>28</w:t>
      </w:r>
      <w:r>
        <w:rPr>
          <w:rFonts w:cs="Times New Roman"/>
          <w:bCs/>
          <w:szCs w:val="24"/>
        </w:rPr>
        <w:t>(1)</w:t>
      </w:r>
      <w:r>
        <w:rPr>
          <w:rFonts w:cs="Times New Roman"/>
          <w:szCs w:val="24"/>
        </w:rPr>
        <w:t>, 27-47.</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lang w:val="pt-BR"/>
        </w:rPr>
      </w:pPr>
      <w:r>
        <w:rPr>
          <w:rFonts w:cs="Times New Roman"/>
          <w:szCs w:val="24"/>
        </w:rPr>
        <w:t xml:space="preserve">Otieno, O.K.(2010). Teaching and learning resources and academic performance in Mathematics in secondary schools in Bondo Sub County, Kenya. </w:t>
      </w:r>
      <w:r>
        <w:rPr>
          <w:rFonts w:cs="Times New Roman"/>
          <w:i/>
          <w:szCs w:val="24"/>
          <w:lang w:val="pt-BR"/>
        </w:rPr>
        <w:t>Asian Social Science, 6 (</w:t>
      </w:r>
      <w:r>
        <w:rPr>
          <w:rFonts w:cs="Times New Roman"/>
          <w:szCs w:val="24"/>
          <w:lang w:val="pt-BR"/>
        </w:rPr>
        <w:t>12), 78 - 83.</w:t>
      </w:r>
    </w:p>
    <w:p w:rsidR="00B512E0" w:rsidRDefault="00B512E0">
      <w:pPr>
        <w:autoSpaceDE w:val="0"/>
        <w:autoSpaceDN w:val="0"/>
        <w:adjustRightInd w:val="0"/>
        <w:ind w:left="720" w:hanging="720"/>
        <w:rPr>
          <w:rFonts w:cs="Times New Roman"/>
          <w:szCs w:val="24"/>
          <w:lang w:val="pt-BR"/>
        </w:rPr>
      </w:pPr>
    </w:p>
    <w:p w:rsidR="00B512E0" w:rsidRDefault="00542502">
      <w:pPr>
        <w:ind w:left="720" w:hanging="720"/>
      </w:pPr>
      <w:r>
        <w:rPr>
          <w:szCs w:val="24"/>
          <w:lang w:val="pt-BR"/>
        </w:rPr>
        <w:t xml:space="preserve">Rodriguez, S., Regueiro, B., Pineiro, I., Estevez, I.  </w:t>
      </w:r>
      <w:r>
        <w:rPr>
          <w:szCs w:val="24"/>
        </w:rPr>
        <w:t xml:space="preserve">&amp; Valle, A. (2020). </w:t>
      </w:r>
      <w:r>
        <w:t xml:space="preserve">Gender differences in Mathematics motivation: Differential effects on performance in primary education. </w:t>
      </w:r>
      <w:r>
        <w:rPr>
          <w:i/>
        </w:rPr>
        <w:t>Frontiers in Psychology, 10</w:t>
      </w:r>
      <w:r>
        <w:t>, 1 – 9.</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pPr>
      <w:r>
        <w:t xml:space="preserve">Rolle R.A. (2004). </w:t>
      </w:r>
      <w:r>
        <w:rPr>
          <w:i/>
        </w:rPr>
        <w:t>“</w:t>
      </w:r>
      <w:r>
        <w:t>Out with the old-in with the new: Thoughts on the future of educational productivity research.</w:t>
      </w:r>
      <w:r>
        <w:rPr>
          <w:i/>
        </w:rPr>
        <w:t>”</w:t>
      </w:r>
      <w:r>
        <w:rPr>
          <w:i/>
          <w:iCs/>
        </w:rPr>
        <w:t xml:space="preserve">Peabody Journal of Education </w:t>
      </w:r>
      <w:r>
        <w:t>79(3), 31-56.</w:t>
      </w:r>
    </w:p>
    <w:p w:rsidR="00B512E0" w:rsidRDefault="00B512E0">
      <w:pPr>
        <w:autoSpaceDE w:val="0"/>
        <w:autoSpaceDN w:val="0"/>
        <w:adjustRightInd w:val="0"/>
        <w:ind w:left="720" w:hanging="720"/>
        <w:rPr>
          <w:rFonts w:cs="Times New Roman"/>
          <w:szCs w:val="24"/>
        </w:rPr>
      </w:pPr>
    </w:p>
    <w:p w:rsidR="00B512E0" w:rsidRDefault="00542502">
      <w:pPr>
        <w:ind w:left="720" w:hanging="720"/>
        <w:rPr>
          <w:iCs/>
          <w:szCs w:val="24"/>
        </w:rPr>
      </w:pPr>
      <w:r>
        <w:rPr>
          <w:szCs w:val="24"/>
        </w:rPr>
        <w:t>Sa’ad, U.T.,Adamu, A. &amp;Sadiq, M.A (2014).The causes of poor performance in Mathematics among public senior secondary school students in Azare metropolis of Bauchi State, Nigeria.</w:t>
      </w:r>
      <w:r>
        <w:rPr>
          <w:i/>
          <w:iCs/>
          <w:szCs w:val="24"/>
        </w:rPr>
        <w:t xml:space="preserve"> IOSR Journal of Research &amp; Method in Education, Volume 4, (6),</w:t>
      </w:r>
      <w:r>
        <w:rPr>
          <w:iCs/>
          <w:szCs w:val="24"/>
        </w:rPr>
        <w:t>32 - 40.</w:t>
      </w:r>
    </w:p>
    <w:p w:rsidR="00B512E0" w:rsidRDefault="00B512E0">
      <w:pPr>
        <w:ind w:left="720" w:hanging="720"/>
        <w:rPr>
          <w:iCs/>
          <w:szCs w:val="24"/>
        </w:rPr>
      </w:pPr>
    </w:p>
    <w:p w:rsidR="00B512E0" w:rsidRDefault="00542502">
      <w:pPr>
        <w:ind w:left="720" w:hanging="720"/>
        <w:rPr>
          <w:szCs w:val="24"/>
        </w:rPr>
      </w:pPr>
      <w:r>
        <w:rPr>
          <w:szCs w:val="24"/>
        </w:rPr>
        <w:t xml:space="preserve">Tahir, H. J., &amp; Hadayat, H.A. (2016).  Causes of poor performance in Mathematics from the perspective of students, teachers and parents. </w:t>
      </w:r>
      <w:r>
        <w:rPr>
          <w:i/>
          <w:szCs w:val="24"/>
        </w:rPr>
        <w:t>American Scientific Research Journal for Engineering, Technology, and Sciences, 15</w:t>
      </w:r>
      <w:r>
        <w:rPr>
          <w:szCs w:val="24"/>
        </w:rPr>
        <w:t>(1), 122 – 136.</w:t>
      </w:r>
    </w:p>
    <w:p w:rsidR="00B512E0" w:rsidRDefault="00B512E0">
      <w:pPr>
        <w:ind w:left="720" w:hanging="720"/>
        <w:rPr>
          <w:i/>
          <w:iCs/>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Thomas, L.T. (2007). The effects on students’ achievements and attitudes using integrated learning systems with co-operative pairs. </w:t>
      </w:r>
      <w:r>
        <w:rPr>
          <w:rFonts w:cs="Times New Roman"/>
          <w:i/>
          <w:iCs/>
          <w:szCs w:val="24"/>
        </w:rPr>
        <w:t>Journal Educational Technology Research and Development</w:t>
      </w:r>
      <w:r>
        <w:rPr>
          <w:rFonts w:cs="Times New Roman"/>
          <w:szCs w:val="24"/>
        </w:rPr>
        <w:t>,</w:t>
      </w:r>
      <w:r>
        <w:rPr>
          <w:rFonts w:cs="Times New Roman"/>
          <w:bCs/>
          <w:i/>
          <w:szCs w:val="24"/>
        </w:rPr>
        <w:t>45</w:t>
      </w:r>
      <w:r>
        <w:rPr>
          <w:rFonts w:cs="Times New Roman"/>
          <w:i/>
          <w:szCs w:val="24"/>
        </w:rPr>
        <w:t>,</w:t>
      </w:r>
      <w:r>
        <w:rPr>
          <w:rFonts w:cs="Times New Roman"/>
          <w:szCs w:val="24"/>
        </w:rPr>
        <w:t xml:space="preserve"> 51-64.</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lastRenderedPageBreak/>
        <w:t xml:space="preserve">Tshabalala, T.,&amp;Ncuba, A. C. (2013). </w:t>
      </w:r>
      <w:r>
        <w:rPr>
          <w:rFonts w:cs="Times New Roman"/>
          <w:i/>
          <w:iCs/>
          <w:szCs w:val="24"/>
        </w:rPr>
        <w:t>Causes of poor performance of ordinary level pupils in Mathematics in rural secondary schools in NkayiDistrict:Learner’s attributions.</w:t>
      </w:r>
      <w:r>
        <w:rPr>
          <w:rFonts w:cs="Times New Roman"/>
          <w:szCs w:val="24"/>
        </w:rPr>
        <w:t>Harare:Nova Explore Publications.</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rPr>
          <w:rFonts w:cs="Times New Roman"/>
          <w:szCs w:val="24"/>
        </w:rPr>
      </w:pPr>
      <w:r>
        <w:rPr>
          <w:rFonts w:cs="Times New Roman"/>
          <w:szCs w:val="24"/>
        </w:rPr>
        <w:t xml:space="preserve">UNESCO (2008). </w:t>
      </w:r>
      <w:r>
        <w:rPr>
          <w:rFonts w:cs="Times New Roman"/>
          <w:i/>
          <w:szCs w:val="24"/>
        </w:rPr>
        <w:t>Challenges of implementing free day secondary schools in Kenya: Experiences from districts</w:t>
      </w:r>
      <w:r>
        <w:rPr>
          <w:rFonts w:cs="Times New Roman"/>
          <w:szCs w:val="24"/>
        </w:rPr>
        <w:t>. Nairobi: UNESCO.</w:t>
      </w:r>
    </w:p>
    <w:p w:rsidR="00B512E0" w:rsidRDefault="00B512E0">
      <w:pPr>
        <w:autoSpaceDE w:val="0"/>
        <w:autoSpaceDN w:val="0"/>
        <w:adjustRightInd w:val="0"/>
        <w:ind w:left="720" w:hanging="720"/>
        <w:rPr>
          <w:rFonts w:cs="Times New Roman"/>
          <w:szCs w:val="24"/>
        </w:rPr>
      </w:pPr>
    </w:p>
    <w:p w:rsidR="00B512E0" w:rsidRDefault="00542502">
      <w:pPr>
        <w:autoSpaceDE w:val="0"/>
        <w:autoSpaceDN w:val="0"/>
        <w:adjustRightInd w:val="0"/>
        <w:ind w:left="720" w:hanging="720"/>
      </w:pPr>
      <w:r>
        <w:t xml:space="preserve">Wambui, K.M. (2018). </w:t>
      </w:r>
      <w:r>
        <w:rPr>
          <w:i/>
        </w:rPr>
        <w:t>Factors influencing girls’ perceptions and attitudes towards Mathematics in secondary schools of Westlands District, Nairobi County, Kenya.</w:t>
      </w:r>
      <w:r>
        <w:t xml:space="preserve"> MED Thesis, Kenyatta University, Kenya.</w:t>
      </w:r>
    </w:p>
    <w:p w:rsidR="00B512E0" w:rsidRDefault="00B512E0">
      <w:pPr>
        <w:autoSpaceDE w:val="0"/>
        <w:autoSpaceDN w:val="0"/>
        <w:adjustRightInd w:val="0"/>
        <w:ind w:left="720" w:hanging="720"/>
        <w:rPr>
          <w:rFonts w:cs="Times New Roman"/>
          <w:i/>
          <w:szCs w:val="24"/>
        </w:rPr>
      </w:pPr>
    </w:p>
    <w:p w:rsidR="00B512E0" w:rsidRDefault="00542502">
      <w:pPr>
        <w:ind w:left="720" w:hanging="720"/>
        <w:rPr>
          <w:szCs w:val="24"/>
        </w:rPr>
      </w:pPr>
      <w:r>
        <w:rPr>
          <w:szCs w:val="24"/>
        </w:rPr>
        <w:t>Wasike, A.(2013). Effects of attitudes of female students on the performance in Mathematics in various types of secondary schools in Teso district, Kenya.</w:t>
      </w:r>
      <w:r>
        <w:rPr>
          <w:i/>
          <w:szCs w:val="24"/>
        </w:rPr>
        <w:t>Journal of Education and Practice, 4</w:t>
      </w:r>
      <w:r>
        <w:rPr>
          <w:szCs w:val="24"/>
        </w:rPr>
        <w:t xml:space="preserve"> (5), 54 - 64.</w:t>
      </w:r>
    </w:p>
    <w:p w:rsidR="00B512E0" w:rsidRDefault="00B512E0">
      <w:pPr>
        <w:ind w:left="720" w:hanging="720"/>
        <w:rPr>
          <w:i/>
          <w:iCs/>
          <w:szCs w:val="24"/>
        </w:rPr>
      </w:pPr>
    </w:p>
    <w:p w:rsidR="00B512E0" w:rsidRDefault="00542502">
      <w:pPr>
        <w:autoSpaceDE w:val="0"/>
        <w:autoSpaceDN w:val="0"/>
        <w:adjustRightInd w:val="0"/>
        <w:ind w:left="720" w:hanging="720"/>
        <w:rPr>
          <w:rFonts w:cs="Times New Roman"/>
          <w:szCs w:val="24"/>
        </w:rPr>
      </w:pPr>
      <w:r>
        <w:rPr>
          <w:rFonts w:cs="Times New Roman"/>
          <w:szCs w:val="24"/>
          <w:lang w:val="de-DE"/>
        </w:rPr>
        <w:t xml:space="preserve">Webster, J.,&amp; Fisher, D.L. (2000). </w:t>
      </w:r>
      <w:r>
        <w:rPr>
          <w:rFonts w:cs="Times New Roman"/>
          <w:i/>
          <w:szCs w:val="24"/>
        </w:rPr>
        <w:t>Factors influencing students Mathematics achievement: Report on the Third International Mathematics and Science Study</w:t>
      </w:r>
      <w:r>
        <w:rPr>
          <w:rFonts w:cs="Times New Roman"/>
          <w:szCs w:val="24"/>
        </w:rPr>
        <w:t>. Paper presented at the Australian Association for Research in Education, 2-5 December, Sydney: Australia. Retrieved on 23rd May 2019 from http:// docs.google.com/viewer.</w:t>
      </w:r>
    </w:p>
    <w:p w:rsidR="00B512E0" w:rsidRDefault="00B512E0">
      <w:pPr>
        <w:autoSpaceDE w:val="0"/>
        <w:autoSpaceDN w:val="0"/>
        <w:adjustRightInd w:val="0"/>
        <w:ind w:left="720" w:hanging="720"/>
        <w:rPr>
          <w:rFonts w:cs="Times New Roman"/>
          <w:szCs w:val="24"/>
        </w:rPr>
      </w:pPr>
    </w:p>
    <w:p w:rsidR="00B512E0" w:rsidRDefault="00542502">
      <w:pPr>
        <w:ind w:left="720" w:hanging="720"/>
        <w:rPr>
          <w:szCs w:val="24"/>
        </w:rPr>
      </w:pPr>
      <w:r>
        <w:rPr>
          <w:szCs w:val="24"/>
        </w:rPr>
        <w:t xml:space="preserve">Weidmann,D.,&amp;Humphrey, S. (2002). Students’attitude and perspectives involvingMathematics in schools. </w:t>
      </w:r>
      <w:r>
        <w:rPr>
          <w:i/>
          <w:szCs w:val="24"/>
        </w:rPr>
        <w:t>Journal of Educational Psychology, 74</w:t>
      </w:r>
      <w:r>
        <w:rPr>
          <w:szCs w:val="24"/>
        </w:rPr>
        <w:t xml:space="preserve">(30), 234-256. </w:t>
      </w:r>
    </w:p>
    <w:p w:rsidR="00B512E0" w:rsidRDefault="00B512E0">
      <w:pPr>
        <w:ind w:left="720" w:hanging="720"/>
        <w:rPr>
          <w:szCs w:val="24"/>
        </w:rPr>
      </w:pPr>
    </w:p>
    <w:p w:rsidR="00B512E0" w:rsidRDefault="00B512E0">
      <w:pPr>
        <w:ind w:left="720" w:hanging="720"/>
        <w:rPr>
          <w:szCs w:val="24"/>
        </w:rPr>
      </w:pPr>
    </w:p>
    <w:p w:rsidR="00B512E0" w:rsidRDefault="00542502">
      <w:pPr>
        <w:spacing w:after="200" w:line="276" w:lineRule="auto"/>
        <w:contextualSpacing w:val="0"/>
        <w:jc w:val="left"/>
        <w:rPr>
          <w:b/>
          <w:bCs/>
          <w:szCs w:val="24"/>
        </w:rPr>
      </w:pPr>
      <w:r>
        <w:rPr>
          <w:szCs w:val="24"/>
        </w:rPr>
        <w:br w:type="page"/>
      </w:r>
    </w:p>
    <w:p w:rsidR="00B512E0" w:rsidRDefault="00542502">
      <w:pPr>
        <w:pStyle w:val="Heading1"/>
        <w:rPr>
          <w:szCs w:val="24"/>
        </w:rPr>
      </w:pPr>
      <w:bookmarkStart w:id="111" w:name="_Toc75852858"/>
      <w:r>
        <w:rPr>
          <w:szCs w:val="24"/>
        </w:rPr>
        <w:lastRenderedPageBreak/>
        <w:t>APPENDICES</w:t>
      </w:r>
      <w:bookmarkEnd w:id="111"/>
    </w:p>
    <w:p w:rsidR="00B512E0" w:rsidRDefault="00542502">
      <w:pPr>
        <w:pStyle w:val="Heading2"/>
      </w:pPr>
      <w:bookmarkStart w:id="112" w:name="_Toc75852859"/>
      <w:r>
        <w:t>APPENDIX I: BARINGO CENTRAL SUB- COUNTY KCSE MATHEMATICS</w:t>
      </w:r>
      <w:bookmarkEnd w:id="112"/>
    </w:p>
    <w:p w:rsidR="00B512E0" w:rsidRDefault="00542502">
      <w:pPr>
        <w:pStyle w:val="Heading2"/>
        <w:ind w:left="720" w:firstLine="720"/>
      </w:pPr>
      <w:bookmarkStart w:id="113" w:name="_Toc75852860"/>
      <w:r>
        <w:t>PERFORMANCE FROM</w:t>
      </w:r>
      <w:r>
        <w:rPr>
          <w:rFonts w:cs="Times New Roman"/>
        </w:rPr>
        <w:t>2012-2016</w:t>
      </w:r>
      <w:bookmarkEnd w:id="113"/>
    </w:p>
    <w:p w:rsidR="00B512E0" w:rsidRDefault="00B512E0">
      <w:pPr>
        <w:rPr>
          <w:szCs w:val="24"/>
        </w:rPr>
      </w:pPr>
    </w:p>
    <w:tbl>
      <w:tblPr>
        <w:tblStyle w:val="TableGrid3"/>
        <w:tblW w:w="5089" w:type="pct"/>
        <w:tblInd w:w="-162" w:type="dxa"/>
        <w:tblLook w:val="04A0" w:firstRow="1" w:lastRow="0" w:firstColumn="1" w:lastColumn="0" w:noHBand="0" w:noVBand="1"/>
      </w:tblPr>
      <w:tblGrid>
        <w:gridCol w:w="457"/>
        <w:gridCol w:w="1290"/>
        <w:gridCol w:w="759"/>
        <w:gridCol w:w="699"/>
        <w:gridCol w:w="759"/>
        <w:gridCol w:w="699"/>
        <w:gridCol w:w="759"/>
        <w:gridCol w:w="699"/>
        <w:gridCol w:w="759"/>
        <w:gridCol w:w="699"/>
        <w:gridCol w:w="759"/>
        <w:gridCol w:w="699"/>
      </w:tblGrid>
      <w:tr w:rsidR="00B512E0">
        <w:trPr>
          <w:trHeight w:val="341"/>
        </w:trPr>
        <w:tc>
          <w:tcPr>
            <w:tcW w:w="291" w:type="pct"/>
            <w:vMerge w:val="restart"/>
            <w:tcBorders>
              <w:left w:val="single" w:sz="4" w:space="0" w:color="000000"/>
              <w:right w:val="single" w:sz="4" w:space="0" w:color="000000"/>
            </w:tcBorders>
          </w:tcPr>
          <w:p w:rsidR="00B512E0" w:rsidRDefault="00542502">
            <w:pPr>
              <w:rPr>
                <w:rFonts w:cs="Times New Roman"/>
                <w:szCs w:val="24"/>
              </w:rPr>
            </w:pPr>
            <w:r>
              <w:rPr>
                <w:rFonts w:cs="Times New Roman"/>
                <w:szCs w:val="24"/>
              </w:rPr>
              <w:t>No</w:t>
            </w:r>
          </w:p>
        </w:tc>
        <w:tc>
          <w:tcPr>
            <w:tcW w:w="738" w:type="pct"/>
            <w:vMerge w:val="restart"/>
            <w:tcBorders>
              <w:left w:val="single" w:sz="4" w:space="0" w:color="000000"/>
              <w:right w:val="single" w:sz="4" w:space="0" w:color="000000"/>
            </w:tcBorders>
          </w:tcPr>
          <w:p w:rsidR="00B512E0" w:rsidRDefault="00542502">
            <w:pPr>
              <w:rPr>
                <w:rFonts w:cs="Times New Roman"/>
                <w:szCs w:val="24"/>
              </w:rPr>
            </w:pPr>
            <w:r>
              <w:rPr>
                <w:rFonts w:cs="Times New Roman"/>
                <w:szCs w:val="24"/>
              </w:rPr>
              <w:t>Schools</w:t>
            </w:r>
          </w:p>
        </w:tc>
        <w:tc>
          <w:tcPr>
            <w:tcW w:w="794" w:type="pct"/>
            <w:gridSpan w:val="2"/>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2012</w:t>
            </w:r>
          </w:p>
        </w:tc>
        <w:tc>
          <w:tcPr>
            <w:tcW w:w="794" w:type="pct"/>
            <w:gridSpan w:val="2"/>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2013</w:t>
            </w:r>
          </w:p>
        </w:tc>
        <w:tc>
          <w:tcPr>
            <w:tcW w:w="794" w:type="pct"/>
            <w:gridSpan w:val="2"/>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2014</w:t>
            </w:r>
          </w:p>
        </w:tc>
        <w:tc>
          <w:tcPr>
            <w:tcW w:w="794" w:type="pct"/>
            <w:gridSpan w:val="2"/>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2015</w:t>
            </w:r>
          </w:p>
        </w:tc>
        <w:tc>
          <w:tcPr>
            <w:tcW w:w="794" w:type="pct"/>
            <w:gridSpan w:val="2"/>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2016</w:t>
            </w:r>
          </w:p>
        </w:tc>
      </w:tr>
      <w:tr w:rsidR="00B512E0">
        <w:trPr>
          <w:trHeight w:val="125"/>
        </w:trPr>
        <w:tc>
          <w:tcPr>
            <w:tcW w:w="291" w:type="pct"/>
            <w:vMerge/>
            <w:tcBorders>
              <w:left w:val="single" w:sz="4" w:space="0" w:color="000000"/>
              <w:bottom w:val="single" w:sz="4" w:space="0" w:color="000000"/>
              <w:right w:val="single" w:sz="4" w:space="0" w:color="000000"/>
            </w:tcBorders>
          </w:tcPr>
          <w:p w:rsidR="00B512E0" w:rsidRDefault="00B512E0">
            <w:pPr>
              <w:rPr>
                <w:rFonts w:cs="Times New Roman"/>
                <w:szCs w:val="24"/>
              </w:rPr>
            </w:pPr>
          </w:p>
        </w:tc>
        <w:tc>
          <w:tcPr>
            <w:tcW w:w="738" w:type="pct"/>
            <w:vMerge/>
            <w:tcBorders>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Mean score</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Grade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Mean score </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Grade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 Mean score </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Grade </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Mean score</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Grade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Mean score</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Grade</w:t>
            </w:r>
          </w:p>
        </w:tc>
      </w:tr>
      <w:tr w:rsidR="00B512E0">
        <w:trPr>
          <w:trHeight w:val="341"/>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Kabarnet  high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8.1818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8.7005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8.1973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8.0320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5.9491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Kapropita  girls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7.6900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 6.7960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7.2434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8.7672</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B</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5.2488</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r>
      <w:tr w:rsidR="00B512E0">
        <w:trPr>
          <w:trHeight w:val="341"/>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Kituro high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6.4121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6.4715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5.2010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5.9091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3.3708</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Tenges high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7.2206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5.8540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4.9653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7.0620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4.1875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5</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Pemwai girls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4.4296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5.7603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4.8031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6.3851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2.8977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413"/>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6</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Tabagon  girls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5.7692</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C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6.2410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4.5618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4.6907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4.0316</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440"/>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7</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Oinobmoi  sec</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3.8384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4.1028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4.4643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4.6571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3.1644</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8</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Ngetmoi  girls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3.8333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4.0909</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D+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3.4302</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4.5698</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C-</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1.6768</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41"/>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9</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AIC  Philemon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3.4479</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3.5161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3.3800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3.0185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2.1170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10</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Kapchomuso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3.6571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1.9091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3.0204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2.8667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1.4500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11</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Kaptimbor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2.4314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3.6047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2.9394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2.6585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1.9250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12</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 MarysTenges</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2.4314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2.4103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2.9024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2.1200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1.6111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41"/>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13</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Kiboino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2.7333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2.0500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2.8000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2.4000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1.3810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14</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Kisonei</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3.0385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2.5556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3.1563</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1.2857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357"/>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15</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Talai sec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3.8036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3.4198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2.4825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3.1325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2.4286</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373"/>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16</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Kapkawa sec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2.3953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3.5417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2.4211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2.1212</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1.5000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17</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Kapkut day </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2.3333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2.4231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1.1667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lastRenderedPageBreak/>
              <w:t>18</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Seretunin sec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2.2857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2.0435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2.3214</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2.8667</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1.1250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19</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Timboiywo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2.5208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2.4255</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2.2600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2.5000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1.4565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Kabarnet  Hurth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2.1316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2.5581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2.1321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1.9762</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1.2105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21</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AIC kapkelelwa</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2.6190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2.8077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2.0536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2.6000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1.4848</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22</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Kisok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2.6667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2.0000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2.0000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2.000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1.2500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23</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Sangarau girls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2.5417</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2.1346</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1.9231</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2.4630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1.9194</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24</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Kesetan day </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1.7333</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3.8889</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1.4091</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25</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Kapsogo day </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1.6500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2.1579</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1.1500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26</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Riwo day </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1.4118</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1.7273</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1.0455</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27</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Kipsoit day </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1.5750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1.3750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1.2000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1.3500</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1.0526</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r w:rsidR="00B512E0">
        <w:trPr>
          <w:trHeight w:val="149"/>
        </w:trPr>
        <w:tc>
          <w:tcPr>
            <w:tcW w:w="29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28</w:t>
            </w:r>
          </w:p>
        </w:tc>
        <w:tc>
          <w:tcPr>
            <w:tcW w:w="738"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Chesongo day </w:t>
            </w: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81"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4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1.1250</w:t>
            </w:r>
          </w:p>
        </w:tc>
        <w:tc>
          <w:tcPr>
            <w:tcW w:w="381"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1.1176</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c>
          <w:tcPr>
            <w:tcW w:w="4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1.3333</w:t>
            </w:r>
          </w:p>
        </w:tc>
        <w:tc>
          <w:tcPr>
            <w:tcW w:w="381"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E</w:t>
            </w:r>
          </w:p>
        </w:tc>
      </w:tr>
    </w:tbl>
    <w:p w:rsidR="00B512E0" w:rsidRDefault="00B512E0">
      <w:pPr>
        <w:rPr>
          <w:szCs w:val="24"/>
        </w:rPr>
      </w:pPr>
    </w:p>
    <w:p w:rsidR="00B512E0" w:rsidRDefault="00542502">
      <w:pPr>
        <w:rPr>
          <w:szCs w:val="24"/>
        </w:rPr>
      </w:pPr>
      <w:r>
        <w:rPr>
          <w:szCs w:val="24"/>
        </w:rPr>
        <w:br w:type="page"/>
      </w:r>
    </w:p>
    <w:p w:rsidR="00B512E0" w:rsidRDefault="00542502">
      <w:pPr>
        <w:pStyle w:val="Heading2"/>
      </w:pPr>
      <w:bookmarkStart w:id="114" w:name="_Toc75852861"/>
      <w:r>
        <w:lastRenderedPageBreak/>
        <w:t>APPENDIX II: INFORMED CONSENT FORM</w:t>
      </w:r>
      <w:bookmarkEnd w:id="114"/>
    </w:p>
    <w:p w:rsidR="00B512E0" w:rsidRDefault="00542502">
      <w:pPr>
        <w:rPr>
          <w:szCs w:val="24"/>
        </w:rPr>
      </w:pPr>
      <w:r>
        <w:rPr>
          <w:b/>
          <w:szCs w:val="24"/>
        </w:rPr>
        <w:t>Name of Investigator:</w:t>
      </w:r>
      <w:r>
        <w:rPr>
          <w:szCs w:val="24"/>
        </w:rPr>
        <w:tab/>
        <w:t>ROSE J. CHANGWONY</w:t>
      </w:r>
    </w:p>
    <w:p w:rsidR="00B512E0" w:rsidRDefault="00B512E0">
      <w:pPr>
        <w:rPr>
          <w:szCs w:val="24"/>
        </w:rPr>
      </w:pPr>
    </w:p>
    <w:p w:rsidR="00B512E0" w:rsidRDefault="00542502">
      <w:pPr>
        <w:ind w:left="2880" w:hanging="2880"/>
      </w:pPr>
      <w:r>
        <w:rPr>
          <w:b/>
          <w:szCs w:val="24"/>
        </w:rPr>
        <w:t>Title of Study</w:t>
      </w:r>
      <w:r>
        <w:rPr>
          <w:szCs w:val="24"/>
        </w:rPr>
        <w:t>:</w:t>
      </w:r>
      <w:r>
        <w:rPr>
          <w:szCs w:val="24"/>
        </w:rPr>
        <w:tab/>
      </w:r>
      <w:r>
        <w:t>Educational Input Factors Influencing Girls Performance in Mathematics in Kenya Certificate of Secondary Education in Baringo Central Sub-County</w:t>
      </w:r>
    </w:p>
    <w:p w:rsidR="00B512E0" w:rsidRDefault="00B512E0">
      <w:pPr>
        <w:ind w:left="2880" w:hanging="2880"/>
      </w:pPr>
    </w:p>
    <w:p w:rsidR="00B512E0" w:rsidRDefault="00542502">
      <w:pPr>
        <w:rPr>
          <w:rFonts w:cs="Times New Roman"/>
          <w:szCs w:val="24"/>
        </w:rPr>
      </w:pPr>
      <w:r>
        <w:rPr>
          <w:rFonts w:cs="Times New Roman"/>
          <w:szCs w:val="24"/>
        </w:rPr>
        <w:t>Kindly go through this document carefully and fill it in. In case you choose to contribute in this research, tick (√) the suitable answers, append your signature, and date at the bottom. In case you have any queries as far as ethical issues are concerned please contact The chairman, MKU ERC, P.O BOX 342-01000, THIKA.</w:t>
      </w:r>
    </w:p>
    <w:p w:rsidR="00B512E0" w:rsidRDefault="00B512E0">
      <w:pPr>
        <w:rPr>
          <w:rFonts w:cs="Times New Roman"/>
          <w:szCs w:val="24"/>
        </w:rPr>
      </w:pPr>
    </w:p>
    <w:tbl>
      <w:tblPr>
        <w:tblStyle w:val="TableGrid"/>
        <w:tblW w:w="9277" w:type="dxa"/>
        <w:tblLook w:val="04A0" w:firstRow="1" w:lastRow="0" w:firstColumn="1" w:lastColumn="0" w:noHBand="0" w:noVBand="1"/>
      </w:tblPr>
      <w:tblGrid>
        <w:gridCol w:w="336"/>
        <w:gridCol w:w="7334"/>
        <w:gridCol w:w="719"/>
        <w:gridCol w:w="888"/>
      </w:tblGrid>
      <w:tr w:rsidR="00B512E0">
        <w:tc>
          <w:tcPr>
            <w:tcW w:w="336" w:type="dxa"/>
          </w:tcPr>
          <w:p w:rsidR="00B512E0" w:rsidRDefault="00B512E0">
            <w:pPr>
              <w:spacing w:line="360" w:lineRule="auto"/>
              <w:rPr>
                <w:szCs w:val="24"/>
              </w:rPr>
            </w:pPr>
          </w:p>
        </w:tc>
        <w:tc>
          <w:tcPr>
            <w:tcW w:w="7334" w:type="dxa"/>
          </w:tcPr>
          <w:p w:rsidR="00B512E0" w:rsidRDefault="00542502">
            <w:pPr>
              <w:spacing w:line="360" w:lineRule="auto"/>
              <w:rPr>
                <w:szCs w:val="24"/>
              </w:rPr>
            </w:pPr>
            <w:r>
              <w:rPr>
                <w:szCs w:val="24"/>
              </w:rPr>
              <w:t xml:space="preserve">Awareness </w:t>
            </w:r>
          </w:p>
        </w:tc>
        <w:tc>
          <w:tcPr>
            <w:tcW w:w="719" w:type="dxa"/>
          </w:tcPr>
          <w:p w:rsidR="00B512E0" w:rsidRDefault="00542502">
            <w:pPr>
              <w:spacing w:line="360" w:lineRule="auto"/>
              <w:rPr>
                <w:szCs w:val="24"/>
              </w:rPr>
            </w:pPr>
            <w:r>
              <w:rPr>
                <w:szCs w:val="24"/>
              </w:rPr>
              <w:t>YES</w:t>
            </w:r>
          </w:p>
        </w:tc>
        <w:tc>
          <w:tcPr>
            <w:tcW w:w="888" w:type="dxa"/>
          </w:tcPr>
          <w:p w:rsidR="00B512E0" w:rsidRDefault="00542502">
            <w:pPr>
              <w:spacing w:line="360" w:lineRule="auto"/>
              <w:rPr>
                <w:szCs w:val="24"/>
              </w:rPr>
            </w:pPr>
            <w:r>
              <w:rPr>
                <w:szCs w:val="24"/>
              </w:rPr>
              <w:t>NO</w:t>
            </w:r>
          </w:p>
        </w:tc>
      </w:tr>
      <w:tr w:rsidR="00B512E0">
        <w:tc>
          <w:tcPr>
            <w:tcW w:w="336" w:type="dxa"/>
          </w:tcPr>
          <w:p w:rsidR="00B512E0" w:rsidRDefault="00542502">
            <w:pPr>
              <w:spacing w:line="360" w:lineRule="auto"/>
              <w:rPr>
                <w:szCs w:val="24"/>
              </w:rPr>
            </w:pPr>
            <w:r>
              <w:rPr>
                <w:szCs w:val="24"/>
              </w:rPr>
              <w:t>1</w:t>
            </w:r>
          </w:p>
          <w:p w:rsidR="00B512E0" w:rsidRDefault="00B512E0">
            <w:pPr>
              <w:spacing w:line="360" w:lineRule="auto"/>
              <w:rPr>
                <w:szCs w:val="24"/>
              </w:rPr>
            </w:pPr>
          </w:p>
        </w:tc>
        <w:tc>
          <w:tcPr>
            <w:tcW w:w="7334" w:type="dxa"/>
          </w:tcPr>
          <w:p w:rsidR="00B512E0" w:rsidRDefault="00542502">
            <w:pPr>
              <w:spacing w:line="360" w:lineRule="auto"/>
              <w:rPr>
                <w:szCs w:val="24"/>
              </w:rPr>
            </w:pPr>
            <w:r>
              <w:rPr>
                <w:szCs w:val="24"/>
              </w:rPr>
              <w:t>The researcher adequately clarified to me orally and/or in black and white what the research is all about</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2</w:t>
            </w:r>
          </w:p>
        </w:tc>
        <w:tc>
          <w:tcPr>
            <w:tcW w:w="7334" w:type="dxa"/>
          </w:tcPr>
          <w:p w:rsidR="00B512E0" w:rsidRDefault="00542502">
            <w:pPr>
              <w:spacing w:line="360" w:lineRule="auto"/>
              <w:rPr>
                <w:szCs w:val="24"/>
              </w:rPr>
            </w:pPr>
            <w:r>
              <w:rPr>
                <w:szCs w:val="24"/>
              </w:rPr>
              <w:t>I am aware the study will be : Investigation of school based educational input factors influencing girls performance in Mathematics in Kenya certificate of secondary education in Baringo Central Sub-county</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3</w:t>
            </w:r>
          </w:p>
        </w:tc>
        <w:tc>
          <w:tcPr>
            <w:tcW w:w="7334" w:type="dxa"/>
          </w:tcPr>
          <w:p w:rsidR="00B512E0" w:rsidRDefault="00542502">
            <w:pPr>
              <w:spacing w:line="360" w:lineRule="auto"/>
              <w:rPr>
                <w:szCs w:val="24"/>
              </w:rPr>
            </w:pPr>
            <w:r>
              <w:rPr>
                <w:szCs w:val="24"/>
              </w:rPr>
              <w:t>I am aware my responses will  help to improve performance of girls in Mathematics in KCSE examination</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4</w:t>
            </w:r>
          </w:p>
        </w:tc>
        <w:tc>
          <w:tcPr>
            <w:tcW w:w="7334" w:type="dxa"/>
          </w:tcPr>
          <w:p w:rsidR="00B512E0" w:rsidRDefault="00542502">
            <w:pPr>
              <w:spacing w:line="360" w:lineRule="auto"/>
              <w:rPr>
                <w:szCs w:val="24"/>
              </w:rPr>
            </w:pPr>
            <w:r>
              <w:rPr>
                <w:szCs w:val="24"/>
              </w:rPr>
              <w:t>I am aware that I can pull out of this exercise as I wish without giving causes for doing so and I will not be affected in any way in the future by this act</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5</w:t>
            </w:r>
          </w:p>
        </w:tc>
        <w:tc>
          <w:tcPr>
            <w:tcW w:w="7334" w:type="dxa"/>
          </w:tcPr>
          <w:p w:rsidR="00B512E0" w:rsidRDefault="00542502">
            <w:pPr>
              <w:spacing w:line="360" w:lineRule="auto"/>
              <w:rPr>
                <w:szCs w:val="24"/>
              </w:rPr>
            </w:pPr>
            <w:r>
              <w:rPr>
                <w:szCs w:val="24"/>
              </w:rPr>
              <w:t>I am made aware that all details about me will be totally preserved in firm confidentiality and my name shall not be disclosed</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6</w:t>
            </w:r>
          </w:p>
        </w:tc>
        <w:tc>
          <w:tcPr>
            <w:tcW w:w="7334" w:type="dxa"/>
          </w:tcPr>
          <w:p w:rsidR="00B512E0" w:rsidRDefault="00542502">
            <w:pPr>
              <w:spacing w:line="360" w:lineRule="auto"/>
              <w:rPr>
                <w:szCs w:val="24"/>
              </w:rPr>
            </w:pPr>
            <w:r>
              <w:rPr>
                <w:szCs w:val="24"/>
              </w:rPr>
              <w:t>I am aware that any responses and confidential data I give will be absolutely used for study reasons only and will be done away with at the end of the research work</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bl>
    <w:p w:rsidR="00B512E0" w:rsidRDefault="00B512E0">
      <w:pPr>
        <w:rPr>
          <w:szCs w:val="24"/>
        </w:rPr>
      </w:pPr>
    </w:p>
    <w:p w:rsidR="00B512E0" w:rsidRDefault="00542502">
      <w:pPr>
        <w:spacing w:line="480" w:lineRule="auto"/>
        <w:rPr>
          <w:rFonts w:cs="Times New Roman"/>
          <w:szCs w:val="24"/>
        </w:rPr>
      </w:pPr>
      <w:r>
        <w:rPr>
          <w:rFonts w:cs="Times New Roman"/>
          <w:szCs w:val="24"/>
        </w:rPr>
        <w:t>Am hereby willingly giving consent to get involved in this investigation and that a copy of this form is given to me for my information.</w:t>
      </w:r>
    </w:p>
    <w:p w:rsidR="00B512E0" w:rsidRDefault="00542502">
      <w:pPr>
        <w:spacing w:line="480" w:lineRule="auto"/>
        <w:rPr>
          <w:rFonts w:cs="Times New Roman"/>
          <w:szCs w:val="24"/>
        </w:rPr>
      </w:pPr>
      <w:r>
        <w:rPr>
          <w:rFonts w:cs="Times New Roman"/>
          <w:szCs w:val="24"/>
        </w:rPr>
        <w:t xml:space="preserve">Signature…………………………Date………………………………    </w:t>
      </w:r>
    </w:p>
    <w:p w:rsidR="00B512E0" w:rsidRDefault="00542502">
      <w:pPr>
        <w:spacing w:line="276" w:lineRule="auto"/>
        <w:jc w:val="left"/>
        <w:rPr>
          <w:b/>
          <w:bCs/>
          <w:szCs w:val="24"/>
        </w:rPr>
      </w:pPr>
      <w:r>
        <w:rPr>
          <w:szCs w:val="24"/>
        </w:rPr>
        <w:br w:type="page"/>
      </w:r>
    </w:p>
    <w:p w:rsidR="00B512E0" w:rsidRDefault="00542502">
      <w:pPr>
        <w:pStyle w:val="Heading2"/>
      </w:pPr>
      <w:bookmarkStart w:id="115" w:name="_Toc75852862"/>
      <w:r>
        <w:lastRenderedPageBreak/>
        <w:t>APPENDIX III: CONSENT FORM FOR GIRLS STUDENTS</w:t>
      </w:r>
      <w:bookmarkEnd w:id="115"/>
    </w:p>
    <w:p w:rsidR="00B512E0" w:rsidRDefault="00542502">
      <w:pPr>
        <w:rPr>
          <w:szCs w:val="24"/>
        </w:rPr>
      </w:pPr>
      <w:r>
        <w:rPr>
          <w:b/>
          <w:szCs w:val="24"/>
        </w:rPr>
        <w:t>Name of Investigator:</w:t>
      </w:r>
      <w:r>
        <w:rPr>
          <w:szCs w:val="24"/>
        </w:rPr>
        <w:tab/>
        <w:t>ROSE J. CHANGWONY</w:t>
      </w:r>
    </w:p>
    <w:p w:rsidR="00B512E0" w:rsidRDefault="00B512E0">
      <w:pPr>
        <w:rPr>
          <w:szCs w:val="24"/>
        </w:rPr>
      </w:pPr>
    </w:p>
    <w:p w:rsidR="00B512E0" w:rsidRDefault="00542502">
      <w:pPr>
        <w:ind w:left="2880" w:hanging="2880"/>
        <w:rPr>
          <w:szCs w:val="24"/>
        </w:rPr>
      </w:pPr>
      <w:r>
        <w:rPr>
          <w:b/>
          <w:szCs w:val="24"/>
        </w:rPr>
        <w:t>Title of Study</w:t>
      </w:r>
      <w:r>
        <w:rPr>
          <w:szCs w:val="24"/>
        </w:rPr>
        <w:t>:</w:t>
      </w:r>
      <w:r>
        <w:rPr>
          <w:szCs w:val="24"/>
        </w:rPr>
        <w:tab/>
      </w:r>
      <w:r>
        <w:t>Educational Input Factors Influencing Girls Performance in Mathematics in Kenya Certificate of Secondary Education in Baringo Central Sub-County</w:t>
      </w:r>
    </w:p>
    <w:p w:rsidR="00B512E0" w:rsidRDefault="00B512E0">
      <w:pPr>
        <w:rPr>
          <w:szCs w:val="24"/>
        </w:rPr>
      </w:pPr>
    </w:p>
    <w:p w:rsidR="00B512E0" w:rsidRDefault="00542502">
      <w:pPr>
        <w:rPr>
          <w:szCs w:val="24"/>
        </w:rPr>
      </w:pPr>
      <w:r>
        <w:rPr>
          <w:szCs w:val="24"/>
        </w:rPr>
        <w:t xml:space="preserve">Kindly go through this document carefully and fill it in. In case you choose to contribute in this research, tick (√) the suitable answers, append your signature, and date at the bottom. </w:t>
      </w:r>
    </w:p>
    <w:p w:rsidR="00B512E0" w:rsidRDefault="00542502">
      <w:pPr>
        <w:rPr>
          <w:szCs w:val="24"/>
        </w:rPr>
      </w:pPr>
      <w:r>
        <w:rPr>
          <w:szCs w:val="24"/>
        </w:rPr>
        <w:t>In case you want to ask any questions or get further clarifications, you are free to ask.</w:t>
      </w:r>
    </w:p>
    <w:p w:rsidR="00B512E0" w:rsidRDefault="00B512E0">
      <w:pPr>
        <w:rPr>
          <w:szCs w:val="24"/>
        </w:rPr>
      </w:pPr>
    </w:p>
    <w:tbl>
      <w:tblPr>
        <w:tblStyle w:val="TableGrid"/>
        <w:tblW w:w="9277" w:type="dxa"/>
        <w:tblLook w:val="04A0" w:firstRow="1" w:lastRow="0" w:firstColumn="1" w:lastColumn="0" w:noHBand="0" w:noVBand="1"/>
      </w:tblPr>
      <w:tblGrid>
        <w:gridCol w:w="336"/>
        <w:gridCol w:w="7334"/>
        <w:gridCol w:w="719"/>
        <w:gridCol w:w="888"/>
      </w:tblGrid>
      <w:tr w:rsidR="00B512E0">
        <w:tc>
          <w:tcPr>
            <w:tcW w:w="336" w:type="dxa"/>
          </w:tcPr>
          <w:p w:rsidR="00B512E0" w:rsidRDefault="00B512E0">
            <w:pPr>
              <w:spacing w:line="360" w:lineRule="auto"/>
              <w:rPr>
                <w:szCs w:val="24"/>
              </w:rPr>
            </w:pPr>
          </w:p>
        </w:tc>
        <w:tc>
          <w:tcPr>
            <w:tcW w:w="7334" w:type="dxa"/>
          </w:tcPr>
          <w:p w:rsidR="00B512E0" w:rsidRDefault="00542502">
            <w:pPr>
              <w:spacing w:line="360" w:lineRule="auto"/>
              <w:rPr>
                <w:szCs w:val="24"/>
              </w:rPr>
            </w:pPr>
            <w:r>
              <w:rPr>
                <w:szCs w:val="24"/>
              </w:rPr>
              <w:t xml:space="preserve">Awareness </w:t>
            </w:r>
          </w:p>
        </w:tc>
        <w:tc>
          <w:tcPr>
            <w:tcW w:w="719" w:type="dxa"/>
          </w:tcPr>
          <w:p w:rsidR="00B512E0" w:rsidRDefault="00542502">
            <w:pPr>
              <w:spacing w:line="360" w:lineRule="auto"/>
              <w:rPr>
                <w:szCs w:val="24"/>
              </w:rPr>
            </w:pPr>
            <w:r>
              <w:rPr>
                <w:szCs w:val="24"/>
              </w:rPr>
              <w:t>YES</w:t>
            </w:r>
          </w:p>
        </w:tc>
        <w:tc>
          <w:tcPr>
            <w:tcW w:w="888" w:type="dxa"/>
          </w:tcPr>
          <w:p w:rsidR="00B512E0" w:rsidRDefault="00542502">
            <w:pPr>
              <w:spacing w:line="360" w:lineRule="auto"/>
              <w:rPr>
                <w:szCs w:val="24"/>
              </w:rPr>
            </w:pPr>
            <w:r>
              <w:rPr>
                <w:szCs w:val="24"/>
              </w:rPr>
              <w:t>NO</w:t>
            </w:r>
          </w:p>
        </w:tc>
      </w:tr>
      <w:tr w:rsidR="00B512E0">
        <w:tc>
          <w:tcPr>
            <w:tcW w:w="336" w:type="dxa"/>
          </w:tcPr>
          <w:p w:rsidR="00B512E0" w:rsidRDefault="00542502">
            <w:pPr>
              <w:spacing w:line="360" w:lineRule="auto"/>
              <w:rPr>
                <w:szCs w:val="24"/>
              </w:rPr>
            </w:pPr>
            <w:r>
              <w:rPr>
                <w:szCs w:val="24"/>
              </w:rPr>
              <w:t>1</w:t>
            </w:r>
          </w:p>
        </w:tc>
        <w:tc>
          <w:tcPr>
            <w:tcW w:w="7334" w:type="dxa"/>
          </w:tcPr>
          <w:p w:rsidR="00B512E0" w:rsidRDefault="00542502">
            <w:pPr>
              <w:spacing w:line="360" w:lineRule="auto"/>
              <w:rPr>
                <w:szCs w:val="24"/>
              </w:rPr>
            </w:pPr>
            <w:r>
              <w:rPr>
                <w:rFonts w:cs="Times New Roman"/>
                <w:szCs w:val="24"/>
              </w:rPr>
              <w:t>My parent/ guardian has permitted me to respond to this questionnaire</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2</w:t>
            </w:r>
          </w:p>
        </w:tc>
        <w:tc>
          <w:tcPr>
            <w:tcW w:w="7334" w:type="dxa"/>
          </w:tcPr>
          <w:p w:rsidR="00B512E0" w:rsidRDefault="00542502">
            <w:pPr>
              <w:spacing w:line="360" w:lineRule="auto"/>
              <w:rPr>
                <w:szCs w:val="24"/>
              </w:rPr>
            </w:pPr>
            <w:r>
              <w:rPr>
                <w:rFonts w:cs="Times New Roman"/>
                <w:szCs w:val="24"/>
              </w:rPr>
              <w:t>The researcher adequately clarified to me orally and/or in black and white what the research is all about</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3</w:t>
            </w:r>
          </w:p>
        </w:tc>
        <w:tc>
          <w:tcPr>
            <w:tcW w:w="7334" w:type="dxa"/>
          </w:tcPr>
          <w:p w:rsidR="00B512E0" w:rsidRDefault="00542502">
            <w:pPr>
              <w:spacing w:line="360" w:lineRule="auto"/>
              <w:rPr>
                <w:szCs w:val="24"/>
              </w:rPr>
            </w:pPr>
            <w:r>
              <w:rPr>
                <w:rFonts w:cs="Times New Roman"/>
                <w:szCs w:val="24"/>
              </w:rPr>
              <w:t>I am aware the study will be : Investigation of school based factors influencing girls performance in Mathematics in Kenya certificate of secondary education in Baringo Central Sub-county</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4</w:t>
            </w:r>
          </w:p>
        </w:tc>
        <w:tc>
          <w:tcPr>
            <w:tcW w:w="7334" w:type="dxa"/>
          </w:tcPr>
          <w:p w:rsidR="00B512E0" w:rsidRDefault="00542502">
            <w:pPr>
              <w:spacing w:line="360" w:lineRule="auto"/>
              <w:rPr>
                <w:szCs w:val="24"/>
              </w:rPr>
            </w:pPr>
            <w:r>
              <w:rPr>
                <w:rFonts w:cs="Times New Roman"/>
                <w:szCs w:val="24"/>
              </w:rPr>
              <w:t>I am aware my responses will  help to improve performance of girls in Mathematics in KCSE examination</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5</w:t>
            </w:r>
          </w:p>
        </w:tc>
        <w:tc>
          <w:tcPr>
            <w:tcW w:w="7334" w:type="dxa"/>
          </w:tcPr>
          <w:p w:rsidR="00B512E0" w:rsidRDefault="00542502">
            <w:pPr>
              <w:spacing w:line="360" w:lineRule="auto"/>
              <w:rPr>
                <w:szCs w:val="24"/>
              </w:rPr>
            </w:pPr>
            <w:r>
              <w:rPr>
                <w:rFonts w:cs="Times New Roman"/>
                <w:szCs w:val="24"/>
              </w:rPr>
              <w:t>I am aware that I can pull out of this exercise as I wish without giving causes for doing so and I will not be affected in any way in the future by this   act</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6</w:t>
            </w:r>
          </w:p>
        </w:tc>
        <w:tc>
          <w:tcPr>
            <w:tcW w:w="7334" w:type="dxa"/>
          </w:tcPr>
          <w:p w:rsidR="00B512E0" w:rsidRDefault="00542502">
            <w:pPr>
              <w:spacing w:line="360" w:lineRule="auto"/>
              <w:rPr>
                <w:szCs w:val="24"/>
              </w:rPr>
            </w:pPr>
            <w:r>
              <w:rPr>
                <w:rFonts w:cs="Times New Roman"/>
                <w:szCs w:val="24"/>
              </w:rPr>
              <w:t>I am made aware that all details about me will be totally preserved in firm confidentiality and my name shall not be disclosed</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r w:rsidR="00B512E0">
        <w:tc>
          <w:tcPr>
            <w:tcW w:w="336" w:type="dxa"/>
          </w:tcPr>
          <w:p w:rsidR="00B512E0" w:rsidRDefault="00542502">
            <w:pPr>
              <w:spacing w:line="360" w:lineRule="auto"/>
              <w:rPr>
                <w:szCs w:val="24"/>
              </w:rPr>
            </w:pPr>
            <w:r>
              <w:rPr>
                <w:szCs w:val="24"/>
              </w:rPr>
              <w:t>7</w:t>
            </w:r>
          </w:p>
        </w:tc>
        <w:tc>
          <w:tcPr>
            <w:tcW w:w="7334" w:type="dxa"/>
          </w:tcPr>
          <w:p w:rsidR="00B512E0" w:rsidRDefault="00542502">
            <w:pPr>
              <w:spacing w:line="360" w:lineRule="auto"/>
              <w:rPr>
                <w:rFonts w:cs="Times New Roman"/>
                <w:szCs w:val="24"/>
              </w:rPr>
            </w:pPr>
            <w:r>
              <w:rPr>
                <w:rFonts w:cs="Times New Roman"/>
                <w:szCs w:val="24"/>
              </w:rPr>
              <w:t>I am aware that any responses and confidential data I give will be absolutely used for study reasons only and will be done away with at the end of the research work</w:t>
            </w:r>
          </w:p>
        </w:tc>
        <w:tc>
          <w:tcPr>
            <w:tcW w:w="719" w:type="dxa"/>
          </w:tcPr>
          <w:p w:rsidR="00B512E0" w:rsidRDefault="00B512E0">
            <w:pPr>
              <w:spacing w:line="360" w:lineRule="auto"/>
              <w:rPr>
                <w:szCs w:val="24"/>
              </w:rPr>
            </w:pPr>
          </w:p>
        </w:tc>
        <w:tc>
          <w:tcPr>
            <w:tcW w:w="888" w:type="dxa"/>
          </w:tcPr>
          <w:p w:rsidR="00B512E0" w:rsidRDefault="00B512E0">
            <w:pPr>
              <w:spacing w:line="360" w:lineRule="auto"/>
              <w:rPr>
                <w:szCs w:val="24"/>
              </w:rPr>
            </w:pPr>
          </w:p>
        </w:tc>
      </w:tr>
    </w:tbl>
    <w:p w:rsidR="00B512E0" w:rsidRDefault="00B512E0">
      <w:pPr>
        <w:rPr>
          <w:szCs w:val="24"/>
        </w:rPr>
      </w:pPr>
    </w:p>
    <w:p w:rsidR="00B512E0" w:rsidRDefault="00542502">
      <w:pPr>
        <w:spacing w:line="480" w:lineRule="auto"/>
        <w:rPr>
          <w:rFonts w:cs="Times New Roman"/>
          <w:szCs w:val="24"/>
        </w:rPr>
      </w:pPr>
      <w:r>
        <w:rPr>
          <w:rFonts w:cs="Times New Roman"/>
          <w:szCs w:val="24"/>
        </w:rPr>
        <w:t>Am hereby willingly giving consent to get involved in this investigation and that a copy of this form is given to me for my information.</w:t>
      </w:r>
    </w:p>
    <w:p w:rsidR="00B512E0" w:rsidRDefault="00542502">
      <w:pPr>
        <w:rPr>
          <w:szCs w:val="24"/>
          <w:lang w:val="fr-FR"/>
        </w:rPr>
      </w:pPr>
      <w:r>
        <w:rPr>
          <w:szCs w:val="24"/>
          <w:lang w:val="fr-FR"/>
        </w:rPr>
        <w:t xml:space="preserve">Signature…………………………Date………………………………    </w:t>
      </w:r>
    </w:p>
    <w:p w:rsidR="00B512E0" w:rsidRDefault="00B512E0">
      <w:pPr>
        <w:rPr>
          <w:rFonts w:cs="Times New Roman"/>
          <w:b/>
          <w:szCs w:val="24"/>
          <w:lang w:val="fr-FR"/>
        </w:rPr>
      </w:pPr>
    </w:p>
    <w:p w:rsidR="00B512E0" w:rsidRDefault="00542502">
      <w:pPr>
        <w:spacing w:line="276" w:lineRule="auto"/>
        <w:jc w:val="left"/>
        <w:rPr>
          <w:b/>
          <w:bCs/>
          <w:szCs w:val="24"/>
          <w:lang w:val="fr-FR"/>
        </w:rPr>
      </w:pPr>
      <w:r>
        <w:rPr>
          <w:szCs w:val="24"/>
          <w:lang w:val="fr-FR"/>
        </w:rPr>
        <w:br w:type="page"/>
      </w:r>
    </w:p>
    <w:p w:rsidR="00B512E0" w:rsidRDefault="00542502">
      <w:pPr>
        <w:pStyle w:val="Heading2"/>
        <w:rPr>
          <w:lang w:val="fr-FR"/>
        </w:rPr>
      </w:pPr>
      <w:bookmarkStart w:id="116" w:name="_Toc75852863"/>
      <w:r>
        <w:rPr>
          <w:lang w:val="fr-FR"/>
        </w:rPr>
        <w:lastRenderedPageBreak/>
        <w:t>APPENDIX IV: GIRLS’ STUDENTS QUESTIONNAIRE</w:t>
      </w:r>
      <w:bookmarkEnd w:id="116"/>
    </w:p>
    <w:p w:rsidR="00B512E0" w:rsidRDefault="00542502">
      <w:pPr>
        <w:rPr>
          <w:rFonts w:cs="Times New Roman"/>
          <w:i/>
          <w:szCs w:val="24"/>
        </w:rPr>
      </w:pPr>
      <w:r>
        <w:rPr>
          <w:rFonts w:cs="Times New Roman"/>
          <w:i/>
          <w:szCs w:val="24"/>
        </w:rPr>
        <w:t xml:space="preserve">Instructions </w:t>
      </w:r>
    </w:p>
    <w:p w:rsidR="00B512E0" w:rsidRDefault="00542502">
      <w:pPr>
        <w:rPr>
          <w:rFonts w:cs="Times New Roman"/>
          <w:szCs w:val="24"/>
        </w:rPr>
      </w:pPr>
      <w:r>
        <w:rPr>
          <w:rFonts w:cs="Times New Roman"/>
          <w:szCs w:val="24"/>
        </w:rPr>
        <w:t xml:space="preserve">Your response will be treated with utmost confidentiality therefore read the information carefully and give your honest answers. Kindly do not provide the name of institution or your name in this questionnaire. </w:t>
      </w:r>
    </w:p>
    <w:p w:rsidR="00B512E0" w:rsidRDefault="00B512E0">
      <w:pPr>
        <w:rPr>
          <w:rFonts w:cs="Times New Roman"/>
          <w:b/>
          <w:szCs w:val="24"/>
        </w:rPr>
      </w:pPr>
    </w:p>
    <w:p w:rsidR="00B512E0" w:rsidRDefault="00542502">
      <w:pPr>
        <w:rPr>
          <w:rFonts w:cs="Times New Roman"/>
          <w:b/>
          <w:szCs w:val="24"/>
        </w:rPr>
      </w:pPr>
      <w:r>
        <w:rPr>
          <w:rFonts w:cs="Times New Roman"/>
          <w:b/>
          <w:szCs w:val="24"/>
        </w:rPr>
        <w:t xml:space="preserve">To be obtained from HODs office (by the researcher): </w:t>
      </w:r>
    </w:p>
    <w:p w:rsidR="00B512E0" w:rsidRDefault="00542502">
      <w:pPr>
        <w:rPr>
          <w:rFonts w:cs="Times New Roman"/>
          <w:szCs w:val="24"/>
        </w:rPr>
      </w:pPr>
      <w:r>
        <w:rPr>
          <w:rFonts w:cs="Times New Roman"/>
          <w:szCs w:val="24"/>
        </w:rPr>
        <w:t>School Name __________________________</w:t>
      </w:r>
    </w:p>
    <w:p w:rsidR="00B512E0" w:rsidRDefault="00542502">
      <w:pPr>
        <w:rPr>
          <w:rFonts w:cs="Times New Roman"/>
          <w:szCs w:val="24"/>
        </w:rPr>
      </w:pPr>
      <w:r>
        <w:rPr>
          <w:rFonts w:cs="Times New Roman"/>
          <w:szCs w:val="24"/>
        </w:rPr>
        <w:t xml:space="preserve">KCSE Mathematics Means Score: </w:t>
      </w:r>
      <w:r>
        <w:rPr>
          <w:rFonts w:cs="Times New Roman"/>
          <w:szCs w:val="24"/>
        </w:rPr>
        <w:tab/>
        <w:t>2012____</w:t>
      </w:r>
      <w:r>
        <w:rPr>
          <w:rFonts w:cs="Times New Roman"/>
          <w:szCs w:val="24"/>
        </w:rPr>
        <w:tab/>
        <w:t>2013_________2014 ___________</w:t>
      </w:r>
    </w:p>
    <w:p w:rsidR="00B512E0" w:rsidRDefault="00542502">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2015 ______</w:t>
      </w:r>
      <w:r>
        <w:rPr>
          <w:rFonts w:cs="Times New Roman"/>
          <w:szCs w:val="24"/>
        </w:rPr>
        <w:tab/>
        <w:t>2016 _________</w:t>
      </w:r>
    </w:p>
    <w:p w:rsidR="00B512E0" w:rsidRDefault="00B512E0">
      <w:pPr>
        <w:rPr>
          <w:rFonts w:cs="Times New Roman"/>
          <w:b/>
          <w:szCs w:val="24"/>
        </w:rPr>
      </w:pPr>
    </w:p>
    <w:p w:rsidR="00B512E0" w:rsidRDefault="00542502">
      <w:pPr>
        <w:rPr>
          <w:rFonts w:cs="Times New Roman"/>
          <w:b/>
          <w:szCs w:val="24"/>
        </w:rPr>
      </w:pPr>
      <w:r>
        <w:rPr>
          <w:rFonts w:cs="Times New Roman"/>
          <w:b/>
          <w:szCs w:val="24"/>
        </w:rPr>
        <w:t xml:space="preserve">Questions for Students </w:t>
      </w:r>
    </w:p>
    <w:p w:rsidR="00B512E0" w:rsidRDefault="006926AF">
      <w:pPr>
        <w:rPr>
          <w:rFonts w:cs="Times New Roman"/>
          <w:szCs w:val="24"/>
        </w:rPr>
      </w:pPr>
      <w:r>
        <w:rPr>
          <w:noProof/>
          <w:szCs w:val="24"/>
          <w:lang w:val="en-US"/>
        </w:rPr>
        <mc:AlternateContent>
          <mc:Choice Requires="wps">
            <w:drawing>
              <wp:anchor distT="0" distB="0" distL="0" distR="0" simplePos="0" relativeHeight="251653120" behindDoc="0" locked="0" layoutInCell="1" allowOverlap="1">
                <wp:simplePos x="0" y="0"/>
                <wp:positionH relativeFrom="column">
                  <wp:posOffset>3743325</wp:posOffset>
                </wp:positionH>
                <wp:positionV relativeFrom="paragraph">
                  <wp:posOffset>340995</wp:posOffset>
                </wp:positionV>
                <wp:extent cx="232410" cy="226060"/>
                <wp:effectExtent l="0" t="0" r="0" b="2540"/>
                <wp:wrapNone/>
                <wp:docPr id="1" name="10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C5B45" w:rsidRDefault="004C5B45">
                            <w:pPr>
                              <w:pStyle w:val="ListParagraph"/>
                              <w:ind w:left="36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1066" o:spid="_x0000_s1052" style="position:absolute;left:0;text-align:left;margin-left:294.75pt;margin-top:26.85pt;width:18.3pt;height:17.8pt;z-index:251653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" filled="f" stroked="f">
                <v:textbox>
                  <w:txbxContent>
                    <w:p w:rsidR="004C5B45" w:rsidRDefault="004C5B45">
                      <w:pPr>
                        <w:pStyle w:val="ListParagraph"/>
                        <w:ind w:left="360"/>
                      </w:pPr>
                    </w:p>
                  </w:txbxContent>
                </v:textbox>
              </v:rect>
            </w:pict>
          </mc:Fallback>
        </mc:AlternateContent>
      </w:r>
      <w:r w:rsidR="00542502">
        <w:rPr>
          <w:szCs w:val="24"/>
        </w:rPr>
        <w:t xml:space="preserve">1. (a) The following are different teaching methods that influence girls’ performance in Mathematics in KCSE among high school students. The methods have (5) possible answers as follows: Never (1), Rarely (2), Sometimes (3), Often (4) and Always (5). </w:t>
      </w:r>
      <w:r w:rsidR="00542502">
        <w:rPr>
          <w:rFonts w:cs="Times New Roman"/>
          <w:szCs w:val="24"/>
        </w:rPr>
        <w:t>Please indicate with a tick (</w:t>
      </w:r>
      <w:r w:rsidR="00542502">
        <w:rPr>
          <w:szCs w:val="24"/>
        </w:rPr>
        <w:t>√</w:t>
      </w:r>
      <w:r w:rsidR="00542502">
        <w:rPr>
          <w:rFonts w:cs="Times New Roman"/>
          <w:szCs w:val="24"/>
        </w:rPr>
        <w:t>) on your appropriate response against each method on how frequent it is used.</w:t>
      </w:r>
    </w:p>
    <w:p w:rsidR="00B512E0" w:rsidRDefault="00B512E0">
      <w:pPr>
        <w:rPr>
          <w:szCs w:val="24"/>
        </w:rPr>
      </w:pPr>
    </w:p>
    <w:tbl>
      <w:tblPr>
        <w:tblStyle w:val="TableGrid4"/>
        <w:tblW w:w="5000" w:type="pct"/>
        <w:tblLook w:val="04A0" w:firstRow="1" w:lastRow="0" w:firstColumn="1" w:lastColumn="0" w:noHBand="0" w:noVBand="1"/>
      </w:tblPr>
      <w:tblGrid>
        <w:gridCol w:w="543"/>
        <w:gridCol w:w="6054"/>
        <w:gridCol w:w="436"/>
        <w:gridCol w:w="437"/>
        <w:gridCol w:w="526"/>
        <w:gridCol w:w="489"/>
        <w:gridCol w:w="390"/>
      </w:tblGrid>
      <w:tr w:rsidR="00B512E0">
        <w:tc>
          <w:tcPr>
            <w:tcW w:w="307" w:type="pct"/>
          </w:tcPr>
          <w:p w:rsidR="00B512E0" w:rsidRDefault="00542502">
            <w:pPr>
              <w:rPr>
                <w:rFonts w:cs="Times New Roman"/>
                <w:b/>
                <w:szCs w:val="24"/>
              </w:rPr>
            </w:pPr>
            <w:r>
              <w:rPr>
                <w:rFonts w:cs="Times New Roman"/>
                <w:b/>
                <w:szCs w:val="24"/>
              </w:rPr>
              <w:t xml:space="preserve">No </w:t>
            </w:r>
          </w:p>
        </w:tc>
        <w:tc>
          <w:tcPr>
            <w:tcW w:w="3412" w:type="pct"/>
          </w:tcPr>
          <w:p w:rsidR="00B512E0" w:rsidRDefault="00542502">
            <w:pPr>
              <w:rPr>
                <w:rFonts w:cs="Times New Roman"/>
                <w:b/>
                <w:szCs w:val="24"/>
              </w:rPr>
            </w:pPr>
            <w:r>
              <w:rPr>
                <w:rFonts w:cs="Times New Roman"/>
                <w:b/>
                <w:szCs w:val="24"/>
              </w:rPr>
              <w:t>Teaching Method</w:t>
            </w:r>
          </w:p>
        </w:tc>
        <w:tc>
          <w:tcPr>
            <w:tcW w:w="247" w:type="pct"/>
          </w:tcPr>
          <w:p w:rsidR="00B512E0" w:rsidRDefault="00542502">
            <w:pPr>
              <w:jc w:val="center"/>
              <w:rPr>
                <w:rFonts w:cs="Times New Roman"/>
                <w:b/>
                <w:szCs w:val="24"/>
              </w:rPr>
            </w:pPr>
            <w:r>
              <w:rPr>
                <w:rFonts w:cs="Times New Roman"/>
                <w:b/>
                <w:szCs w:val="24"/>
              </w:rPr>
              <w:t>N</w:t>
            </w:r>
          </w:p>
        </w:tc>
        <w:tc>
          <w:tcPr>
            <w:tcW w:w="247" w:type="pct"/>
          </w:tcPr>
          <w:p w:rsidR="00B512E0" w:rsidRDefault="00542502">
            <w:pPr>
              <w:jc w:val="center"/>
              <w:rPr>
                <w:rFonts w:cs="Times New Roman"/>
                <w:b/>
                <w:szCs w:val="24"/>
              </w:rPr>
            </w:pPr>
            <w:r>
              <w:rPr>
                <w:rFonts w:cs="Times New Roman"/>
                <w:b/>
                <w:szCs w:val="24"/>
              </w:rPr>
              <w:t>R</w:t>
            </w:r>
          </w:p>
        </w:tc>
        <w:tc>
          <w:tcPr>
            <w:tcW w:w="297" w:type="pct"/>
          </w:tcPr>
          <w:p w:rsidR="00B512E0" w:rsidRDefault="00542502">
            <w:pPr>
              <w:jc w:val="center"/>
              <w:rPr>
                <w:rFonts w:cs="Times New Roman"/>
                <w:b/>
                <w:szCs w:val="24"/>
              </w:rPr>
            </w:pPr>
            <w:r>
              <w:rPr>
                <w:rFonts w:cs="Times New Roman"/>
                <w:b/>
                <w:szCs w:val="24"/>
              </w:rPr>
              <w:t>S</w:t>
            </w:r>
          </w:p>
        </w:tc>
        <w:tc>
          <w:tcPr>
            <w:tcW w:w="276" w:type="pct"/>
          </w:tcPr>
          <w:p w:rsidR="00B512E0" w:rsidRDefault="00542502">
            <w:pPr>
              <w:jc w:val="center"/>
              <w:rPr>
                <w:rFonts w:cs="Times New Roman"/>
                <w:b/>
                <w:szCs w:val="24"/>
              </w:rPr>
            </w:pPr>
            <w:r>
              <w:rPr>
                <w:rFonts w:cs="Times New Roman"/>
                <w:b/>
                <w:szCs w:val="24"/>
              </w:rPr>
              <w:t>O</w:t>
            </w:r>
          </w:p>
        </w:tc>
        <w:tc>
          <w:tcPr>
            <w:tcW w:w="214" w:type="pct"/>
          </w:tcPr>
          <w:p w:rsidR="00B512E0" w:rsidRDefault="00542502">
            <w:pPr>
              <w:jc w:val="center"/>
              <w:rPr>
                <w:rFonts w:cs="Times New Roman"/>
                <w:b/>
                <w:szCs w:val="24"/>
              </w:rPr>
            </w:pPr>
            <w:r>
              <w:rPr>
                <w:rFonts w:cs="Times New Roman"/>
                <w:b/>
                <w:szCs w:val="24"/>
              </w:rPr>
              <w:t>A</w:t>
            </w:r>
          </w:p>
        </w:tc>
      </w:tr>
      <w:tr w:rsidR="00B512E0">
        <w:tc>
          <w:tcPr>
            <w:tcW w:w="307" w:type="pct"/>
          </w:tcPr>
          <w:p w:rsidR="00B512E0" w:rsidRDefault="00542502">
            <w:pPr>
              <w:rPr>
                <w:rFonts w:cs="Times New Roman"/>
                <w:szCs w:val="24"/>
              </w:rPr>
            </w:pPr>
            <w:r>
              <w:rPr>
                <w:rFonts w:cs="Times New Roman"/>
                <w:szCs w:val="24"/>
              </w:rPr>
              <w:t>a.</w:t>
            </w:r>
          </w:p>
        </w:tc>
        <w:tc>
          <w:tcPr>
            <w:tcW w:w="3412" w:type="pct"/>
          </w:tcPr>
          <w:p w:rsidR="00B512E0" w:rsidRDefault="00542502">
            <w:pPr>
              <w:rPr>
                <w:rFonts w:cs="Times New Roman"/>
                <w:szCs w:val="24"/>
              </w:rPr>
            </w:pPr>
            <w:r>
              <w:rPr>
                <w:rFonts w:cs="Times New Roman"/>
                <w:szCs w:val="24"/>
              </w:rPr>
              <w:t>Lecturing method</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b.</w:t>
            </w:r>
          </w:p>
        </w:tc>
        <w:tc>
          <w:tcPr>
            <w:tcW w:w="3412" w:type="pct"/>
          </w:tcPr>
          <w:p w:rsidR="00B512E0" w:rsidRDefault="00542502">
            <w:pPr>
              <w:autoSpaceDE w:val="0"/>
              <w:autoSpaceDN w:val="0"/>
              <w:adjustRightInd w:val="0"/>
              <w:rPr>
                <w:rFonts w:cs="Times New Roman"/>
                <w:szCs w:val="24"/>
              </w:rPr>
            </w:pPr>
            <w:r>
              <w:rPr>
                <w:rFonts w:cs="Times New Roman"/>
                <w:szCs w:val="24"/>
              </w:rPr>
              <w:t>Group or class discussions</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c.</w:t>
            </w:r>
          </w:p>
        </w:tc>
        <w:tc>
          <w:tcPr>
            <w:tcW w:w="3412" w:type="pct"/>
          </w:tcPr>
          <w:p w:rsidR="00B512E0" w:rsidRDefault="00542502">
            <w:pPr>
              <w:autoSpaceDE w:val="0"/>
              <w:autoSpaceDN w:val="0"/>
              <w:adjustRightInd w:val="0"/>
              <w:rPr>
                <w:rFonts w:cs="Times New Roman"/>
                <w:szCs w:val="24"/>
              </w:rPr>
            </w:pPr>
            <w:r>
              <w:rPr>
                <w:rFonts w:cs="Times New Roman"/>
                <w:szCs w:val="24"/>
              </w:rPr>
              <w:t xml:space="preserve">Demonstration by students to one another (or to others)     </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d.</w:t>
            </w:r>
          </w:p>
        </w:tc>
        <w:tc>
          <w:tcPr>
            <w:tcW w:w="3412" w:type="pct"/>
          </w:tcPr>
          <w:p w:rsidR="00B512E0" w:rsidRDefault="00542502">
            <w:pPr>
              <w:autoSpaceDE w:val="0"/>
              <w:autoSpaceDN w:val="0"/>
              <w:adjustRightInd w:val="0"/>
              <w:rPr>
                <w:rFonts w:cs="Times New Roman"/>
                <w:szCs w:val="24"/>
              </w:rPr>
            </w:pPr>
            <w:r>
              <w:rPr>
                <w:rFonts w:cs="Times New Roman"/>
                <w:szCs w:val="24"/>
              </w:rPr>
              <w:t>Teacher helping students Individually</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e.</w:t>
            </w:r>
          </w:p>
        </w:tc>
        <w:tc>
          <w:tcPr>
            <w:tcW w:w="3412" w:type="pct"/>
          </w:tcPr>
          <w:p w:rsidR="00B512E0" w:rsidRDefault="00542502">
            <w:pPr>
              <w:autoSpaceDE w:val="0"/>
              <w:autoSpaceDN w:val="0"/>
              <w:adjustRightInd w:val="0"/>
              <w:rPr>
                <w:rFonts w:cs="Times New Roman"/>
                <w:szCs w:val="24"/>
              </w:rPr>
            </w:pPr>
            <w:r>
              <w:rPr>
                <w:rFonts w:cs="Times New Roman"/>
                <w:szCs w:val="24"/>
              </w:rPr>
              <w:t xml:space="preserve">Question  and Answer  </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f.</w:t>
            </w:r>
          </w:p>
        </w:tc>
        <w:tc>
          <w:tcPr>
            <w:tcW w:w="3412" w:type="pct"/>
          </w:tcPr>
          <w:p w:rsidR="00B512E0" w:rsidRDefault="00542502">
            <w:pPr>
              <w:autoSpaceDE w:val="0"/>
              <w:autoSpaceDN w:val="0"/>
              <w:adjustRightInd w:val="0"/>
              <w:rPr>
                <w:rFonts w:cs="Times New Roman"/>
                <w:szCs w:val="24"/>
              </w:rPr>
            </w:pPr>
            <w:r>
              <w:rPr>
                <w:rFonts w:cs="Times New Roman"/>
                <w:szCs w:val="24"/>
              </w:rPr>
              <w:t xml:space="preserve">In-class exercises    </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 xml:space="preserve">g. </w:t>
            </w:r>
          </w:p>
        </w:tc>
        <w:tc>
          <w:tcPr>
            <w:tcW w:w="3412" w:type="pct"/>
          </w:tcPr>
          <w:p w:rsidR="00B512E0" w:rsidRDefault="00542502">
            <w:pPr>
              <w:rPr>
                <w:rFonts w:cs="Times New Roman"/>
                <w:szCs w:val="24"/>
              </w:rPr>
            </w:pPr>
            <w:r>
              <w:rPr>
                <w:rFonts w:cs="Times New Roman"/>
                <w:szCs w:val="24"/>
              </w:rPr>
              <w:t>Peer teaching</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r w:rsidR="00B512E0">
        <w:tc>
          <w:tcPr>
            <w:tcW w:w="307" w:type="pct"/>
          </w:tcPr>
          <w:p w:rsidR="00B512E0" w:rsidRDefault="00542502">
            <w:pPr>
              <w:rPr>
                <w:rFonts w:cs="Times New Roman"/>
                <w:szCs w:val="24"/>
              </w:rPr>
            </w:pPr>
            <w:r>
              <w:rPr>
                <w:rFonts w:cs="Times New Roman"/>
                <w:szCs w:val="24"/>
              </w:rPr>
              <w:t>h.</w:t>
            </w:r>
          </w:p>
        </w:tc>
        <w:tc>
          <w:tcPr>
            <w:tcW w:w="3412" w:type="pct"/>
          </w:tcPr>
          <w:p w:rsidR="00B512E0" w:rsidRDefault="00542502">
            <w:pPr>
              <w:rPr>
                <w:rFonts w:cs="Times New Roman"/>
                <w:szCs w:val="24"/>
              </w:rPr>
            </w:pPr>
            <w:r>
              <w:rPr>
                <w:rFonts w:cs="Times New Roman"/>
                <w:szCs w:val="24"/>
              </w:rPr>
              <w:t>ICT and e-learning</w:t>
            </w:r>
          </w:p>
        </w:tc>
        <w:tc>
          <w:tcPr>
            <w:tcW w:w="247" w:type="pct"/>
          </w:tcPr>
          <w:p w:rsidR="00B512E0" w:rsidRDefault="00B512E0">
            <w:pPr>
              <w:jc w:val="center"/>
              <w:rPr>
                <w:rFonts w:cs="Times New Roman"/>
                <w:szCs w:val="24"/>
              </w:rPr>
            </w:pPr>
          </w:p>
        </w:tc>
        <w:tc>
          <w:tcPr>
            <w:tcW w:w="247" w:type="pct"/>
          </w:tcPr>
          <w:p w:rsidR="00B512E0" w:rsidRDefault="00B512E0">
            <w:pPr>
              <w:jc w:val="center"/>
              <w:rPr>
                <w:rFonts w:cs="Times New Roman"/>
                <w:szCs w:val="24"/>
              </w:rPr>
            </w:pPr>
          </w:p>
        </w:tc>
        <w:tc>
          <w:tcPr>
            <w:tcW w:w="297" w:type="pct"/>
          </w:tcPr>
          <w:p w:rsidR="00B512E0" w:rsidRDefault="00B512E0">
            <w:pPr>
              <w:jc w:val="center"/>
              <w:rPr>
                <w:rFonts w:cs="Times New Roman"/>
                <w:szCs w:val="24"/>
              </w:rPr>
            </w:pPr>
          </w:p>
        </w:tc>
        <w:tc>
          <w:tcPr>
            <w:tcW w:w="276" w:type="pct"/>
          </w:tcPr>
          <w:p w:rsidR="00B512E0" w:rsidRDefault="00B512E0">
            <w:pPr>
              <w:jc w:val="center"/>
              <w:rPr>
                <w:rFonts w:cs="Times New Roman"/>
                <w:szCs w:val="24"/>
              </w:rPr>
            </w:pPr>
          </w:p>
        </w:tc>
        <w:tc>
          <w:tcPr>
            <w:tcW w:w="214" w:type="pct"/>
          </w:tcPr>
          <w:p w:rsidR="00B512E0" w:rsidRDefault="00B512E0">
            <w:pPr>
              <w:jc w:val="center"/>
              <w:rPr>
                <w:rFonts w:cs="Times New Roman"/>
                <w:szCs w:val="24"/>
              </w:rPr>
            </w:pPr>
          </w:p>
        </w:tc>
      </w:tr>
    </w:tbl>
    <w:p w:rsidR="00B512E0" w:rsidRDefault="00B512E0">
      <w:pPr>
        <w:rPr>
          <w:szCs w:val="24"/>
        </w:rPr>
      </w:pPr>
    </w:p>
    <w:p w:rsidR="00B512E0" w:rsidRDefault="00542502">
      <w:pPr>
        <w:pStyle w:val="ListParagraph"/>
        <w:autoSpaceDE w:val="0"/>
        <w:autoSpaceDN w:val="0"/>
        <w:adjustRightInd w:val="0"/>
        <w:ind w:left="0"/>
        <w:rPr>
          <w:rFonts w:cs="Times New Roman"/>
          <w:szCs w:val="24"/>
        </w:rPr>
      </w:pPr>
      <w:r>
        <w:rPr>
          <w:rFonts w:cs="Times New Roman"/>
          <w:szCs w:val="24"/>
        </w:rPr>
        <w:t xml:space="preserve">(a) List any other methods; specify how frequently they are used: </w:t>
      </w:r>
    </w:p>
    <w:p w:rsidR="00B512E0" w:rsidRDefault="00542502">
      <w:pPr>
        <w:pStyle w:val="ListParagraph"/>
        <w:autoSpaceDE w:val="0"/>
        <w:autoSpaceDN w:val="0"/>
        <w:adjustRightInd w:val="0"/>
        <w:ind w:left="0"/>
        <w:rPr>
          <w:rFonts w:cs="Times New Roman"/>
          <w:szCs w:val="24"/>
        </w:rPr>
      </w:pPr>
      <w:r>
        <w:rPr>
          <w:rFonts w:cs="Times New Roman"/>
          <w:szCs w:val="24"/>
        </w:rPr>
        <w:t>------------------------------------------------------------------------------------------------------------------------------------------------------------------------------------------------------------------------</w:t>
      </w:r>
    </w:p>
    <w:p w:rsidR="00B512E0" w:rsidRDefault="00542502">
      <w:pPr>
        <w:pStyle w:val="ListParagraph"/>
        <w:autoSpaceDE w:val="0"/>
        <w:autoSpaceDN w:val="0"/>
        <w:adjustRightInd w:val="0"/>
        <w:ind w:left="0"/>
        <w:rPr>
          <w:rFonts w:cs="Times New Roman"/>
          <w:szCs w:val="24"/>
        </w:rPr>
      </w:pPr>
      <w:r>
        <w:rPr>
          <w:rFonts w:cs="Times New Roman"/>
          <w:szCs w:val="24"/>
        </w:rPr>
        <w:t>(b) Which of the above methods do you think is the best for teaching Mathematics and why?</w:t>
      </w:r>
    </w:p>
    <w:p w:rsidR="00B512E0" w:rsidRDefault="00542502">
      <w:pPr>
        <w:autoSpaceDE w:val="0"/>
        <w:autoSpaceDN w:val="0"/>
        <w:adjustRightInd w:val="0"/>
        <w:rPr>
          <w:rFonts w:cs="Times New Roman"/>
          <w:szCs w:val="24"/>
        </w:rPr>
      </w:pPr>
      <w:r>
        <w:rPr>
          <w:rFonts w:cs="Times New Roman"/>
          <w:szCs w:val="24"/>
        </w:rPr>
        <w:t>------------------------------------------------------------------------------------------------------------------------------------------------------------------------------------------------------------------------------</w:t>
      </w:r>
    </w:p>
    <w:p w:rsidR="00B512E0" w:rsidRDefault="00B512E0">
      <w:pPr>
        <w:rPr>
          <w:szCs w:val="24"/>
        </w:rPr>
      </w:pPr>
    </w:p>
    <w:p w:rsidR="00B512E0" w:rsidRDefault="00542502">
      <w:pPr>
        <w:pStyle w:val="ListParagraph"/>
        <w:ind w:left="0"/>
        <w:rPr>
          <w:rFonts w:cs="Times New Roman"/>
          <w:szCs w:val="24"/>
        </w:rPr>
      </w:pPr>
      <w:r>
        <w:rPr>
          <w:rFonts w:cs="Times New Roman"/>
          <w:szCs w:val="24"/>
        </w:rPr>
        <w:t>2. (a) Below are statements about motivation techniques that influence girls’ performance in Mathematics in KCSE among high school students. The statements have (5) possible answers for each statement as follows: Strongly Disagree (SD), Disagree (D), Unsure (U), Agree (A) and Strongly Agree (SA). You are required to choose the answer that best describes your view / position regarding statement given by putting a tick (</w:t>
      </w:r>
      <w:r>
        <w:rPr>
          <w:szCs w:val="24"/>
        </w:rPr>
        <w:t>√</w:t>
      </w:r>
      <w:r>
        <w:rPr>
          <w:rFonts w:cs="Times New Roman"/>
          <w:szCs w:val="24"/>
        </w:rPr>
        <w:t>) in the corresponding box.</w:t>
      </w:r>
    </w:p>
    <w:tbl>
      <w:tblPr>
        <w:tblStyle w:val="TableGrid"/>
        <w:tblW w:w="5000" w:type="pct"/>
        <w:tblLook w:val="04A0" w:firstRow="1" w:lastRow="0" w:firstColumn="1" w:lastColumn="0" w:noHBand="0" w:noVBand="1"/>
      </w:tblPr>
      <w:tblGrid>
        <w:gridCol w:w="631"/>
        <w:gridCol w:w="5174"/>
        <w:gridCol w:w="614"/>
        <w:gridCol w:w="614"/>
        <w:gridCol w:w="527"/>
        <w:gridCol w:w="614"/>
        <w:gridCol w:w="701"/>
      </w:tblGrid>
      <w:tr w:rsidR="00B512E0">
        <w:trPr>
          <w:trHeight w:val="70"/>
        </w:trPr>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No </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Statement </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SD</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D</w:t>
            </w:r>
          </w:p>
        </w:tc>
        <w:tc>
          <w:tcPr>
            <w:tcW w:w="29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U</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A</w:t>
            </w:r>
          </w:p>
        </w:tc>
        <w:tc>
          <w:tcPr>
            <w:tcW w:w="39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SA</w:t>
            </w: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a.</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Students are reinforced  with  positive comments</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Students aregiven immediate feedback</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Students are provided individual attention</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Incentives to any small progress are offered</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Teachers know each student by name</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f.</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Resource persons are invited regularly</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bl>
    <w:p w:rsidR="00B512E0" w:rsidRDefault="00B512E0">
      <w:pPr>
        <w:autoSpaceDE w:val="0"/>
        <w:autoSpaceDN w:val="0"/>
        <w:adjustRightInd w:val="0"/>
        <w:rPr>
          <w:rFonts w:cs="Times New Roman"/>
          <w:szCs w:val="24"/>
        </w:rPr>
      </w:pPr>
    </w:p>
    <w:p w:rsidR="00B512E0" w:rsidRDefault="00542502">
      <w:pPr>
        <w:rPr>
          <w:rFonts w:cs="Times New Roman"/>
          <w:szCs w:val="24"/>
        </w:rPr>
      </w:pPr>
      <w:r>
        <w:rPr>
          <w:rFonts w:cs="Times New Roman"/>
          <w:szCs w:val="24"/>
        </w:rPr>
        <w:lastRenderedPageBreak/>
        <w:t>(b) List any other motivation techniques, which influence girls’ performance in Mathematics in KCSE among high school students</w:t>
      </w:r>
    </w:p>
    <w:p w:rsidR="00B512E0" w:rsidRDefault="00542502">
      <w:pPr>
        <w:rPr>
          <w:rFonts w:cs="Times New Roman"/>
          <w:szCs w:val="24"/>
        </w:rPr>
      </w:pPr>
      <w:r>
        <w:rPr>
          <w:rFonts w:cs="Times New Roman"/>
          <w:szCs w:val="24"/>
        </w:rPr>
        <w:t>a)………………………………………………………………………………………………</w:t>
      </w:r>
    </w:p>
    <w:p w:rsidR="00B512E0" w:rsidRDefault="00542502">
      <w:pPr>
        <w:rPr>
          <w:rFonts w:cs="Times New Roman"/>
          <w:szCs w:val="24"/>
        </w:rPr>
      </w:pPr>
      <w:r>
        <w:rPr>
          <w:rFonts w:cs="Times New Roman"/>
          <w:szCs w:val="24"/>
        </w:rPr>
        <w:t>b)………………………………………………………………………………………………</w:t>
      </w:r>
    </w:p>
    <w:p w:rsidR="00B512E0" w:rsidRDefault="00542502">
      <w:pPr>
        <w:rPr>
          <w:rFonts w:cs="Times New Roman"/>
          <w:szCs w:val="24"/>
        </w:rPr>
      </w:pPr>
      <w:r>
        <w:rPr>
          <w:rFonts w:cs="Times New Roman"/>
          <w:szCs w:val="24"/>
        </w:rPr>
        <w:t>c)………………………………………………………………………………………………</w:t>
      </w:r>
    </w:p>
    <w:p w:rsidR="00B512E0" w:rsidRDefault="00542502">
      <w:pPr>
        <w:rPr>
          <w:rFonts w:cs="Times New Roman"/>
          <w:szCs w:val="24"/>
        </w:rPr>
      </w:pPr>
      <w:r>
        <w:rPr>
          <w:rFonts w:cs="Times New Roman"/>
          <w:szCs w:val="24"/>
        </w:rPr>
        <w:t>d)………………………………………………………………………………………………</w:t>
      </w:r>
    </w:p>
    <w:p w:rsidR="00B512E0" w:rsidRDefault="00B512E0">
      <w:pPr>
        <w:rPr>
          <w:rFonts w:cs="Times New Roman"/>
          <w:szCs w:val="24"/>
        </w:rPr>
      </w:pPr>
    </w:p>
    <w:p w:rsidR="00B512E0" w:rsidRDefault="00542502">
      <w:pPr>
        <w:rPr>
          <w:rFonts w:cs="Times New Roman"/>
          <w:szCs w:val="24"/>
        </w:rPr>
      </w:pPr>
      <w:r>
        <w:rPr>
          <w:rFonts w:cs="Times New Roman"/>
          <w:szCs w:val="24"/>
        </w:rPr>
        <w:t xml:space="preserve">3 (a) Below are different Instructional resources which influence girls’ performance in Mathematics in KCSE among high school students. The instructional resources have (5) possible answers as follows: </w:t>
      </w:r>
      <w:r>
        <w:rPr>
          <w:szCs w:val="24"/>
        </w:rPr>
        <w:t xml:space="preserve">Never (1), Rarely (2), Sometimes (3), Often (4) and Always (5). </w:t>
      </w:r>
      <w:r>
        <w:rPr>
          <w:rFonts w:cs="Times New Roman"/>
          <w:szCs w:val="24"/>
        </w:rPr>
        <w:t>Please indicate with a tick (</w:t>
      </w:r>
      <w:r>
        <w:rPr>
          <w:szCs w:val="24"/>
        </w:rPr>
        <w:t>√</w:t>
      </w:r>
      <w:r>
        <w:rPr>
          <w:rFonts w:cs="Times New Roman"/>
          <w:szCs w:val="24"/>
        </w:rPr>
        <w:t xml:space="preserve">) on your appropriate response against each instructional resource on how frequent it is used. </w:t>
      </w:r>
    </w:p>
    <w:p w:rsidR="00B512E0" w:rsidRDefault="00B512E0">
      <w:pPr>
        <w:rPr>
          <w:szCs w:val="24"/>
        </w:rPr>
      </w:pPr>
    </w:p>
    <w:tbl>
      <w:tblPr>
        <w:tblStyle w:val="TableGrid4"/>
        <w:tblW w:w="5000" w:type="pct"/>
        <w:tblLook w:val="04A0" w:firstRow="1" w:lastRow="0" w:firstColumn="1" w:lastColumn="0" w:noHBand="0" w:noVBand="1"/>
      </w:tblPr>
      <w:tblGrid>
        <w:gridCol w:w="631"/>
        <w:gridCol w:w="5176"/>
        <w:gridCol w:w="614"/>
        <w:gridCol w:w="614"/>
        <w:gridCol w:w="525"/>
        <w:gridCol w:w="614"/>
        <w:gridCol w:w="701"/>
      </w:tblGrid>
      <w:tr w:rsidR="00B512E0">
        <w:tc>
          <w:tcPr>
            <w:tcW w:w="355" w:type="pct"/>
          </w:tcPr>
          <w:p w:rsidR="00B512E0" w:rsidRDefault="00542502">
            <w:pPr>
              <w:rPr>
                <w:rFonts w:cs="Times New Roman"/>
                <w:b/>
                <w:szCs w:val="24"/>
              </w:rPr>
            </w:pPr>
            <w:r>
              <w:rPr>
                <w:rFonts w:cs="Times New Roman"/>
                <w:b/>
                <w:szCs w:val="24"/>
              </w:rPr>
              <w:t xml:space="preserve">NO </w:t>
            </w:r>
          </w:p>
        </w:tc>
        <w:tc>
          <w:tcPr>
            <w:tcW w:w="2915" w:type="pct"/>
          </w:tcPr>
          <w:p w:rsidR="00B512E0" w:rsidRDefault="00542502">
            <w:pPr>
              <w:rPr>
                <w:rFonts w:cs="Times New Roman"/>
                <w:b/>
                <w:szCs w:val="24"/>
              </w:rPr>
            </w:pPr>
            <w:r>
              <w:rPr>
                <w:rFonts w:cs="Times New Roman"/>
                <w:b/>
                <w:szCs w:val="24"/>
              </w:rPr>
              <w:t>Instructional Resources</w:t>
            </w:r>
          </w:p>
        </w:tc>
        <w:tc>
          <w:tcPr>
            <w:tcW w:w="346" w:type="pct"/>
          </w:tcPr>
          <w:p w:rsidR="00B512E0" w:rsidRDefault="00542502">
            <w:pPr>
              <w:jc w:val="center"/>
              <w:rPr>
                <w:rFonts w:cs="Times New Roman"/>
                <w:b/>
                <w:szCs w:val="24"/>
              </w:rPr>
            </w:pPr>
            <w:r>
              <w:rPr>
                <w:rFonts w:cs="Times New Roman"/>
                <w:b/>
                <w:szCs w:val="24"/>
              </w:rPr>
              <w:t>N</w:t>
            </w:r>
          </w:p>
        </w:tc>
        <w:tc>
          <w:tcPr>
            <w:tcW w:w="346" w:type="pct"/>
          </w:tcPr>
          <w:p w:rsidR="00B512E0" w:rsidRDefault="00542502">
            <w:pPr>
              <w:jc w:val="center"/>
              <w:rPr>
                <w:rFonts w:cs="Times New Roman"/>
                <w:b/>
                <w:szCs w:val="24"/>
              </w:rPr>
            </w:pPr>
            <w:r>
              <w:rPr>
                <w:rFonts w:cs="Times New Roman"/>
                <w:b/>
                <w:szCs w:val="24"/>
              </w:rPr>
              <w:t>R</w:t>
            </w:r>
          </w:p>
        </w:tc>
        <w:tc>
          <w:tcPr>
            <w:tcW w:w="296" w:type="pct"/>
          </w:tcPr>
          <w:p w:rsidR="00B512E0" w:rsidRDefault="00542502">
            <w:pPr>
              <w:jc w:val="center"/>
              <w:rPr>
                <w:rFonts w:cs="Times New Roman"/>
                <w:b/>
                <w:szCs w:val="24"/>
              </w:rPr>
            </w:pPr>
            <w:r>
              <w:rPr>
                <w:rFonts w:cs="Times New Roman"/>
                <w:b/>
                <w:szCs w:val="24"/>
              </w:rPr>
              <w:t>S</w:t>
            </w:r>
          </w:p>
        </w:tc>
        <w:tc>
          <w:tcPr>
            <w:tcW w:w="346" w:type="pct"/>
          </w:tcPr>
          <w:p w:rsidR="00B512E0" w:rsidRDefault="00542502">
            <w:pPr>
              <w:jc w:val="center"/>
              <w:rPr>
                <w:rFonts w:cs="Times New Roman"/>
                <w:b/>
                <w:szCs w:val="24"/>
              </w:rPr>
            </w:pPr>
            <w:r>
              <w:rPr>
                <w:rFonts w:cs="Times New Roman"/>
                <w:b/>
                <w:szCs w:val="24"/>
              </w:rPr>
              <w:t>O</w:t>
            </w:r>
          </w:p>
        </w:tc>
        <w:tc>
          <w:tcPr>
            <w:tcW w:w="395" w:type="pct"/>
          </w:tcPr>
          <w:p w:rsidR="00B512E0" w:rsidRDefault="00542502">
            <w:pPr>
              <w:jc w:val="center"/>
              <w:rPr>
                <w:rFonts w:cs="Times New Roman"/>
                <w:b/>
                <w:szCs w:val="24"/>
              </w:rPr>
            </w:pPr>
            <w:r>
              <w:rPr>
                <w:rFonts w:cs="Times New Roman"/>
                <w:b/>
                <w:szCs w:val="24"/>
              </w:rPr>
              <w:t>A</w:t>
            </w:r>
          </w:p>
        </w:tc>
      </w:tr>
      <w:tr w:rsidR="00B512E0">
        <w:tc>
          <w:tcPr>
            <w:tcW w:w="355" w:type="pct"/>
          </w:tcPr>
          <w:p w:rsidR="00B512E0" w:rsidRDefault="00542502">
            <w:pPr>
              <w:rPr>
                <w:rFonts w:cs="Times New Roman"/>
                <w:szCs w:val="24"/>
              </w:rPr>
            </w:pPr>
            <w:r>
              <w:rPr>
                <w:rFonts w:cs="Times New Roman"/>
                <w:szCs w:val="24"/>
              </w:rPr>
              <w:t>a.</w:t>
            </w:r>
          </w:p>
        </w:tc>
        <w:tc>
          <w:tcPr>
            <w:tcW w:w="2915" w:type="pct"/>
          </w:tcPr>
          <w:p w:rsidR="00B512E0" w:rsidRDefault="00542502">
            <w:pPr>
              <w:rPr>
                <w:rFonts w:cs="Times New Roman"/>
                <w:szCs w:val="24"/>
              </w:rPr>
            </w:pPr>
            <w:r>
              <w:rPr>
                <w:rFonts w:cs="Times New Roman"/>
                <w:szCs w:val="24"/>
              </w:rPr>
              <w:t>Charts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b.</w:t>
            </w:r>
          </w:p>
        </w:tc>
        <w:tc>
          <w:tcPr>
            <w:tcW w:w="2915" w:type="pct"/>
          </w:tcPr>
          <w:p w:rsidR="00B512E0" w:rsidRDefault="00542502">
            <w:pPr>
              <w:autoSpaceDE w:val="0"/>
              <w:autoSpaceDN w:val="0"/>
              <w:adjustRightInd w:val="0"/>
              <w:rPr>
                <w:rFonts w:cs="Times New Roman"/>
                <w:szCs w:val="24"/>
              </w:rPr>
            </w:pPr>
            <w:r>
              <w:rPr>
                <w:rFonts w:cs="Times New Roman"/>
                <w:szCs w:val="24"/>
              </w:rPr>
              <w:t>Geometrical Set instruments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c.</w:t>
            </w:r>
          </w:p>
        </w:tc>
        <w:tc>
          <w:tcPr>
            <w:tcW w:w="2915" w:type="pct"/>
          </w:tcPr>
          <w:p w:rsidR="00B512E0" w:rsidRDefault="00542502">
            <w:pPr>
              <w:autoSpaceDE w:val="0"/>
              <w:autoSpaceDN w:val="0"/>
              <w:adjustRightInd w:val="0"/>
              <w:rPr>
                <w:rFonts w:cs="Times New Roman"/>
                <w:szCs w:val="24"/>
              </w:rPr>
            </w:pPr>
            <w:r>
              <w:rPr>
                <w:rFonts w:cs="Times New Roman"/>
                <w:szCs w:val="24"/>
              </w:rPr>
              <w:t>Students’ Textbooks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d.</w:t>
            </w:r>
          </w:p>
        </w:tc>
        <w:tc>
          <w:tcPr>
            <w:tcW w:w="2915" w:type="pct"/>
          </w:tcPr>
          <w:p w:rsidR="00B512E0" w:rsidRDefault="00542502">
            <w:pPr>
              <w:autoSpaceDE w:val="0"/>
              <w:autoSpaceDN w:val="0"/>
              <w:adjustRightInd w:val="0"/>
              <w:rPr>
                <w:rFonts w:cs="Times New Roman"/>
                <w:szCs w:val="24"/>
              </w:rPr>
            </w:pPr>
            <w:r>
              <w:rPr>
                <w:rFonts w:cs="Times New Roman"/>
                <w:szCs w:val="24"/>
              </w:rPr>
              <w:t xml:space="preserve"> Models    </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e.</w:t>
            </w:r>
          </w:p>
        </w:tc>
        <w:tc>
          <w:tcPr>
            <w:tcW w:w="2915" w:type="pct"/>
          </w:tcPr>
          <w:p w:rsidR="00B512E0" w:rsidRDefault="00542502">
            <w:pPr>
              <w:autoSpaceDE w:val="0"/>
              <w:autoSpaceDN w:val="0"/>
              <w:adjustRightInd w:val="0"/>
              <w:rPr>
                <w:rFonts w:cs="Times New Roman"/>
                <w:szCs w:val="24"/>
              </w:rPr>
            </w:pPr>
            <w:r>
              <w:rPr>
                <w:rFonts w:cs="Times New Roman"/>
                <w:szCs w:val="24"/>
              </w:rPr>
              <w:t xml:space="preserve"> Computers and projectors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f.</w:t>
            </w:r>
          </w:p>
        </w:tc>
        <w:tc>
          <w:tcPr>
            <w:tcW w:w="2915" w:type="pct"/>
          </w:tcPr>
          <w:p w:rsidR="00B512E0" w:rsidRDefault="00542502">
            <w:pPr>
              <w:autoSpaceDE w:val="0"/>
              <w:autoSpaceDN w:val="0"/>
              <w:adjustRightInd w:val="0"/>
              <w:rPr>
                <w:rFonts w:cs="Times New Roman"/>
                <w:szCs w:val="24"/>
              </w:rPr>
            </w:pPr>
            <w:r>
              <w:rPr>
                <w:rFonts w:cs="Times New Roman"/>
                <w:szCs w:val="24"/>
              </w:rPr>
              <w:t>Four-figure Mathematical table</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55" w:type="pct"/>
          </w:tcPr>
          <w:p w:rsidR="00B512E0" w:rsidRDefault="00542502">
            <w:pPr>
              <w:rPr>
                <w:rFonts w:cs="Times New Roman"/>
                <w:szCs w:val="24"/>
              </w:rPr>
            </w:pPr>
            <w:r>
              <w:rPr>
                <w:rFonts w:cs="Times New Roman"/>
                <w:szCs w:val="24"/>
              </w:rPr>
              <w:t xml:space="preserve">g. </w:t>
            </w:r>
          </w:p>
        </w:tc>
        <w:tc>
          <w:tcPr>
            <w:tcW w:w="2915" w:type="pct"/>
          </w:tcPr>
          <w:p w:rsidR="00B512E0" w:rsidRDefault="00542502">
            <w:pPr>
              <w:rPr>
                <w:rFonts w:cs="Times New Roman"/>
                <w:szCs w:val="24"/>
              </w:rPr>
            </w:pPr>
            <w:r>
              <w:rPr>
                <w:rFonts w:cs="Times New Roman"/>
                <w:szCs w:val="24"/>
              </w:rPr>
              <w:t>Calculators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bl>
    <w:p w:rsidR="00B512E0" w:rsidRDefault="00542502">
      <w:pPr>
        <w:rPr>
          <w:rFonts w:cs="Times New Roman"/>
          <w:szCs w:val="24"/>
        </w:rPr>
      </w:pPr>
      <w:r>
        <w:rPr>
          <w:rFonts w:cs="Times New Roman"/>
          <w:szCs w:val="24"/>
        </w:rPr>
        <w:t>(b) Does the use of instructional resources during teaching and learning have any influence in the girls’ performance in Mathematics in KCSE among high school students?</w:t>
      </w:r>
    </w:p>
    <w:p w:rsidR="00B512E0" w:rsidRDefault="00542502">
      <w:pPr>
        <w:rPr>
          <w:rFonts w:cs="Times New Roman"/>
          <w:szCs w:val="24"/>
        </w:rPr>
      </w:pPr>
      <w:r>
        <w:rPr>
          <w:rFonts w:cs="Times New Roman"/>
          <w:szCs w:val="24"/>
        </w:rPr>
        <w:t>------------------------------------------------------------------------------------------------------------------------------------------------------------------------------------------------------------------------</w:t>
      </w:r>
    </w:p>
    <w:p w:rsidR="00B512E0" w:rsidRDefault="00542502">
      <w:pPr>
        <w:rPr>
          <w:rFonts w:cs="Times New Roman"/>
          <w:szCs w:val="24"/>
        </w:rPr>
      </w:pPr>
      <w:r>
        <w:rPr>
          <w:rFonts w:cs="Times New Roman"/>
          <w:szCs w:val="24"/>
        </w:rPr>
        <w:t>4 (a) Below is a list of statements about students’ attitude towards Mathematics that influence girls’ performance in Mathematics in KCSE among high school students. The statements have (5) possible answers for each statement as follows:  Strongly Disagree (SD), Disagree (D), Unsure (U), Agree (A) and Strongly Agree (SA). You are required to choose the answer that best describes your view / position regarding statement given by putting a tick (</w:t>
      </w:r>
      <w:r>
        <w:rPr>
          <w:szCs w:val="24"/>
        </w:rPr>
        <w:t>√</w:t>
      </w:r>
      <w:r>
        <w:rPr>
          <w:rFonts w:cs="Times New Roman"/>
          <w:szCs w:val="24"/>
        </w:rPr>
        <w:t>) in the corresponding box.</w:t>
      </w:r>
    </w:p>
    <w:p w:rsidR="00B512E0" w:rsidRDefault="00B512E0">
      <w:pPr>
        <w:rPr>
          <w:rFonts w:cs="Times New Roman"/>
          <w:szCs w:val="24"/>
        </w:rPr>
      </w:pPr>
    </w:p>
    <w:tbl>
      <w:tblPr>
        <w:tblStyle w:val="TableGrid"/>
        <w:tblW w:w="5000" w:type="pct"/>
        <w:tblLook w:val="04A0" w:firstRow="1" w:lastRow="0" w:firstColumn="1" w:lastColumn="0" w:noHBand="0" w:noVBand="1"/>
      </w:tblPr>
      <w:tblGrid>
        <w:gridCol w:w="538"/>
        <w:gridCol w:w="6037"/>
        <w:gridCol w:w="523"/>
        <w:gridCol w:w="390"/>
        <w:gridCol w:w="432"/>
        <w:gridCol w:w="432"/>
        <w:gridCol w:w="523"/>
      </w:tblGrid>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No </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Statement </w:t>
            </w:r>
          </w:p>
        </w:tc>
        <w:tc>
          <w:tcPr>
            <w:tcW w:w="28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SD</w:t>
            </w:r>
          </w:p>
        </w:tc>
        <w:tc>
          <w:tcPr>
            <w:tcW w:w="214"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D</w:t>
            </w:r>
          </w:p>
        </w:tc>
        <w:tc>
          <w:tcPr>
            <w:tcW w:w="24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U</w:t>
            </w:r>
          </w:p>
        </w:tc>
        <w:tc>
          <w:tcPr>
            <w:tcW w:w="24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A</w:t>
            </w:r>
          </w:p>
        </w:tc>
        <w:tc>
          <w:tcPr>
            <w:tcW w:w="29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SA</w:t>
            </w: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a.</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I enjoy studying Mathematics</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I’m always under fear when studying Mathematics</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Solving Mathematics problems is stressful    </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rPr>
          <w:trHeight w:val="70"/>
        </w:trPr>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Mathematicsis simpler to comprehend compared to other subjects.</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 makes me uncomfortable</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rPr>
          <w:trHeight w:val="70"/>
        </w:trPr>
        <w:tc>
          <w:tcPr>
            <w:tcW w:w="307"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f.</w:t>
            </w:r>
          </w:p>
        </w:tc>
        <w:tc>
          <w:tcPr>
            <w:tcW w:w="3405" w:type="pct"/>
            <w:tcBorders>
              <w:top w:val="single" w:sz="4" w:space="0" w:color="000000"/>
              <w:left w:val="single" w:sz="4" w:space="0" w:color="000000"/>
              <w:bottom w:val="single" w:sz="4" w:space="0" w:color="000000"/>
              <w:right w:val="single" w:sz="4" w:space="0" w:color="000000"/>
            </w:tcBorders>
          </w:tcPr>
          <w:p w:rsidR="00B512E0" w:rsidRDefault="00542502">
            <w:pPr>
              <w:autoSpaceDE w:val="0"/>
              <w:autoSpaceDN w:val="0"/>
              <w:adjustRightInd w:val="0"/>
              <w:rPr>
                <w:rFonts w:cs="Times New Roman"/>
                <w:szCs w:val="24"/>
              </w:rPr>
            </w:pPr>
            <w:r>
              <w:rPr>
                <w:rFonts w:cs="Times New Roman"/>
                <w:szCs w:val="24"/>
              </w:rPr>
              <w:t xml:space="preserve">Mathematics is very useful after form four </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g.</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 is too difficult</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h. </w:t>
            </w:r>
          </w:p>
        </w:tc>
        <w:tc>
          <w:tcPr>
            <w:tcW w:w="340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I feel lost  when studying Mathematics at times </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i.</w:t>
            </w:r>
          </w:p>
        </w:tc>
        <w:tc>
          <w:tcPr>
            <w:tcW w:w="3405"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My  feeling towards Mathematics is good</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j.</w:t>
            </w:r>
          </w:p>
        </w:tc>
        <w:tc>
          <w:tcPr>
            <w:tcW w:w="3405"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 xml:space="preserve">The more mention of Mathematics irritates me     </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07"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k.</w:t>
            </w:r>
          </w:p>
        </w:tc>
        <w:tc>
          <w:tcPr>
            <w:tcW w:w="3405"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I gave up trying to pass in Mathematics</w:t>
            </w:r>
          </w:p>
        </w:tc>
        <w:tc>
          <w:tcPr>
            <w:tcW w:w="28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14"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bl>
    <w:p w:rsidR="00B512E0" w:rsidRDefault="00B512E0">
      <w:pPr>
        <w:autoSpaceDE w:val="0"/>
        <w:autoSpaceDN w:val="0"/>
        <w:adjustRightInd w:val="0"/>
        <w:rPr>
          <w:rFonts w:cs="Times New Roman"/>
          <w:szCs w:val="24"/>
        </w:rPr>
      </w:pPr>
    </w:p>
    <w:p w:rsidR="00B512E0" w:rsidRDefault="00542502">
      <w:pPr>
        <w:autoSpaceDE w:val="0"/>
        <w:autoSpaceDN w:val="0"/>
        <w:adjustRightInd w:val="0"/>
        <w:jc w:val="center"/>
        <w:rPr>
          <w:rFonts w:cs="Times New Roman"/>
          <w:b/>
          <w:szCs w:val="24"/>
        </w:rPr>
      </w:pPr>
      <w:r>
        <w:rPr>
          <w:rFonts w:cs="Times New Roman"/>
          <w:b/>
          <w:szCs w:val="24"/>
        </w:rPr>
        <w:t>The End</w:t>
      </w:r>
    </w:p>
    <w:p w:rsidR="00B512E0" w:rsidRDefault="00542502">
      <w:pPr>
        <w:autoSpaceDE w:val="0"/>
        <w:autoSpaceDN w:val="0"/>
        <w:adjustRightInd w:val="0"/>
        <w:jc w:val="center"/>
        <w:rPr>
          <w:rFonts w:cs="Times New Roman"/>
          <w:b/>
          <w:szCs w:val="24"/>
        </w:rPr>
      </w:pPr>
      <w:r>
        <w:rPr>
          <w:rFonts w:cs="Times New Roman"/>
          <w:b/>
          <w:szCs w:val="24"/>
        </w:rPr>
        <w:t>Thank You</w:t>
      </w:r>
    </w:p>
    <w:p w:rsidR="00B512E0" w:rsidRDefault="00542502">
      <w:pPr>
        <w:pStyle w:val="Heading2"/>
      </w:pPr>
      <w:bookmarkStart w:id="117" w:name="_Toc75852864"/>
      <w:r>
        <w:lastRenderedPageBreak/>
        <w:t>APPENDIX V: MATHEMATICS TEACHERS’ QUESTIONNAIRE</w:t>
      </w:r>
      <w:bookmarkEnd w:id="117"/>
    </w:p>
    <w:p w:rsidR="00B512E0" w:rsidRDefault="00542502">
      <w:pPr>
        <w:rPr>
          <w:rFonts w:cs="Times New Roman"/>
          <w:szCs w:val="24"/>
        </w:rPr>
      </w:pPr>
      <w:r>
        <w:rPr>
          <w:rFonts w:cs="Times New Roman"/>
          <w:szCs w:val="24"/>
        </w:rPr>
        <w:t>Kindly do not indicate your name on this questionnaire. Details provided will not be disclosed and will be confidential. Please give an honest answer to each question after reading keenly. Please tick (</w:t>
      </w:r>
      <w:r>
        <w:rPr>
          <w:szCs w:val="24"/>
        </w:rPr>
        <w:t>√</w:t>
      </w:r>
      <w:r>
        <w:rPr>
          <w:rFonts w:cs="Times New Roman"/>
          <w:szCs w:val="24"/>
        </w:rPr>
        <w:t xml:space="preserve">) on your suitable reply. </w:t>
      </w:r>
    </w:p>
    <w:p w:rsidR="00B512E0" w:rsidRDefault="00B512E0">
      <w:pPr>
        <w:rPr>
          <w:rFonts w:cs="Times New Roman"/>
          <w:szCs w:val="24"/>
        </w:rPr>
      </w:pPr>
    </w:p>
    <w:p w:rsidR="00B512E0" w:rsidRDefault="00542502">
      <w:pPr>
        <w:rPr>
          <w:rFonts w:cs="Times New Roman"/>
          <w:b/>
          <w:szCs w:val="24"/>
        </w:rPr>
      </w:pPr>
      <w:r>
        <w:rPr>
          <w:rFonts w:cs="Times New Roman"/>
          <w:b/>
          <w:szCs w:val="24"/>
        </w:rPr>
        <w:t xml:space="preserve">To be obtained from HODs office (by the researcher): </w:t>
      </w:r>
    </w:p>
    <w:p w:rsidR="00B512E0" w:rsidRDefault="00542502">
      <w:pPr>
        <w:rPr>
          <w:rFonts w:cs="Times New Roman"/>
          <w:szCs w:val="24"/>
        </w:rPr>
      </w:pPr>
      <w:r>
        <w:rPr>
          <w:rFonts w:cs="Times New Roman"/>
          <w:szCs w:val="24"/>
        </w:rPr>
        <w:t>School Name __________________________</w:t>
      </w:r>
    </w:p>
    <w:p w:rsidR="00B512E0" w:rsidRDefault="00542502">
      <w:pPr>
        <w:rPr>
          <w:rFonts w:cs="Times New Roman"/>
          <w:szCs w:val="24"/>
        </w:rPr>
      </w:pPr>
      <w:r>
        <w:rPr>
          <w:rFonts w:cs="Times New Roman"/>
          <w:szCs w:val="24"/>
        </w:rPr>
        <w:t xml:space="preserve">KCSE Mathematics Means Score: </w:t>
      </w:r>
      <w:r>
        <w:rPr>
          <w:rFonts w:cs="Times New Roman"/>
          <w:szCs w:val="24"/>
        </w:rPr>
        <w:tab/>
        <w:t>2012____</w:t>
      </w:r>
      <w:r>
        <w:rPr>
          <w:rFonts w:cs="Times New Roman"/>
          <w:szCs w:val="24"/>
        </w:rPr>
        <w:tab/>
        <w:t>2013_________2014 ___________</w:t>
      </w:r>
    </w:p>
    <w:p w:rsidR="00B512E0" w:rsidRDefault="00542502">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2015 ______</w:t>
      </w:r>
      <w:r>
        <w:rPr>
          <w:rFonts w:cs="Times New Roman"/>
          <w:szCs w:val="24"/>
        </w:rPr>
        <w:tab/>
        <w:t>2016 _________</w:t>
      </w:r>
    </w:p>
    <w:p w:rsidR="00B512E0" w:rsidRDefault="00B512E0">
      <w:pPr>
        <w:rPr>
          <w:rFonts w:cs="Times New Roman"/>
          <w:b/>
          <w:szCs w:val="24"/>
        </w:rPr>
      </w:pPr>
    </w:p>
    <w:p w:rsidR="00B512E0" w:rsidRDefault="00542502">
      <w:pPr>
        <w:rPr>
          <w:rFonts w:cs="Times New Roman"/>
          <w:b/>
          <w:szCs w:val="24"/>
        </w:rPr>
      </w:pPr>
      <w:r>
        <w:rPr>
          <w:rFonts w:cs="Times New Roman"/>
          <w:b/>
          <w:szCs w:val="24"/>
        </w:rPr>
        <w:t xml:space="preserve">Part A: Demographic Data </w:t>
      </w:r>
    </w:p>
    <w:p w:rsidR="00B512E0" w:rsidRDefault="00542502">
      <w:pPr>
        <w:rPr>
          <w:rFonts w:cs="Times New Roman"/>
          <w:szCs w:val="24"/>
        </w:rPr>
      </w:pPr>
      <w:r>
        <w:rPr>
          <w:rFonts w:cs="Times New Roman"/>
          <w:szCs w:val="24"/>
        </w:rPr>
        <w:t>1. What is your gender?</w:t>
      </w:r>
    </w:p>
    <w:p w:rsidR="00B512E0" w:rsidRDefault="00542502">
      <w:pPr>
        <w:ind w:firstLine="720"/>
        <w:rPr>
          <w:rFonts w:cs="Times New Roman"/>
          <w:szCs w:val="24"/>
        </w:rPr>
      </w:pPr>
      <w:r>
        <w:rPr>
          <w:rFonts w:cs="Times New Roman"/>
          <w:szCs w:val="24"/>
        </w:rPr>
        <w:t>Male [   ]           Female:  [  ]</w:t>
      </w:r>
    </w:p>
    <w:p w:rsidR="00B512E0" w:rsidRDefault="00B512E0">
      <w:pPr>
        <w:rPr>
          <w:rFonts w:cs="Times New Roman"/>
          <w:szCs w:val="24"/>
        </w:rPr>
      </w:pPr>
    </w:p>
    <w:p w:rsidR="00B512E0" w:rsidRDefault="00542502">
      <w:pPr>
        <w:rPr>
          <w:rFonts w:cs="Times New Roman"/>
          <w:b/>
          <w:szCs w:val="24"/>
        </w:rPr>
      </w:pPr>
      <w:r>
        <w:rPr>
          <w:rFonts w:cs="Times New Roman"/>
          <w:b/>
          <w:szCs w:val="24"/>
        </w:rPr>
        <w:t xml:space="preserve">Part B: Part A: Questions </w:t>
      </w:r>
    </w:p>
    <w:p w:rsidR="00B512E0" w:rsidRDefault="00542502">
      <w:pPr>
        <w:rPr>
          <w:rFonts w:cs="Times New Roman"/>
          <w:szCs w:val="24"/>
        </w:rPr>
      </w:pPr>
      <w:r>
        <w:rPr>
          <w:rFonts w:cs="Times New Roman"/>
          <w:szCs w:val="24"/>
        </w:rPr>
        <w:t xml:space="preserve">2. (a) Below are different teaching methods that influence girls’ performance in Mathematics in KCSE among high school students. The methods have (5) possible answers in the following manner: </w:t>
      </w:r>
      <w:r>
        <w:rPr>
          <w:szCs w:val="24"/>
        </w:rPr>
        <w:t xml:space="preserve">Never (1), Rarely (2), Sometimes (3), Often (4) and Always (5). </w:t>
      </w:r>
      <w:r>
        <w:rPr>
          <w:rFonts w:cs="Times New Roman"/>
          <w:szCs w:val="24"/>
        </w:rPr>
        <w:t>Please indicate with a tick (</w:t>
      </w:r>
      <w:r>
        <w:rPr>
          <w:szCs w:val="24"/>
        </w:rPr>
        <w:t>√</w:t>
      </w:r>
      <w:r>
        <w:rPr>
          <w:rFonts w:cs="Times New Roman"/>
          <w:szCs w:val="24"/>
        </w:rPr>
        <w:t>) on your appropriate response alongside each method on how frequently you use.</w:t>
      </w:r>
    </w:p>
    <w:tbl>
      <w:tblPr>
        <w:tblStyle w:val="TableGrid4"/>
        <w:tblW w:w="5000" w:type="pct"/>
        <w:tblLook w:val="04A0" w:firstRow="1" w:lastRow="0" w:firstColumn="1" w:lastColumn="0" w:noHBand="0" w:noVBand="1"/>
      </w:tblPr>
      <w:tblGrid>
        <w:gridCol w:w="626"/>
        <w:gridCol w:w="6232"/>
        <w:gridCol w:w="408"/>
        <w:gridCol w:w="390"/>
        <w:gridCol w:w="350"/>
        <w:gridCol w:w="439"/>
        <w:gridCol w:w="430"/>
      </w:tblGrid>
      <w:tr w:rsidR="00B512E0">
        <w:tc>
          <w:tcPr>
            <w:tcW w:w="354" w:type="pct"/>
          </w:tcPr>
          <w:p w:rsidR="00B512E0" w:rsidRDefault="00542502">
            <w:pPr>
              <w:rPr>
                <w:rFonts w:cs="Times New Roman"/>
                <w:b/>
                <w:szCs w:val="24"/>
              </w:rPr>
            </w:pPr>
            <w:r>
              <w:rPr>
                <w:rFonts w:cs="Times New Roman"/>
                <w:b/>
                <w:szCs w:val="24"/>
              </w:rPr>
              <w:t xml:space="preserve">No </w:t>
            </w:r>
          </w:p>
        </w:tc>
        <w:tc>
          <w:tcPr>
            <w:tcW w:w="3512" w:type="pct"/>
          </w:tcPr>
          <w:p w:rsidR="00B512E0" w:rsidRDefault="00542502">
            <w:pPr>
              <w:rPr>
                <w:rFonts w:cs="Times New Roman"/>
                <w:b/>
                <w:szCs w:val="24"/>
              </w:rPr>
            </w:pPr>
            <w:r>
              <w:rPr>
                <w:rFonts w:cs="Times New Roman"/>
                <w:b/>
                <w:szCs w:val="24"/>
              </w:rPr>
              <w:t>Teaching method</w:t>
            </w:r>
          </w:p>
        </w:tc>
        <w:tc>
          <w:tcPr>
            <w:tcW w:w="231" w:type="pct"/>
          </w:tcPr>
          <w:p w:rsidR="00B512E0" w:rsidRDefault="00542502">
            <w:pPr>
              <w:jc w:val="center"/>
              <w:rPr>
                <w:rFonts w:cs="Times New Roman"/>
                <w:b/>
                <w:szCs w:val="24"/>
              </w:rPr>
            </w:pPr>
            <w:r>
              <w:rPr>
                <w:rFonts w:cs="Times New Roman"/>
                <w:b/>
                <w:szCs w:val="24"/>
              </w:rPr>
              <w:t>N</w:t>
            </w:r>
          </w:p>
        </w:tc>
        <w:tc>
          <w:tcPr>
            <w:tcW w:w="214" w:type="pct"/>
          </w:tcPr>
          <w:p w:rsidR="00B512E0" w:rsidRDefault="00542502">
            <w:pPr>
              <w:jc w:val="center"/>
              <w:rPr>
                <w:rFonts w:cs="Times New Roman"/>
                <w:b/>
                <w:szCs w:val="24"/>
              </w:rPr>
            </w:pPr>
            <w:r>
              <w:rPr>
                <w:rFonts w:cs="Times New Roman"/>
                <w:b/>
                <w:szCs w:val="24"/>
              </w:rPr>
              <w:t>R</w:t>
            </w:r>
          </w:p>
        </w:tc>
        <w:tc>
          <w:tcPr>
            <w:tcW w:w="198" w:type="pct"/>
          </w:tcPr>
          <w:p w:rsidR="00B512E0" w:rsidRDefault="00542502">
            <w:pPr>
              <w:jc w:val="center"/>
              <w:rPr>
                <w:rFonts w:cs="Times New Roman"/>
                <w:b/>
                <w:szCs w:val="24"/>
              </w:rPr>
            </w:pPr>
            <w:r>
              <w:rPr>
                <w:rFonts w:cs="Times New Roman"/>
                <w:b/>
                <w:szCs w:val="24"/>
              </w:rPr>
              <w:t>S</w:t>
            </w:r>
          </w:p>
        </w:tc>
        <w:tc>
          <w:tcPr>
            <w:tcW w:w="248" w:type="pct"/>
          </w:tcPr>
          <w:p w:rsidR="00B512E0" w:rsidRDefault="00542502">
            <w:pPr>
              <w:jc w:val="center"/>
              <w:rPr>
                <w:rFonts w:cs="Times New Roman"/>
                <w:b/>
                <w:szCs w:val="24"/>
              </w:rPr>
            </w:pPr>
            <w:r>
              <w:rPr>
                <w:rFonts w:cs="Times New Roman"/>
                <w:b/>
                <w:szCs w:val="24"/>
              </w:rPr>
              <w:t>O</w:t>
            </w:r>
          </w:p>
        </w:tc>
        <w:tc>
          <w:tcPr>
            <w:tcW w:w="243" w:type="pct"/>
          </w:tcPr>
          <w:p w:rsidR="00B512E0" w:rsidRDefault="00542502">
            <w:pPr>
              <w:jc w:val="center"/>
              <w:rPr>
                <w:rFonts w:cs="Times New Roman"/>
                <w:b/>
                <w:szCs w:val="24"/>
              </w:rPr>
            </w:pPr>
            <w:r>
              <w:rPr>
                <w:rFonts w:cs="Times New Roman"/>
                <w:b/>
                <w:szCs w:val="24"/>
              </w:rPr>
              <w:t>A</w:t>
            </w:r>
          </w:p>
        </w:tc>
      </w:tr>
      <w:tr w:rsidR="00B512E0">
        <w:tc>
          <w:tcPr>
            <w:tcW w:w="354" w:type="pct"/>
          </w:tcPr>
          <w:p w:rsidR="00B512E0" w:rsidRDefault="00542502">
            <w:pPr>
              <w:rPr>
                <w:rFonts w:cs="Times New Roman"/>
                <w:szCs w:val="24"/>
              </w:rPr>
            </w:pPr>
            <w:r>
              <w:rPr>
                <w:rFonts w:cs="Times New Roman"/>
                <w:szCs w:val="24"/>
              </w:rPr>
              <w:t>a.</w:t>
            </w:r>
          </w:p>
        </w:tc>
        <w:tc>
          <w:tcPr>
            <w:tcW w:w="3512" w:type="pct"/>
          </w:tcPr>
          <w:p w:rsidR="00B512E0" w:rsidRDefault="00542502">
            <w:pPr>
              <w:rPr>
                <w:rFonts w:cs="Times New Roman"/>
                <w:szCs w:val="24"/>
              </w:rPr>
            </w:pPr>
            <w:r>
              <w:rPr>
                <w:rFonts w:cs="Times New Roman"/>
                <w:szCs w:val="24"/>
              </w:rPr>
              <w:t>Lecture method</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b.</w:t>
            </w:r>
          </w:p>
        </w:tc>
        <w:tc>
          <w:tcPr>
            <w:tcW w:w="3512" w:type="pct"/>
          </w:tcPr>
          <w:p w:rsidR="00B512E0" w:rsidRDefault="00542502">
            <w:pPr>
              <w:autoSpaceDE w:val="0"/>
              <w:autoSpaceDN w:val="0"/>
              <w:adjustRightInd w:val="0"/>
              <w:rPr>
                <w:rFonts w:cs="Times New Roman"/>
                <w:szCs w:val="24"/>
              </w:rPr>
            </w:pPr>
            <w:r>
              <w:rPr>
                <w:rFonts w:cs="Times New Roman"/>
                <w:szCs w:val="24"/>
              </w:rPr>
              <w:t xml:space="preserve">Group or class discussion     </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c.</w:t>
            </w:r>
          </w:p>
        </w:tc>
        <w:tc>
          <w:tcPr>
            <w:tcW w:w="3512" w:type="pct"/>
          </w:tcPr>
          <w:p w:rsidR="00B512E0" w:rsidRDefault="00542502">
            <w:pPr>
              <w:autoSpaceDE w:val="0"/>
              <w:autoSpaceDN w:val="0"/>
              <w:adjustRightInd w:val="0"/>
              <w:rPr>
                <w:rFonts w:cs="Times New Roman"/>
                <w:szCs w:val="24"/>
              </w:rPr>
            </w:pPr>
            <w:r>
              <w:rPr>
                <w:rFonts w:cs="Times New Roman"/>
                <w:szCs w:val="24"/>
              </w:rPr>
              <w:t xml:space="preserve">Student demonstrating to one another (or to others)     </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d.</w:t>
            </w:r>
          </w:p>
        </w:tc>
        <w:tc>
          <w:tcPr>
            <w:tcW w:w="3512" w:type="pct"/>
          </w:tcPr>
          <w:p w:rsidR="00B512E0" w:rsidRDefault="00542502">
            <w:pPr>
              <w:autoSpaceDE w:val="0"/>
              <w:autoSpaceDN w:val="0"/>
              <w:adjustRightInd w:val="0"/>
              <w:rPr>
                <w:rFonts w:cs="Times New Roman"/>
                <w:szCs w:val="24"/>
              </w:rPr>
            </w:pPr>
            <w:r>
              <w:rPr>
                <w:rFonts w:cs="Times New Roman"/>
                <w:szCs w:val="24"/>
              </w:rPr>
              <w:t xml:space="preserve">Teacher assisting individual student     </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e.</w:t>
            </w:r>
          </w:p>
        </w:tc>
        <w:tc>
          <w:tcPr>
            <w:tcW w:w="3512" w:type="pct"/>
          </w:tcPr>
          <w:p w:rsidR="00B512E0" w:rsidRDefault="00542502">
            <w:pPr>
              <w:autoSpaceDE w:val="0"/>
              <w:autoSpaceDN w:val="0"/>
              <w:adjustRightInd w:val="0"/>
              <w:rPr>
                <w:rFonts w:cs="Times New Roman"/>
                <w:szCs w:val="24"/>
              </w:rPr>
            </w:pPr>
            <w:r>
              <w:rPr>
                <w:rFonts w:cs="Times New Roman"/>
                <w:szCs w:val="24"/>
              </w:rPr>
              <w:t xml:space="preserve">Question  and Answer  </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f.</w:t>
            </w:r>
          </w:p>
        </w:tc>
        <w:tc>
          <w:tcPr>
            <w:tcW w:w="3512" w:type="pct"/>
          </w:tcPr>
          <w:p w:rsidR="00B512E0" w:rsidRDefault="00542502">
            <w:pPr>
              <w:autoSpaceDE w:val="0"/>
              <w:autoSpaceDN w:val="0"/>
              <w:adjustRightInd w:val="0"/>
              <w:rPr>
                <w:rFonts w:cs="Times New Roman"/>
                <w:szCs w:val="24"/>
              </w:rPr>
            </w:pPr>
            <w:r>
              <w:rPr>
                <w:rFonts w:cs="Times New Roman"/>
                <w:szCs w:val="24"/>
              </w:rPr>
              <w:t xml:space="preserve">In-class exercises    </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 xml:space="preserve">g. </w:t>
            </w:r>
          </w:p>
        </w:tc>
        <w:tc>
          <w:tcPr>
            <w:tcW w:w="3512" w:type="pct"/>
          </w:tcPr>
          <w:p w:rsidR="00B512E0" w:rsidRDefault="00542502">
            <w:pPr>
              <w:rPr>
                <w:rFonts w:cs="Times New Roman"/>
                <w:szCs w:val="24"/>
              </w:rPr>
            </w:pPr>
            <w:r>
              <w:rPr>
                <w:rFonts w:cs="Times New Roman"/>
                <w:szCs w:val="24"/>
              </w:rPr>
              <w:t>Peer teaching</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r w:rsidR="00B512E0">
        <w:tc>
          <w:tcPr>
            <w:tcW w:w="354" w:type="pct"/>
          </w:tcPr>
          <w:p w:rsidR="00B512E0" w:rsidRDefault="00542502">
            <w:pPr>
              <w:rPr>
                <w:rFonts w:cs="Times New Roman"/>
                <w:szCs w:val="24"/>
              </w:rPr>
            </w:pPr>
            <w:r>
              <w:rPr>
                <w:rFonts w:cs="Times New Roman"/>
                <w:szCs w:val="24"/>
              </w:rPr>
              <w:t>h.</w:t>
            </w:r>
          </w:p>
        </w:tc>
        <w:tc>
          <w:tcPr>
            <w:tcW w:w="3512" w:type="pct"/>
          </w:tcPr>
          <w:p w:rsidR="00B512E0" w:rsidRDefault="00542502">
            <w:pPr>
              <w:rPr>
                <w:rFonts w:cs="Times New Roman"/>
                <w:szCs w:val="24"/>
              </w:rPr>
            </w:pPr>
            <w:r>
              <w:rPr>
                <w:rFonts w:cs="Times New Roman"/>
                <w:szCs w:val="24"/>
              </w:rPr>
              <w:t>ICT and e-learning</w:t>
            </w:r>
          </w:p>
        </w:tc>
        <w:tc>
          <w:tcPr>
            <w:tcW w:w="231" w:type="pct"/>
          </w:tcPr>
          <w:p w:rsidR="00B512E0" w:rsidRDefault="00B512E0">
            <w:pPr>
              <w:rPr>
                <w:rFonts w:cs="Times New Roman"/>
                <w:szCs w:val="24"/>
              </w:rPr>
            </w:pPr>
          </w:p>
        </w:tc>
        <w:tc>
          <w:tcPr>
            <w:tcW w:w="214" w:type="pct"/>
          </w:tcPr>
          <w:p w:rsidR="00B512E0" w:rsidRDefault="00B512E0">
            <w:pPr>
              <w:rPr>
                <w:rFonts w:cs="Times New Roman"/>
                <w:szCs w:val="24"/>
              </w:rPr>
            </w:pPr>
          </w:p>
        </w:tc>
        <w:tc>
          <w:tcPr>
            <w:tcW w:w="198" w:type="pct"/>
          </w:tcPr>
          <w:p w:rsidR="00B512E0" w:rsidRDefault="00B512E0">
            <w:pPr>
              <w:rPr>
                <w:rFonts w:cs="Times New Roman"/>
                <w:szCs w:val="24"/>
              </w:rPr>
            </w:pPr>
          </w:p>
        </w:tc>
        <w:tc>
          <w:tcPr>
            <w:tcW w:w="248" w:type="pct"/>
          </w:tcPr>
          <w:p w:rsidR="00B512E0" w:rsidRDefault="00B512E0">
            <w:pPr>
              <w:rPr>
                <w:rFonts w:cs="Times New Roman"/>
                <w:szCs w:val="24"/>
              </w:rPr>
            </w:pPr>
          </w:p>
        </w:tc>
        <w:tc>
          <w:tcPr>
            <w:tcW w:w="243" w:type="pct"/>
          </w:tcPr>
          <w:p w:rsidR="00B512E0" w:rsidRDefault="00B512E0">
            <w:pPr>
              <w:rPr>
                <w:rFonts w:cs="Times New Roman"/>
                <w:szCs w:val="24"/>
              </w:rPr>
            </w:pPr>
          </w:p>
        </w:tc>
      </w:tr>
    </w:tbl>
    <w:p w:rsidR="00B512E0" w:rsidRDefault="00B512E0">
      <w:pPr>
        <w:rPr>
          <w:szCs w:val="24"/>
        </w:rPr>
      </w:pPr>
    </w:p>
    <w:p w:rsidR="00B512E0" w:rsidRDefault="00542502">
      <w:pPr>
        <w:rPr>
          <w:szCs w:val="24"/>
        </w:rPr>
      </w:pPr>
      <w:r>
        <w:rPr>
          <w:szCs w:val="24"/>
        </w:rPr>
        <w:t xml:space="preserve">(b) List any other methods; specify how frequently they are used: </w:t>
      </w:r>
    </w:p>
    <w:p w:rsidR="00B512E0" w:rsidRDefault="00542502">
      <w:pPr>
        <w:autoSpaceDE w:val="0"/>
        <w:autoSpaceDN w:val="0"/>
        <w:adjustRightInd w:val="0"/>
        <w:rPr>
          <w:rFonts w:cs="Times New Roman"/>
          <w:szCs w:val="24"/>
        </w:rPr>
      </w:pPr>
      <w:r>
        <w:rPr>
          <w:rFonts w:cs="Times New Roman"/>
          <w:szCs w:val="24"/>
        </w:rPr>
        <w:t>------------------------------------------------------------------------------------------------------------------------------------------------------------------------------------------------------------------------</w:t>
      </w:r>
    </w:p>
    <w:p w:rsidR="00B512E0" w:rsidRDefault="00542502">
      <w:pPr>
        <w:autoSpaceDE w:val="0"/>
        <w:autoSpaceDN w:val="0"/>
        <w:adjustRightInd w:val="0"/>
        <w:rPr>
          <w:rFonts w:cs="Times New Roman"/>
          <w:szCs w:val="24"/>
        </w:rPr>
      </w:pPr>
      <w:r>
        <w:rPr>
          <w:rFonts w:cs="Times New Roman"/>
          <w:szCs w:val="24"/>
        </w:rPr>
        <w:t>(c) Which of the above methods do you think is the best for teaching Mathematics and why?</w:t>
      </w:r>
    </w:p>
    <w:p w:rsidR="00B512E0" w:rsidRDefault="00542502">
      <w:pPr>
        <w:rPr>
          <w:rFonts w:cs="Times New Roman"/>
          <w:szCs w:val="24"/>
        </w:rPr>
      </w:pPr>
      <w:r>
        <w:rPr>
          <w:rFonts w:cs="Times New Roman"/>
          <w:szCs w:val="24"/>
        </w:rPr>
        <w:t>------------------------------------------------------------------------------------------------------------------------------------------------------------------------------------------------------------------</w:t>
      </w:r>
    </w:p>
    <w:p w:rsidR="00B512E0" w:rsidRDefault="00B512E0">
      <w:pPr>
        <w:rPr>
          <w:rFonts w:cs="Times New Roman"/>
          <w:szCs w:val="24"/>
        </w:rPr>
      </w:pPr>
    </w:p>
    <w:p w:rsidR="00B512E0" w:rsidRDefault="00542502">
      <w:pPr>
        <w:rPr>
          <w:rFonts w:cs="Times New Roman"/>
          <w:szCs w:val="24"/>
        </w:rPr>
      </w:pPr>
      <w:r>
        <w:rPr>
          <w:rFonts w:cs="Times New Roman"/>
          <w:szCs w:val="24"/>
        </w:rPr>
        <w:t>3 (a) Below are statements about motivation techniques that influence girls’ performance in Mathematics in KCSE among high school students. The statements have (5) possible answers for each statement as follows: Strongly Disagree (SD), Disagree (D), Unsure (U), Agree (A) and Strongly Agree (SA).You are required to choose the answer that best describes your view / position regarding statement given by putting a tick (</w:t>
      </w:r>
      <w:r>
        <w:rPr>
          <w:szCs w:val="24"/>
        </w:rPr>
        <w:t>√</w:t>
      </w:r>
      <w:r>
        <w:rPr>
          <w:rFonts w:cs="Times New Roman"/>
          <w:szCs w:val="24"/>
        </w:rPr>
        <w:t>) in the corresponding box</w:t>
      </w:r>
    </w:p>
    <w:tbl>
      <w:tblPr>
        <w:tblStyle w:val="TableGrid"/>
        <w:tblW w:w="5000" w:type="pct"/>
        <w:tblLook w:val="04A0" w:firstRow="1" w:lastRow="0" w:firstColumn="1" w:lastColumn="0" w:noHBand="0" w:noVBand="1"/>
      </w:tblPr>
      <w:tblGrid>
        <w:gridCol w:w="631"/>
        <w:gridCol w:w="5174"/>
        <w:gridCol w:w="614"/>
        <w:gridCol w:w="614"/>
        <w:gridCol w:w="527"/>
        <w:gridCol w:w="614"/>
        <w:gridCol w:w="701"/>
      </w:tblGrid>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No.</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Statement </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SD</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D</w:t>
            </w:r>
          </w:p>
        </w:tc>
        <w:tc>
          <w:tcPr>
            <w:tcW w:w="29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U</w:t>
            </w:r>
          </w:p>
        </w:tc>
        <w:tc>
          <w:tcPr>
            <w:tcW w:w="34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A</w:t>
            </w:r>
          </w:p>
        </w:tc>
        <w:tc>
          <w:tcPr>
            <w:tcW w:w="39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SA</w:t>
            </w: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a.</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Teachers reinforce students with  positive comments</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 Teachers give immediate  feedback</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Teachers provide individual attention</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Incentives to any small progress are offered</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Teachers know each student by name</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5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lastRenderedPageBreak/>
              <w:t>f.</w:t>
            </w:r>
          </w:p>
        </w:tc>
        <w:tc>
          <w:tcPr>
            <w:tcW w:w="2915"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Teachers invite resource persons</w:t>
            </w: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46"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395"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bl>
    <w:p w:rsidR="00B512E0" w:rsidRDefault="00B512E0">
      <w:pPr>
        <w:rPr>
          <w:rFonts w:cs="Times New Roman"/>
          <w:szCs w:val="24"/>
        </w:rPr>
      </w:pPr>
    </w:p>
    <w:p w:rsidR="00B512E0" w:rsidRDefault="00542502">
      <w:pPr>
        <w:rPr>
          <w:rFonts w:cs="Times New Roman"/>
          <w:szCs w:val="24"/>
        </w:rPr>
      </w:pPr>
      <w:r>
        <w:rPr>
          <w:rFonts w:cs="Times New Roman"/>
          <w:szCs w:val="24"/>
        </w:rPr>
        <w:t>(b) List any other motivation techniques which influence girls’ performance in Mathematics in KCSE among high school students</w:t>
      </w:r>
    </w:p>
    <w:p w:rsidR="00B512E0" w:rsidRDefault="00542502">
      <w:pPr>
        <w:rPr>
          <w:rFonts w:cs="Times New Roman"/>
          <w:szCs w:val="24"/>
        </w:rPr>
      </w:pPr>
      <w:r>
        <w:rPr>
          <w:rFonts w:cs="Times New Roman"/>
          <w:szCs w:val="24"/>
        </w:rPr>
        <w:t>a)………………………………………………………………………………………………</w:t>
      </w:r>
    </w:p>
    <w:p w:rsidR="00B512E0" w:rsidRDefault="00542502">
      <w:pPr>
        <w:rPr>
          <w:rFonts w:cs="Times New Roman"/>
          <w:szCs w:val="24"/>
        </w:rPr>
      </w:pPr>
      <w:r>
        <w:rPr>
          <w:rFonts w:cs="Times New Roman"/>
          <w:szCs w:val="24"/>
        </w:rPr>
        <w:t>b)………………………………………………………………………………………………</w:t>
      </w:r>
    </w:p>
    <w:p w:rsidR="00B512E0" w:rsidRDefault="00542502">
      <w:pPr>
        <w:rPr>
          <w:rFonts w:cs="Times New Roman"/>
          <w:szCs w:val="24"/>
        </w:rPr>
      </w:pPr>
      <w:r>
        <w:rPr>
          <w:rFonts w:cs="Times New Roman"/>
          <w:szCs w:val="24"/>
        </w:rPr>
        <w:t>c)………………………………………………………………………………………………</w:t>
      </w:r>
    </w:p>
    <w:p w:rsidR="00B512E0" w:rsidRDefault="00542502">
      <w:pPr>
        <w:rPr>
          <w:rFonts w:cs="Times New Roman"/>
          <w:szCs w:val="24"/>
        </w:rPr>
      </w:pPr>
      <w:r>
        <w:rPr>
          <w:rFonts w:cs="Times New Roman"/>
          <w:szCs w:val="24"/>
        </w:rPr>
        <w:t>d)………………………………………………………………………………………………</w:t>
      </w:r>
    </w:p>
    <w:p w:rsidR="00B512E0" w:rsidRDefault="00B512E0">
      <w:pPr>
        <w:rPr>
          <w:rFonts w:cs="Times New Roman"/>
          <w:szCs w:val="24"/>
        </w:rPr>
      </w:pPr>
    </w:p>
    <w:p w:rsidR="00B512E0" w:rsidRDefault="00542502">
      <w:pPr>
        <w:rPr>
          <w:rFonts w:cs="Times New Roman"/>
          <w:szCs w:val="24"/>
        </w:rPr>
      </w:pPr>
      <w:r>
        <w:rPr>
          <w:rFonts w:cs="Times New Roman"/>
          <w:szCs w:val="24"/>
        </w:rPr>
        <w:t xml:space="preserve">4. (a)Below are statements about different Instructional resources, which influence girls’ performance in Mathematics in KCSE among high school students. The statements have (5) possible answers as follows: </w:t>
      </w:r>
      <w:r>
        <w:rPr>
          <w:szCs w:val="24"/>
        </w:rPr>
        <w:t>Never (1), Rarely (2), Sometimes (3), Often (4) and Always (5).</w:t>
      </w:r>
      <w:r>
        <w:rPr>
          <w:rFonts w:cs="Times New Roman"/>
          <w:szCs w:val="24"/>
        </w:rPr>
        <w:t>Please indicate with a tick (</w:t>
      </w:r>
      <w:r>
        <w:rPr>
          <w:szCs w:val="24"/>
        </w:rPr>
        <w:t>√</w:t>
      </w:r>
      <w:r>
        <w:rPr>
          <w:rFonts w:cs="Times New Roman"/>
          <w:szCs w:val="24"/>
        </w:rPr>
        <w:t>) on your appropriate response against each statement on how frequent you use each instructional resource.</w:t>
      </w:r>
    </w:p>
    <w:p w:rsidR="00B512E0" w:rsidRDefault="00B512E0">
      <w:pPr>
        <w:rPr>
          <w:rFonts w:cs="Times New Roman"/>
          <w:szCs w:val="24"/>
        </w:rPr>
      </w:pPr>
    </w:p>
    <w:tbl>
      <w:tblPr>
        <w:tblStyle w:val="TableGrid4"/>
        <w:tblW w:w="5000" w:type="pct"/>
        <w:tblLook w:val="04A0" w:firstRow="1" w:lastRow="0" w:firstColumn="1" w:lastColumn="0" w:noHBand="0" w:noVBand="1"/>
      </w:tblPr>
      <w:tblGrid>
        <w:gridCol w:w="546"/>
        <w:gridCol w:w="5261"/>
        <w:gridCol w:w="614"/>
        <w:gridCol w:w="614"/>
        <w:gridCol w:w="525"/>
        <w:gridCol w:w="614"/>
        <w:gridCol w:w="701"/>
      </w:tblGrid>
      <w:tr w:rsidR="00B512E0">
        <w:tc>
          <w:tcPr>
            <w:tcW w:w="307" w:type="pct"/>
          </w:tcPr>
          <w:p w:rsidR="00B512E0" w:rsidRDefault="00542502">
            <w:pPr>
              <w:rPr>
                <w:rFonts w:cs="Times New Roman"/>
                <w:b/>
                <w:szCs w:val="24"/>
              </w:rPr>
            </w:pPr>
            <w:r>
              <w:rPr>
                <w:rFonts w:cs="Times New Roman"/>
                <w:b/>
                <w:szCs w:val="24"/>
              </w:rPr>
              <w:t xml:space="preserve">No </w:t>
            </w:r>
          </w:p>
        </w:tc>
        <w:tc>
          <w:tcPr>
            <w:tcW w:w="2964" w:type="pct"/>
          </w:tcPr>
          <w:p w:rsidR="00B512E0" w:rsidRDefault="00542502">
            <w:pPr>
              <w:rPr>
                <w:rFonts w:cs="Times New Roman"/>
                <w:b/>
                <w:szCs w:val="24"/>
              </w:rPr>
            </w:pPr>
            <w:r>
              <w:rPr>
                <w:rFonts w:cs="Times New Roman"/>
                <w:b/>
                <w:szCs w:val="24"/>
              </w:rPr>
              <w:t>Statement</w:t>
            </w:r>
          </w:p>
        </w:tc>
        <w:tc>
          <w:tcPr>
            <w:tcW w:w="346" w:type="pct"/>
          </w:tcPr>
          <w:p w:rsidR="00B512E0" w:rsidRDefault="00542502">
            <w:pPr>
              <w:jc w:val="center"/>
              <w:rPr>
                <w:rFonts w:cs="Times New Roman"/>
                <w:b/>
                <w:szCs w:val="24"/>
              </w:rPr>
            </w:pPr>
            <w:r>
              <w:rPr>
                <w:rFonts w:cs="Times New Roman"/>
                <w:b/>
                <w:szCs w:val="24"/>
              </w:rPr>
              <w:t>N</w:t>
            </w:r>
          </w:p>
        </w:tc>
        <w:tc>
          <w:tcPr>
            <w:tcW w:w="346" w:type="pct"/>
          </w:tcPr>
          <w:p w:rsidR="00B512E0" w:rsidRDefault="00542502">
            <w:pPr>
              <w:jc w:val="center"/>
              <w:rPr>
                <w:rFonts w:cs="Times New Roman"/>
                <w:b/>
                <w:szCs w:val="24"/>
              </w:rPr>
            </w:pPr>
            <w:r>
              <w:rPr>
                <w:rFonts w:cs="Times New Roman"/>
                <w:b/>
                <w:szCs w:val="24"/>
              </w:rPr>
              <w:t>R</w:t>
            </w:r>
          </w:p>
        </w:tc>
        <w:tc>
          <w:tcPr>
            <w:tcW w:w="296" w:type="pct"/>
          </w:tcPr>
          <w:p w:rsidR="00B512E0" w:rsidRDefault="00542502">
            <w:pPr>
              <w:jc w:val="center"/>
              <w:rPr>
                <w:rFonts w:cs="Times New Roman"/>
                <w:b/>
                <w:szCs w:val="24"/>
              </w:rPr>
            </w:pPr>
            <w:r>
              <w:rPr>
                <w:rFonts w:cs="Times New Roman"/>
                <w:b/>
                <w:szCs w:val="24"/>
              </w:rPr>
              <w:t>S</w:t>
            </w:r>
          </w:p>
        </w:tc>
        <w:tc>
          <w:tcPr>
            <w:tcW w:w="346" w:type="pct"/>
          </w:tcPr>
          <w:p w:rsidR="00B512E0" w:rsidRDefault="00542502">
            <w:pPr>
              <w:jc w:val="center"/>
              <w:rPr>
                <w:rFonts w:cs="Times New Roman"/>
                <w:b/>
                <w:szCs w:val="24"/>
              </w:rPr>
            </w:pPr>
            <w:r>
              <w:rPr>
                <w:rFonts w:cs="Times New Roman"/>
                <w:b/>
                <w:szCs w:val="24"/>
              </w:rPr>
              <w:t>O</w:t>
            </w:r>
          </w:p>
        </w:tc>
        <w:tc>
          <w:tcPr>
            <w:tcW w:w="395" w:type="pct"/>
          </w:tcPr>
          <w:p w:rsidR="00B512E0" w:rsidRDefault="00542502">
            <w:pPr>
              <w:jc w:val="center"/>
              <w:rPr>
                <w:rFonts w:cs="Times New Roman"/>
                <w:b/>
                <w:szCs w:val="24"/>
              </w:rPr>
            </w:pPr>
            <w:r>
              <w:rPr>
                <w:rFonts w:cs="Times New Roman"/>
                <w:b/>
                <w:szCs w:val="24"/>
              </w:rPr>
              <w:t>A</w:t>
            </w:r>
          </w:p>
        </w:tc>
      </w:tr>
      <w:tr w:rsidR="00B512E0">
        <w:tc>
          <w:tcPr>
            <w:tcW w:w="307" w:type="pct"/>
          </w:tcPr>
          <w:p w:rsidR="00B512E0" w:rsidRDefault="00542502">
            <w:pPr>
              <w:rPr>
                <w:rFonts w:cs="Times New Roman"/>
                <w:szCs w:val="24"/>
              </w:rPr>
            </w:pPr>
            <w:r>
              <w:rPr>
                <w:rFonts w:cs="Times New Roman"/>
                <w:szCs w:val="24"/>
              </w:rPr>
              <w:t>a.</w:t>
            </w:r>
          </w:p>
        </w:tc>
        <w:tc>
          <w:tcPr>
            <w:tcW w:w="2964" w:type="pct"/>
          </w:tcPr>
          <w:p w:rsidR="00B512E0" w:rsidRDefault="00542502">
            <w:pPr>
              <w:rPr>
                <w:rFonts w:cs="Times New Roman"/>
                <w:szCs w:val="24"/>
              </w:rPr>
            </w:pPr>
            <w:r>
              <w:rPr>
                <w:rFonts w:cs="Times New Roman"/>
                <w:szCs w:val="24"/>
              </w:rPr>
              <w:t>I use Teaching Aids regularly</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b.</w:t>
            </w:r>
          </w:p>
        </w:tc>
        <w:tc>
          <w:tcPr>
            <w:tcW w:w="2964" w:type="pct"/>
          </w:tcPr>
          <w:p w:rsidR="00B512E0" w:rsidRDefault="00542502">
            <w:pPr>
              <w:autoSpaceDE w:val="0"/>
              <w:autoSpaceDN w:val="0"/>
              <w:adjustRightInd w:val="0"/>
              <w:rPr>
                <w:rFonts w:cs="Times New Roman"/>
                <w:szCs w:val="24"/>
              </w:rPr>
            </w:pPr>
            <w:r>
              <w:rPr>
                <w:rFonts w:cs="Times New Roman"/>
                <w:szCs w:val="24"/>
              </w:rPr>
              <w:t>I use Blackboard Geometrical  instruments</w:t>
            </w:r>
          </w:p>
          <w:p w:rsidR="00B512E0" w:rsidRDefault="00542502">
            <w:pPr>
              <w:autoSpaceDE w:val="0"/>
              <w:autoSpaceDN w:val="0"/>
              <w:adjustRightInd w:val="0"/>
              <w:rPr>
                <w:rFonts w:cs="Times New Roman"/>
                <w:szCs w:val="24"/>
              </w:rPr>
            </w:pPr>
            <w:r>
              <w:rPr>
                <w:rFonts w:cs="Times New Roman"/>
                <w:szCs w:val="24"/>
              </w:rPr>
              <w:t>on appropriate topics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c.</w:t>
            </w:r>
          </w:p>
        </w:tc>
        <w:tc>
          <w:tcPr>
            <w:tcW w:w="2964" w:type="pct"/>
          </w:tcPr>
          <w:p w:rsidR="00B512E0" w:rsidRDefault="00542502">
            <w:pPr>
              <w:autoSpaceDE w:val="0"/>
              <w:autoSpaceDN w:val="0"/>
              <w:adjustRightInd w:val="0"/>
              <w:rPr>
                <w:rFonts w:cs="Times New Roman"/>
                <w:szCs w:val="24"/>
              </w:rPr>
            </w:pPr>
            <w:r>
              <w:rPr>
                <w:rFonts w:cs="Times New Roman"/>
                <w:szCs w:val="24"/>
              </w:rPr>
              <w:t>I refer to a variety of students’ Textbooks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d.</w:t>
            </w:r>
          </w:p>
        </w:tc>
        <w:tc>
          <w:tcPr>
            <w:tcW w:w="2964" w:type="pct"/>
          </w:tcPr>
          <w:p w:rsidR="00B512E0" w:rsidRDefault="00542502">
            <w:pPr>
              <w:autoSpaceDE w:val="0"/>
              <w:autoSpaceDN w:val="0"/>
              <w:adjustRightInd w:val="0"/>
              <w:rPr>
                <w:rFonts w:cs="Times New Roman"/>
                <w:szCs w:val="24"/>
              </w:rPr>
            </w:pPr>
            <w:r>
              <w:rPr>
                <w:rFonts w:cs="Times New Roman"/>
                <w:szCs w:val="24"/>
              </w:rPr>
              <w:t>I incorporate Charts and Models in teaching</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e.</w:t>
            </w:r>
          </w:p>
        </w:tc>
        <w:tc>
          <w:tcPr>
            <w:tcW w:w="2964" w:type="pct"/>
          </w:tcPr>
          <w:p w:rsidR="00B512E0" w:rsidRDefault="00542502">
            <w:pPr>
              <w:autoSpaceDE w:val="0"/>
              <w:autoSpaceDN w:val="0"/>
              <w:adjustRightInd w:val="0"/>
              <w:rPr>
                <w:rFonts w:cs="Times New Roman"/>
                <w:szCs w:val="24"/>
              </w:rPr>
            </w:pPr>
            <w:r>
              <w:rPr>
                <w:rFonts w:cs="Times New Roman"/>
                <w:szCs w:val="24"/>
              </w:rPr>
              <w:t xml:space="preserve">I teach using Computers and projectors  </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f.</w:t>
            </w:r>
          </w:p>
        </w:tc>
        <w:tc>
          <w:tcPr>
            <w:tcW w:w="2964" w:type="pct"/>
          </w:tcPr>
          <w:p w:rsidR="00B512E0" w:rsidRDefault="00542502">
            <w:pPr>
              <w:autoSpaceDE w:val="0"/>
              <w:autoSpaceDN w:val="0"/>
              <w:adjustRightInd w:val="0"/>
              <w:rPr>
                <w:rFonts w:cs="Times New Roman"/>
                <w:szCs w:val="24"/>
              </w:rPr>
            </w:pPr>
            <w:r>
              <w:rPr>
                <w:rFonts w:cs="Times New Roman"/>
                <w:szCs w:val="24"/>
              </w:rPr>
              <w:t xml:space="preserve">I refer to Four-figure Mathematical table </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r w:rsidR="00B512E0">
        <w:tc>
          <w:tcPr>
            <w:tcW w:w="307" w:type="pct"/>
          </w:tcPr>
          <w:p w:rsidR="00B512E0" w:rsidRDefault="00542502">
            <w:pPr>
              <w:rPr>
                <w:rFonts w:cs="Times New Roman"/>
                <w:szCs w:val="24"/>
              </w:rPr>
            </w:pPr>
            <w:r>
              <w:rPr>
                <w:rFonts w:cs="Times New Roman"/>
                <w:szCs w:val="24"/>
              </w:rPr>
              <w:t xml:space="preserve">g. </w:t>
            </w:r>
          </w:p>
        </w:tc>
        <w:tc>
          <w:tcPr>
            <w:tcW w:w="2964" w:type="pct"/>
          </w:tcPr>
          <w:p w:rsidR="00B512E0" w:rsidRDefault="00542502">
            <w:pPr>
              <w:rPr>
                <w:rFonts w:cs="Times New Roman"/>
                <w:szCs w:val="24"/>
              </w:rPr>
            </w:pPr>
            <w:r>
              <w:rPr>
                <w:rFonts w:cs="Times New Roman"/>
                <w:szCs w:val="24"/>
              </w:rPr>
              <w:t xml:space="preserve"> I use Calculators in solving problems</w:t>
            </w:r>
          </w:p>
          <w:p w:rsidR="00B512E0" w:rsidRDefault="00542502">
            <w:pPr>
              <w:rPr>
                <w:rFonts w:cs="Times New Roman"/>
                <w:szCs w:val="24"/>
              </w:rPr>
            </w:pPr>
            <w:r>
              <w:rPr>
                <w:rFonts w:cs="Times New Roman"/>
                <w:szCs w:val="24"/>
              </w:rPr>
              <w:t xml:space="preserve"> in Mathematics</w:t>
            </w:r>
          </w:p>
        </w:tc>
        <w:tc>
          <w:tcPr>
            <w:tcW w:w="34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296" w:type="pct"/>
          </w:tcPr>
          <w:p w:rsidR="00B512E0" w:rsidRDefault="00B512E0">
            <w:pPr>
              <w:rPr>
                <w:rFonts w:cs="Times New Roman"/>
                <w:szCs w:val="24"/>
              </w:rPr>
            </w:pPr>
          </w:p>
        </w:tc>
        <w:tc>
          <w:tcPr>
            <w:tcW w:w="346" w:type="pct"/>
          </w:tcPr>
          <w:p w:rsidR="00B512E0" w:rsidRDefault="00B512E0">
            <w:pPr>
              <w:rPr>
                <w:rFonts w:cs="Times New Roman"/>
                <w:szCs w:val="24"/>
              </w:rPr>
            </w:pPr>
          </w:p>
        </w:tc>
        <w:tc>
          <w:tcPr>
            <w:tcW w:w="395" w:type="pct"/>
          </w:tcPr>
          <w:p w:rsidR="00B512E0" w:rsidRDefault="00B512E0">
            <w:pPr>
              <w:rPr>
                <w:rFonts w:cs="Times New Roman"/>
                <w:szCs w:val="24"/>
              </w:rPr>
            </w:pPr>
          </w:p>
        </w:tc>
      </w:tr>
    </w:tbl>
    <w:p w:rsidR="00B512E0" w:rsidRDefault="00B512E0">
      <w:pPr>
        <w:pStyle w:val="ListParagraph"/>
        <w:autoSpaceDE w:val="0"/>
        <w:autoSpaceDN w:val="0"/>
        <w:adjustRightInd w:val="0"/>
        <w:ind w:left="0"/>
        <w:rPr>
          <w:rFonts w:cs="Times New Roman"/>
          <w:szCs w:val="24"/>
        </w:rPr>
      </w:pPr>
    </w:p>
    <w:p w:rsidR="00B512E0" w:rsidRDefault="00542502">
      <w:pPr>
        <w:pStyle w:val="ListParagraph"/>
        <w:autoSpaceDE w:val="0"/>
        <w:autoSpaceDN w:val="0"/>
        <w:adjustRightInd w:val="0"/>
        <w:ind w:left="0"/>
        <w:rPr>
          <w:rFonts w:cs="Times New Roman"/>
          <w:szCs w:val="24"/>
        </w:rPr>
      </w:pPr>
      <w:r>
        <w:rPr>
          <w:rFonts w:cs="Times New Roman"/>
          <w:szCs w:val="24"/>
        </w:rPr>
        <w:t>(b) To what extent do the status of instructional materials that are used in teaching and learning of Mathematics influence KCSE performance of girls?</w:t>
      </w:r>
    </w:p>
    <w:p w:rsidR="00B512E0" w:rsidRDefault="00542502">
      <w:pPr>
        <w:pStyle w:val="ListParagraph"/>
        <w:ind w:left="0"/>
        <w:rPr>
          <w:rFonts w:cs="Times New Roman"/>
          <w:szCs w:val="24"/>
        </w:rPr>
      </w:pPr>
      <w:r>
        <w:rPr>
          <w:rFonts w:cs="Times New Roman"/>
          <w:szCs w:val="24"/>
        </w:rPr>
        <w:t>---------------------------------------------------------------------------------------------------------------------------------------------------------------------------------------------------------------------------------------------------------------------------------------------------------------------------------------------</w:t>
      </w:r>
    </w:p>
    <w:p w:rsidR="00B512E0" w:rsidRDefault="00B512E0">
      <w:pPr>
        <w:rPr>
          <w:rFonts w:cs="Times New Roman"/>
          <w:szCs w:val="24"/>
        </w:rPr>
      </w:pPr>
    </w:p>
    <w:p w:rsidR="00B512E0" w:rsidRDefault="00542502">
      <w:pPr>
        <w:rPr>
          <w:rFonts w:cs="Times New Roman"/>
          <w:szCs w:val="24"/>
        </w:rPr>
      </w:pPr>
      <w:r>
        <w:rPr>
          <w:rFonts w:cs="Times New Roman"/>
          <w:szCs w:val="24"/>
        </w:rPr>
        <w:t>5 (a) Below is a list of statements about students’ attitude towards Mathematics that influence girls’ performance in Mathematics in KCSE among high school students. The statements have (5) possible answers for each statement as follows: Strongly Disagree (SD), Disagree (D), Unsure (U), Agree (A) and Strongly Agree (SA). You are required to choose the answer that best describes your view / position regarding statement given by putting a tick (</w:t>
      </w:r>
      <w:r>
        <w:rPr>
          <w:szCs w:val="24"/>
        </w:rPr>
        <w:t>√</w:t>
      </w:r>
      <w:r>
        <w:rPr>
          <w:rFonts w:cs="Times New Roman"/>
          <w:szCs w:val="24"/>
        </w:rPr>
        <w:t>) in the corresponding box.</w:t>
      </w:r>
    </w:p>
    <w:tbl>
      <w:tblPr>
        <w:tblStyle w:val="TableGrid"/>
        <w:tblW w:w="5000" w:type="pct"/>
        <w:tblLook w:val="04A0" w:firstRow="1" w:lastRow="0" w:firstColumn="1" w:lastColumn="0" w:noHBand="0" w:noVBand="1"/>
      </w:tblPr>
      <w:tblGrid>
        <w:gridCol w:w="570"/>
        <w:gridCol w:w="5953"/>
        <w:gridCol w:w="524"/>
        <w:gridCol w:w="435"/>
        <w:gridCol w:w="435"/>
        <w:gridCol w:w="435"/>
        <w:gridCol w:w="523"/>
      </w:tblGrid>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No.</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 xml:space="preserve">STATEMENT </w:t>
            </w:r>
          </w:p>
        </w:tc>
        <w:tc>
          <w:tcPr>
            <w:tcW w:w="29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SD</w:t>
            </w:r>
          </w:p>
        </w:tc>
        <w:tc>
          <w:tcPr>
            <w:tcW w:w="24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D</w:t>
            </w:r>
          </w:p>
        </w:tc>
        <w:tc>
          <w:tcPr>
            <w:tcW w:w="24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U</w:t>
            </w:r>
          </w:p>
        </w:tc>
        <w:tc>
          <w:tcPr>
            <w:tcW w:w="247"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A</w:t>
            </w:r>
          </w:p>
        </w:tc>
        <w:tc>
          <w:tcPr>
            <w:tcW w:w="29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b/>
                <w:szCs w:val="24"/>
              </w:rPr>
            </w:pPr>
            <w:r>
              <w:rPr>
                <w:rFonts w:cs="Times New Roman"/>
                <w:b/>
                <w:szCs w:val="24"/>
              </w:rPr>
              <w:t>SA</w:t>
            </w: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a.</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Students enjoy studying Mathematics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b.</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Students are always under fear when studying Mathematics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c.</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Solving Mathematics problems is stressful to students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d.</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Mathematicsis easier for students to understand than any other subject</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e.</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 makes students  uncomfortable</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f.</w:t>
            </w:r>
          </w:p>
        </w:tc>
        <w:tc>
          <w:tcPr>
            <w:tcW w:w="3356" w:type="pct"/>
            <w:tcBorders>
              <w:top w:val="single" w:sz="4" w:space="0" w:color="000000"/>
              <w:left w:val="single" w:sz="4" w:space="0" w:color="000000"/>
              <w:bottom w:val="single" w:sz="4" w:space="0" w:color="000000"/>
              <w:right w:val="single" w:sz="4" w:space="0" w:color="000000"/>
            </w:tcBorders>
          </w:tcPr>
          <w:p w:rsidR="00B512E0" w:rsidRDefault="00542502">
            <w:pPr>
              <w:autoSpaceDE w:val="0"/>
              <w:autoSpaceDN w:val="0"/>
              <w:adjustRightInd w:val="0"/>
              <w:rPr>
                <w:rFonts w:cs="Times New Roman"/>
                <w:szCs w:val="24"/>
              </w:rPr>
            </w:pPr>
            <w:r>
              <w:rPr>
                <w:rFonts w:cs="Times New Roman"/>
                <w:szCs w:val="24"/>
              </w:rPr>
              <w:t xml:space="preserve">Mathematics is very useful to students  after form four </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g.</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Mathematics is too difficult   for students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h. </w:t>
            </w:r>
          </w:p>
        </w:tc>
        <w:tc>
          <w:tcPr>
            <w:tcW w:w="3356" w:type="pct"/>
            <w:tcBorders>
              <w:top w:val="single" w:sz="4" w:space="0" w:color="000000"/>
              <w:left w:val="single" w:sz="4" w:space="0" w:color="000000"/>
              <w:bottom w:val="single" w:sz="4" w:space="0" w:color="000000"/>
              <w:right w:val="single" w:sz="4" w:space="0" w:color="000000"/>
            </w:tcBorders>
            <w:hideMark/>
          </w:tcPr>
          <w:p w:rsidR="00B512E0" w:rsidRDefault="00542502">
            <w:pPr>
              <w:rPr>
                <w:rFonts w:cs="Times New Roman"/>
                <w:szCs w:val="24"/>
              </w:rPr>
            </w:pPr>
            <w:r>
              <w:rPr>
                <w:rFonts w:cs="Times New Roman"/>
                <w:szCs w:val="24"/>
              </w:rPr>
              <w:t xml:space="preserve">Students feel lost when studying Mathematics at times </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i.</w:t>
            </w:r>
          </w:p>
        </w:tc>
        <w:tc>
          <w:tcPr>
            <w:tcW w:w="3356"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Students have good feeling towards Mathematics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lastRenderedPageBreak/>
              <w:t>j.</w:t>
            </w:r>
          </w:p>
        </w:tc>
        <w:tc>
          <w:tcPr>
            <w:tcW w:w="3356"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The mere mention of Mathematics irritates students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r w:rsidR="00B512E0">
        <w:tc>
          <w:tcPr>
            <w:tcW w:w="313"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k.</w:t>
            </w:r>
          </w:p>
        </w:tc>
        <w:tc>
          <w:tcPr>
            <w:tcW w:w="3356" w:type="pct"/>
            <w:tcBorders>
              <w:top w:val="single" w:sz="4" w:space="0" w:color="000000"/>
              <w:left w:val="single" w:sz="4" w:space="0" w:color="000000"/>
              <w:bottom w:val="single" w:sz="4" w:space="0" w:color="000000"/>
              <w:right w:val="single" w:sz="4" w:space="0" w:color="000000"/>
            </w:tcBorders>
          </w:tcPr>
          <w:p w:rsidR="00B512E0" w:rsidRDefault="00542502">
            <w:pPr>
              <w:rPr>
                <w:rFonts w:cs="Times New Roman"/>
                <w:szCs w:val="24"/>
              </w:rPr>
            </w:pPr>
            <w:r>
              <w:rPr>
                <w:rFonts w:cs="Times New Roman"/>
                <w:szCs w:val="24"/>
              </w:rPr>
              <w:t>Students  gave up trying to pass in Mathematics</w:t>
            </w:r>
          </w:p>
        </w:tc>
        <w:tc>
          <w:tcPr>
            <w:tcW w:w="29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47"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c>
          <w:tcPr>
            <w:tcW w:w="293" w:type="pct"/>
            <w:tcBorders>
              <w:top w:val="single" w:sz="4" w:space="0" w:color="000000"/>
              <w:left w:val="single" w:sz="4" w:space="0" w:color="000000"/>
              <w:bottom w:val="single" w:sz="4" w:space="0" w:color="000000"/>
              <w:right w:val="single" w:sz="4" w:space="0" w:color="000000"/>
            </w:tcBorders>
          </w:tcPr>
          <w:p w:rsidR="00B512E0" w:rsidRDefault="00B512E0">
            <w:pPr>
              <w:rPr>
                <w:rFonts w:cs="Times New Roman"/>
                <w:szCs w:val="24"/>
              </w:rPr>
            </w:pPr>
          </w:p>
        </w:tc>
      </w:tr>
    </w:tbl>
    <w:p w:rsidR="00B512E0" w:rsidRDefault="00B512E0">
      <w:pPr>
        <w:autoSpaceDE w:val="0"/>
        <w:autoSpaceDN w:val="0"/>
        <w:adjustRightInd w:val="0"/>
        <w:rPr>
          <w:rFonts w:cs="Times New Roman"/>
          <w:szCs w:val="24"/>
        </w:rPr>
      </w:pPr>
    </w:p>
    <w:p w:rsidR="00B512E0" w:rsidRDefault="00542502">
      <w:pPr>
        <w:autoSpaceDE w:val="0"/>
        <w:autoSpaceDN w:val="0"/>
        <w:adjustRightInd w:val="0"/>
        <w:rPr>
          <w:rFonts w:cs="Times New Roman"/>
          <w:szCs w:val="24"/>
        </w:rPr>
      </w:pPr>
      <w:r>
        <w:rPr>
          <w:rFonts w:cs="Times New Roman"/>
          <w:szCs w:val="24"/>
        </w:rPr>
        <w:t>6. Dothe learnersvalue the importance of Mathematics subject?</w:t>
      </w:r>
    </w:p>
    <w:p w:rsidR="00B512E0" w:rsidRDefault="00B512E0">
      <w:pPr>
        <w:ind w:firstLine="720"/>
        <w:rPr>
          <w:szCs w:val="24"/>
        </w:rPr>
      </w:pPr>
    </w:p>
    <w:p w:rsidR="00B512E0" w:rsidRDefault="00542502">
      <w:pPr>
        <w:ind w:firstLine="720"/>
        <w:rPr>
          <w:szCs w:val="24"/>
        </w:rPr>
      </w:pPr>
      <w:r>
        <w:rPr>
          <w:szCs w:val="24"/>
        </w:rPr>
        <w:t>Yes   (  )      b) No (  )</w:t>
      </w:r>
    </w:p>
    <w:p w:rsidR="00B512E0" w:rsidRDefault="00542502">
      <w:pPr>
        <w:autoSpaceDE w:val="0"/>
        <w:autoSpaceDN w:val="0"/>
        <w:adjustRightInd w:val="0"/>
        <w:rPr>
          <w:rFonts w:cs="Times New Roman"/>
          <w:szCs w:val="24"/>
        </w:rPr>
      </w:pPr>
      <w:r>
        <w:rPr>
          <w:rFonts w:cs="Times New Roman"/>
          <w:szCs w:val="24"/>
        </w:rPr>
        <w:t>Reason? -----------------------------------------------------------------------------------------------</w:t>
      </w:r>
    </w:p>
    <w:p w:rsidR="00B512E0" w:rsidRDefault="00B512E0">
      <w:pPr>
        <w:autoSpaceDE w:val="0"/>
        <w:autoSpaceDN w:val="0"/>
        <w:adjustRightInd w:val="0"/>
        <w:rPr>
          <w:rFonts w:cs="Times New Roman"/>
          <w:szCs w:val="24"/>
        </w:rPr>
      </w:pPr>
    </w:p>
    <w:p w:rsidR="00B512E0" w:rsidRDefault="00542502">
      <w:pPr>
        <w:autoSpaceDE w:val="0"/>
        <w:autoSpaceDN w:val="0"/>
        <w:adjustRightInd w:val="0"/>
        <w:rPr>
          <w:rFonts w:cs="Times New Roman"/>
          <w:szCs w:val="24"/>
        </w:rPr>
      </w:pPr>
      <w:r>
        <w:rPr>
          <w:rFonts w:cs="Times New Roman"/>
          <w:szCs w:val="24"/>
        </w:rPr>
        <w:t xml:space="preserve">7. How are the overall attitudes of thelearnersconcerning studyingof Mathematics?       </w:t>
      </w:r>
    </w:p>
    <w:p w:rsidR="00B512E0" w:rsidRDefault="00542502">
      <w:pPr>
        <w:autoSpaceDE w:val="0"/>
        <w:autoSpaceDN w:val="0"/>
        <w:adjustRightInd w:val="0"/>
        <w:ind w:firstLine="720"/>
        <w:rPr>
          <w:rFonts w:cs="Times New Roman"/>
          <w:szCs w:val="24"/>
        </w:rPr>
      </w:pPr>
      <w:r>
        <w:rPr>
          <w:rFonts w:cs="Times New Roman"/>
          <w:szCs w:val="24"/>
        </w:rPr>
        <w:t>a)  Very positive (  )</w:t>
      </w:r>
      <w:r>
        <w:rPr>
          <w:rFonts w:cs="Times New Roman"/>
          <w:szCs w:val="24"/>
        </w:rPr>
        <w:tab/>
        <w:t>b) Positive (  )</w:t>
      </w:r>
      <w:r>
        <w:rPr>
          <w:rFonts w:cs="Times New Roman"/>
          <w:szCs w:val="24"/>
        </w:rPr>
        <w:tab/>
        <w:t>c) Negative   (  ) d) Very negative (  )</w:t>
      </w:r>
    </w:p>
    <w:p w:rsidR="00B512E0" w:rsidRDefault="00B512E0">
      <w:pPr>
        <w:autoSpaceDE w:val="0"/>
        <w:autoSpaceDN w:val="0"/>
        <w:adjustRightInd w:val="0"/>
        <w:jc w:val="center"/>
        <w:rPr>
          <w:rFonts w:cs="Times New Roman"/>
          <w:b/>
          <w:szCs w:val="24"/>
        </w:rPr>
      </w:pPr>
    </w:p>
    <w:p w:rsidR="00B512E0" w:rsidRDefault="00542502">
      <w:pPr>
        <w:autoSpaceDE w:val="0"/>
        <w:autoSpaceDN w:val="0"/>
        <w:adjustRightInd w:val="0"/>
        <w:jc w:val="center"/>
        <w:rPr>
          <w:rFonts w:cs="Times New Roman"/>
          <w:b/>
          <w:szCs w:val="24"/>
        </w:rPr>
      </w:pPr>
      <w:r>
        <w:rPr>
          <w:rFonts w:cs="Times New Roman"/>
          <w:b/>
          <w:szCs w:val="24"/>
        </w:rPr>
        <w:t>The End</w:t>
      </w:r>
    </w:p>
    <w:p w:rsidR="00B512E0" w:rsidRDefault="00542502">
      <w:pPr>
        <w:autoSpaceDE w:val="0"/>
        <w:autoSpaceDN w:val="0"/>
        <w:adjustRightInd w:val="0"/>
        <w:jc w:val="center"/>
        <w:rPr>
          <w:rFonts w:cs="Times New Roman"/>
          <w:b/>
          <w:szCs w:val="24"/>
        </w:rPr>
      </w:pPr>
      <w:r>
        <w:rPr>
          <w:rFonts w:cs="Times New Roman"/>
          <w:b/>
          <w:szCs w:val="24"/>
        </w:rPr>
        <w:t>Thank You</w:t>
      </w:r>
    </w:p>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 w:rsidR="00B512E0" w:rsidRDefault="00B512E0">
      <w:pPr>
        <w:rPr>
          <w:b/>
          <w:bCs/>
        </w:rPr>
      </w:pPr>
    </w:p>
    <w:p w:rsidR="00B512E0" w:rsidRDefault="00B512E0"/>
    <w:p w:rsidR="00B512E0" w:rsidRDefault="00B512E0"/>
    <w:p w:rsidR="00B512E0" w:rsidRDefault="00542502">
      <w:pPr>
        <w:spacing w:after="200" w:line="276" w:lineRule="auto"/>
        <w:contextualSpacing w:val="0"/>
        <w:jc w:val="left"/>
        <w:rPr>
          <w:b/>
          <w:bCs/>
          <w:szCs w:val="24"/>
        </w:rPr>
      </w:pPr>
      <w:r>
        <w:br w:type="page"/>
      </w:r>
    </w:p>
    <w:p w:rsidR="00B512E0" w:rsidRDefault="00542502">
      <w:pPr>
        <w:pStyle w:val="Heading2"/>
      </w:pPr>
      <w:bookmarkStart w:id="118" w:name="_Toc75852865"/>
      <w:r>
        <w:lastRenderedPageBreak/>
        <w:t>APPENDIX VI:  INTERVIEW SCHEDULE FOR HEADS OF MATHEMATICS</w:t>
      </w:r>
      <w:bookmarkEnd w:id="118"/>
    </w:p>
    <w:p w:rsidR="00B512E0" w:rsidRDefault="00542502">
      <w:pPr>
        <w:pStyle w:val="Heading2"/>
        <w:ind w:firstLine="720"/>
      </w:pPr>
      <w:bookmarkStart w:id="119" w:name="_Toc75852866"/>
      <w:r>
        <w:t>DEPARTMENT</w:t>
      </w:r>
      <w:bookmarkEnd w:id="119"/>
    </w:p>
    <w:p w:rsidR="00B512E0" w:rsidRDefault="00542502">
      <w:pPr>
        <w:rPr>
          <w:szCs w:val="24"/>
        </w:rPr>
      </w:pPr>
      <w:r>
        <w:rPr>
          <w:szCs w:val="24"/>
        </w:rPr>
        <w:t>1. Using your own words, explain some of the main factors influencing Mathematics performance in the school</w:t>
      </w:r>
    </w:p>
    <w:p w:rsidR="00B512E0" w:rsidRDefault="00542502">
      <w:pPr>
        <w:rPr>
          <w:szCs w:val="24"/>
        </w:rPr>
      </w:pPr>
      <w:r>
        <w:rPr>
          <w:szCs w:val="24"/>
        </w:rPr>
        <w:t xml:space="preserve">i).Positively </w:t>
      </w:r>
    </w:p>
    <w:p w:rsidR="00B512E0" w:rsidRDefault="00542502">
      <w:pPr>
        <w:rPr>
          <w:szCs w:val="24"/>
        </w:rPr>
      </w:pPr>
      <w:r>
        <w:rPr>
          <w:szCs w:val="24"/>
        </w:rPr>
        <w:t>a)…………………………………………………………………………………………</w:t>
      </w:r>
    </w:p>
    <w:p w:rsidR="00B512E0" w:rsidRDefault="00542502">
      <w:pPr>
        <w:pStyle w:val="ListParagraph"/>
        <w:ind w:left="0"/>
        <w:rPr>
          <w:rFonts w:cs="Times New Roman"/>
          <w:szCs w:val="24"/>
        </w:rPr>
      </w:pPr>
      <w:r>
        <w:rPr>
          <w:rFonts w:cs="Times New Roman"/>
          <w:szCs w:val="24"/>
        </w:rPr>
        <w:t>b)…………………………………………………………………………………………</w:t>
      </w:r>
    </w:p>
    <w:p w:rsidR="00B512E0" w:rsidRDefault="00542502">
      <w:pPr>
        <w:pStyle w:val="ListParagraph"/>
        <w:ind w:left="0"/>
        <w:rPr>
          <w:rFonts w:cs="Times New Roman"/>
          <w:szCs w:val="24"/>
        </w:rPr>
      </w:pPr>
      <w:r>
        <w:rPr>
          <w:rFonts w:cs="Times New Roman"/>
          <w:szCs w:val="24"/>
        </w:rPr>
        <w:t>c)…………………………………………………………………………………………</w:t>
      </w:r>
    </w:p>
    <w:p w:rsidR="00B512E0" w:rsidRDefault="00542502">
      <w:pPr>
        <w:pStyle w:val="ListParagraph"/>
        <w:ind w:left="0"/>
        <w:rPr>
          <w:rFonts w:cs="Times New Roman"/>
          <w:szCs w:val="24"/>
        </w:rPr>
      </w:pPr>
      <w:r>
        <w:rPr>
          <w:rFonts w:cs="Times New Roman"/>
          <w:szCs w:val="24"/>
        </w:rPr>
        <w:t>d)…………………………………………………………………………………………</w:t>
      </w:r>
    </w:p>
    <w:p w:rsidR="00B512E0" w:rsidRDefault="00B512E0">
      <w:pPr>
        <w:rPr>
          <w:szCs w:val="24"/>
        </w:rPr>
      </w:pPr>
    </w:p>
    <w:p w:rsidR="00B512E0" w:rsidRDefault="00542502">
      <w:pPr>
        <w:rPr>
          <w:szCs w:val="24"/>
        </w:rPr>
      </w:pPr>
      <w:r>
        <w:rPr>
          <w:szCs w:val="24"/>
        </w:rPr>
        <w:t xml:space="preserve">ii). Negatively </w:t>
      </w:r>
    </w:p>
    <w:p w:rsidR="00B512E0" w:rsidRDefault="00542502">
      <w:pPr>
        <w:rPr>
          <w:szCs w:val="24"/>
        </w:rPr>
      </w:pPr>
      <w:r>
        <w:rPr>
          <w:szCs w:val="24"/>
        </w:rPr>
        <w:t>a)…………………………………………………………………………………………</w:t>
      </w:r>
    </w:p>
    <w:p w:rsidR="00B512E0" w:rsidRDefault="00542502">
      <w:pPr>
        <w:pStyle w:val="ListParagraph"/>
        <w:ind w:left="0"/>
        <w:rPr>
          <w:rFonts w:cs="Times New Roman"/>
          <w:szCs w:val="24"/>
        </w:rPr>
      </w:pPr>
      <w:r>
        <w:rPr>
          <w:rFonts w:cs="Times New Roman"/>
          <w:szCs w:val="24"/>
        </w:rPr>
        <w:t>b)…………………………………………………………………………………………</w:t>
      </w:r>
    </w:p>
    <w:p w:rsidR="00B512E0" w:rsidRDefault="00542502">
      <w:pPr>
        <w:pStyle w:val="ListParagraph"/>
        <w:ind w:left="0"/>
        <w:rPr>
          <w:rFonts w:cs="Times New Roman"/>
          <w:szCs w:val="24"/>
        </w:rPr>
      </w:pPr>
      <w:r>
        <w:rPr>
          <w:rFonts w:cs="Times New Roman"/>
          <w:szCs w:val="24"/>
        </w:rPr>
        <w:t>c)…………………………………………………………………………………………</w:t>
      </w:r>
    </w:p>
    <w:p w:rsidR="00B512E0" w:rsidRDefault="00542502">
      <w:pPr>
        <w:pStyle w:val="ListParagraph"/>
        <w:ind w:left="0"/>
        <w:rPr>
          <w:rFonts w:cs="Times New Roman"/>
          <w:szCs w:val="24"/>
        </w:rPr>
      </w:pPr>
      <w:r>
        <w:rPr>
          <w:rFonts w:cs="Times New Roman"/>
          <w:szCs w:val="24"/>
        </w:rPr>
        <w:t>d)…………………………………………………………………………………………</w:t>
      </w:r>
    </w:p>
    <w:p w:rsidR="00B512E0" w:rsidRDefault="00B512E0">
      <w:pPr>
        <w:pStyle w:val="ListParagraph"/>
        <w:ind w:left="0"/>
        <w:rPr>
          <w:rFonts w:cs="Times New Roman"/>
          <w:szCs w:val="24"/>
        </w:rPr>
      </w:pPr>
    </w:p>
    <w:p w:rsidR="00B512E0" w:rsidRDefault="00542502">
      <w:pPr>
        <w:pStyle w:val="ListParagraph"/>
        <w:ind w:left="0"/>
        <w:rPr>
          <w:rFonts w:cs="Times New Roman"/>
          <w:szCs w:val="24"/>
        </w:rPr>
      </w:pPr>
      <w:r>
        <w:rPr>
          <w:rFonts w:cs="Times New Roman"/>
          <w:szCs w:val="24"/>
        </w:rPr>
        <w:t>2. In your own understanding, to what extent do you think the teaching methods influence girls’ performance in Mathematics in KCSE?</w:t>
      </w:r>
    </w:p>
    <w:p w:rsidR="00B512E0" w:rsidRDefault="00542502">
      <w:pPr>
        <w:pStyle w:val="ListParagraph"/>
        <w:ind w:left="0"/>
        <w:rPr>
          <w:rFonts w:cs="Times New Roman"/>
          <w:szCs w:val="24"/>
        </w:rPr>
      </w:pPr>
      <w:r>
        <w:rPr>
          <w:rFonts w:cs="Times New Roman"/>
          <w:szCs w:val="24"/>
        </w:rPr>
        <w:t>a)……………………………………………………………………………………………</w:t>
      </w:r>
    </w:p>
    <w:p w:rsidR="00B512E0" w:rsidRDefault="00542502">
      <w:pPr>
        <w:pStyle w:val="ListParagraph"/>
        <w:ind w:left="0"/>
        <w:rPr>
          <w:rFonts w:cs="Times New Roman"/>
          <w:szCs w:val="24"/>
        </w:rPr>
      </w:pPr>
      <w:r>
        <w:rPr>
          <w:rFonts w:cs="Times New Roman"/>
          <w:szCs w:val="24"/>
        </w:rPr>
        <w:t>b)……………………………………………………………………………………………</w:t>
      </w:r>
    </w:p>
    <w:p w:rsidR="00B512E0" w:rsidRDefault="00542502">
      <w:pPr>
        <w:pStyle w:val="ListParagraph"/>
        <w:ind w:left="0"/>
        <w:rPr>
          <w:rFonts w:cs="Times New Roman"/>
          <w:szCs w:val="24"/>
        </w:rPr>
      </w:pPr>
      <w:r>
        <w:rPr>
          <w:rFonts w:cs="Times New Roman"/>
          <w:szCs w:val="24"/>
        </w:rPr>
        <w:t>c)……………………………………………………………………………………………</w:t>
      </w:r>
    </w:p>
    <w:p w:rsidR="00B512E0" w:rsidRDefault="00542502">
      <w:pPr>
        <w:pStyle w:val="ListParagraph"/>
        <w:ind w:left="0"/>
        <w:rPr>
          <w:rFonts w:cs="Times New Roman"/>
          <w:szCs w:val="24"/>
        </w:rPr>
      </w:pPr>
      <w:r>
        <w:rPr>
          <w:rFonts w:cs="Times New Roman"/>
          <w:szCs w:val="24"/>
        </w:rPr>
        <w:t>d)……………………………………………………………………………………………</w:t>
      </w:r>
    </w:p>
    <w:p w:rsidR="00B512E0" w:rsidRDefault="00542502">
      <w:pPr>
        <w:rPr>
          <w:rFonts w:cs="Times New Roman"/>
          <w:szCs w:val="24"/>
        </w:rPr>
      </w:pPr>
      <w:r>
        <w:rPr>
          <w:rFonts w:cs="Times New Roman"/>
          <w:szCs w:val="24"/>
        </w:rPr>
        <w:t>3. In your own view, explain the extent to which girls’ motivation influence KCSE performance of girls in Mathematics</w:t>
      </w:r>
    </w:p>
    <w:p w:rsidR="00B512E0" w:rsidRDefault="00542502">
      <w:pPr>
        <w:rPr>
          <w:rFonts w:cs="Times New Roman"/>
          <w:szCs w:val="24"/>
        </w:rPr>
      </w:pPr>
      <w:r>
        <w:rPr>
          <w:rFonts w:cs="Times New Roman"/>
          <w:szCs w:val="24"/>
        </w:rPr>
        <w:t>a)……………………………………………………………………………………………</w:t>
      </w:r>
    </w:p>
    <w:p w:rsidR="00B512E0" w:rsidRDefault="00542502">
      <w:pPr>
        <w:rPr>
          <w:rFonts w:cs="Times New Roman"/>
          <w:szCs w:val="24"/>
        </w:rPr>
      </w:pPr>
      <w:r>
        <w:rPr>
          <w:rFonts w:cs="Times New Roman"/>
          <w:szCs w:val="24"/>
        </w:rPr>
        <w:t>b)……………………………………………………………………………………………</w:t>
      </w:r>
    </w:p>
    <w:p w:rsidR="00B512E0" w:rsidRDefault="00542502">
      <w:pPr>
        <w:rPr>
          <w:rFonts w:cs="Times New Roman"/>
          <w:szCs w:val="24"/>
        </w:rPr>
      </w:pPr>
      <w:r>
        <w:rPr>
          <w:rFonts w:cs="Times New Roman"/>
          <w:szCs w:val="24"/>
        </w:rPr>
        <w:t>c)……………………………………………………………………………………………</w:t>
      </w:r>
    </w:p>
    <w:p w:rsidR="00B512E0" w:rsidRDefault="00542502">
      <w:pPr>
        <w:rPr>
          <w:rFonts w:cs="Times New Roman"/>
          <w:szCs w:val="24"/>
        </w:rPr>
      </w:pPr>
      <w:r>
        <w:rPr>
          <w:rFonts w:cs="Times New Roman"/>
          <w:szCs w:val="24"/>
        </w:rPr>
        <w:t>d)……………………………………………………………………………………………</w:t>
      </w:r>
    </w:p>
    <w:p w:rsidR="00B512E0" w:rsidRDefault="00542502">
      <w:pPr>
        <w:rPr>
          <w:rFonts w:cs="Times New Roman"/>
          <w:szCs w:val="24"/>
        </w:rPr>
      </w:pPr>
      <w:r>
        <w:rPr>
          <w:rFonts w:cs="Times New Roman"/>
          <w:szCs w:val="24"/>
        </w:rPr>
        <w:t>4. In your own view, explain the status of instructional resources used in learning and teaching and its influence on KCSE performance of girls in Mathematics</w:t>
      </w:r>
    </w:p>
    <w:p w:rsidR="00B512E0" w:rsidRDefault="00542502">
      <w:pPr>
        <w:rPr>
          <w:rFonts w:cs="Times New Roman"/>
          <w:szCs w:val="24"/>
        </w:rPr>
      </w:pPr>
      <w:r>
        <w:rPr>
          <w:rFonts w:cs="Times New Roman"/>
          <w:szCs w:val="24"/>
        </w:rPr>
        <w:t>a)……………………………………………………………………………………………</w:t>
      </w:r>
    </w:p>
    <w:p w:rsidR="00B512E0" w:rsidRDefault="00542502">
      <w:pPr>
        <w:rPr>
          <w:rFonts w:cs="Times New Roman"/>
          <w:szCs w:val="24"/>
        </w:rPr>
      </w:pPr>
      <w:r>
        <w:rPr>
          <w:rFonts w:cs="Times New Roman"/>
          <w:szCs w:val="24"/>
        </w:rPr>
        <w:t>b)……………………………………………………………………………………………</w:t>
      </w:r>
    </w:p>
    <w:p w:rsidR="00B512E0" w:rsidRDefault="00542502">
      <w:pPr>
        <w:rPr>
          <w:rFonts w:cs="Times New Roman"/>
          <w:szCs w:val="24"/>
        </w:rPr>
      </w:pPr>
      <w:r>
        <w:rPr>
          <w:rFonts w:cs="Times New Roman"/>
          <w:szCs w:val="24"/>
        </w:rPr>
        <w:t>c)……………………………………………………………………………………………</w:t>
      </w:r>
    </w:p>
    <w:p w:rsidR="00B512E0" w:rsidRDefault="00542502">
      <w:pPr>
        <w:rPr>
          <w:rFonts w:cs="Times New Roman"/>
          <w:szCs w:val="24"/>
        </w:rPr>
      </w:pPr>
      <w:r>
        <w:rPr>
          <w:rFonts w:cs="Times New Roman"/>
          <w:szCs w:val="24"/>
        </w:rPr>
        <w:t>d)……………………………………………………………………………………………</w:t>
      </w:r>
    </w:p>
    <w:p w:rsidR="00B512E0" w:rsidRDefault="00542502">
      <w:pPr>
        <w:rPr>
          <w:rFonts w:cs="Times New Roman"/>
          <w:szCs w:val="24"/>
        </w:rPr>
      </w:pPr>
      <w:r>
        <w:rPr>
          <w:rFonts w:cs="Times New Roman"/>
          <w:szCs w:val="24"/>
        </w:rPr>
        <w:t>5.Explain the extent to which girls’ attitudes towards Mathematics influence KCSE performance of girls in Mathematics</w:t>
      </w:r>
    </w:p>
    <w:p w:rsidR="00B512E0" w:rsidRDefault="00542502">
      <w:pPr>
        <w:pStyle w:val="ListParagraph"/>
        <w:ind w:left="0"/>
        <w:rPr>
          <w:rFonts w:cs="Times New Roman"/>
          <w:szCs w:val="24"/>
        </w:rPr>
      </w:pPr>
      <w:r>
        <w:rPr>
          <w:rFonts w:cs="Times New Roman"/>
          <w:szCs w:val="24"/>
        </w:rPr>
        <w:t>a)……………………………………………………………………………………………</w:t>
      </w:r>
    </w:p>
    <w:p w:rsidR="00B512E0" w:rsidRDefault="00542502">
      <w:pPr>
        <w:pStyle w:val="ListParagraph"/>
        <w:ind w:left="0"/>
        <w:rPr>
          <w:rFonts w:cs="Times New Roman"/>
          <w:szCs w:val="24"/>
        </w:rPr>
      </w:pPr>
      <w:r>
        <w:rPr>
          <w:rFonts w:cs="Times New Roman"/>
          <w:szCs w:val="24"/>
        </w:rPr>
        <w:t>b)……………………………………………………………………………………………</w:t>
      </w:r>
    </w:p>
    <w:p w:rsidR="00B512E0" w:rsidRDefault="00542502">
      <w:pPr>
        <w:pStyle w:val="ListParagraph"/>
        <w:ind w:left="0"/>
        <w:rPr>
          <w:rFonts w:cs="Times New Roman"/>
          <w:szCs w:val="24"/>
        </w:rPr>
      </w:pPr>
      <w:r>
        <w:rPr>
          <w:rFonts w:cs="Times New Roman"/>
          <w:szCs w:val="24"/>
        </w:rPr>
        <w:t>c)……………………………………………………………………………………………</w:t>
      </w:r>
    </w:p>
    <w:p w:rsidR="00B512E0" w:rsidRDefault="00542502">
      <w:pPr>
        <w:pStyle w:val="ListParagraph"/>
        <w:ind w:left="0"/>
        <w:rPr>
          <w:rFonts w:cs="Times New Roman"/>
          <w:szCs w:val="24"/>
        </w:rPr>
      </w:pPr>
      <w:r>
        <w:rPr>
          <w:rFonts w:cs="Times New Roman"/>
          <w:szCs w:val="24"/>
        </w:rPr>
        <w:t>d)……………………………………………………………………………………………</w:t>
      </w:r>
    </w:p>
    <w:p w:rsidR="00B512E0" w:rsidRDefault="00B512E0">
      <w:pPr>
        <w:rPr>
          <w:szCs w:val="24"/>
        </w:rPr>
      </w:pPr>
    </w:p>
    <w:p w:rsidR="00B512E0" w:rsidRDefault="00542502">
      <w:pPr>
        <w:jc w:val="center"/>
        <w:rPr>
          <w:b/>
          <w:szCs w:val="24"/>
        </w:rPr>
      </w:pPr>
      <w:r>
        <w:rPr>
          <w:b/>
          <w:szCs w:val="24"/>
        </w:rPr>
        <w:t>The End</w:t>
      </w:r>
    </w:p>
    <w:p w:rsidR="00B512E0" w:rsidRDefault="00542502">
      <w:pPr>
        <w:jc w:val="center"/>
        <w:rPr>
          <w:b/>
          <w:szCs w:val="24"/>
        </w:rPr>
      </w:pPr>
      <w:r>
        <w:rPr>
          <w:b/>
          <w:szCs w:val="24"/>
        </w:rPr>
        <w:t>Thank you</w:t>
      </w: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2"/>
      </w:pPr>
      <w:bookmarkStart w:id="120" w:name="_Toc75852867"/>
      <w:r>
        <w:lastRenderedPageBreak/>
        <w:t>APPENDIX VII: LETTER OF INTRODUCTION</w:t>
      </w:r>
      <w:bookmarkEnd w:id="120"/>
    </w:p>
    <w:p w:rsidR="00B512E0" w:rsidRDefault="00542502">
      <w:pPr>
        <w:rPr>
          <w:szCs w:val="24"/>
        </w:rPr>
      </w:pPr>
      <w:r>
        <w:rPr>
          <w:noProof/>
          <w:szCs w:val="24"/>
          <w:lang w:val="en-US"/>
        </w:rPr>
        <w:drawing>
          <wp:inline distT="0" distB="0" distL="0" distR="0">
            <wp:extent cx="5641975" cy="8049747"/>
            <wp:effectExtent l="19050" t="0" r="0" b="0"/>
            <wp:docPr id="106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cstate="print"/>
                    <a:srcRect/>
                    <a:stretch/>
                  </pic:blipFill>
                  <pic:spPr>
                    <a:xfrm>
                      <a:off x="0" y="0"/>
                      <a:ext cx="5641975" cy="8049747"/>
                    </a:xfrm>
                    <a:prstGeom prst="rect">
                      <a:avLst/>
                    </a:prstGeom>
                    <a:ln>
                      <a:noFill/>
                    </a:ln>
                  </pic:spPr>
                </pic:pic>
              </a:graphicData>
            </a:graphic>
          </wp:inline>
        </w:drawing>
      </w:r>
    </w:p>
    <w:p w:rsidR="00B512E0" w:rsidRDefault="00B512E0">
      <w:pPr>
        <w:rPr>
          <w:szCs w:val="24"/>
        </w:rPr>
      </w:pPr>
    </w:p>
    <w:p w:rsidR="00B512E0" w:rsidRDefault="00B512E0">
      <w:pPr>
        <w:rPr>
          <w:szCs w:val="24"/>
        </w:rPr>
      </w:pPr>
    </w:p>
    <w:p w:rsidR="00B512E0" w:rsidRDefault="00542502">
      <w:pPr>
        <w:pStyle w:val="Heading2"/>
      </w:pPr>
      <w:bookmarkStart w:id="121" w:name="_Toc75852868"/>
      <w:r>
        <w:lastRenderedPageBreak/>
        <w:t>APPENDIX VIII: MKU ERC</w:t>
      </w:r>
      <w:bookmarkEnd w:id="121"/>
    </w:p>
    <w:p w:rsidR="00B512E0" w:rsidRDefault="00542502">
      <w:pPr>
        <w:rPr>
          <w:szCs w:val="24"/>
        </w:rPr>
      </w:pPr>
      <w:r>
        <w:rPr>
          <w:noProof/>
          <w:szCs w:val="24"/>
          <w:lang w:val="en-US"/>
        </w:rPr>
        <w:drawing>
          <wp:inline distT="0" distB="0" distL="0" distR="0">
            <wp:extent cx="5641975" cy="8068970"/>
            <wp:effectExtent l="19050" t="0" r="0" b="0"/>
            <wp:docPr id="1068"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15" cstate="print"/>
                    <a:srcRect/>
                    <a:stretch/>
                  </pic:blipFill>
                  <pic:spPr>
                    <a:xfrm>
                      <a:off x="0" y="0"/>
                      <a:ext cx="5641975" cy="8068970"/>
                    </a:xfrm>
                    <a:prstGeom prst="rect">
                      <a:avLst/>
                    </a:prstGeom>
                    <a:ln>
                      <a:noFill/>
                    </a:ln>
                  </pic:spPr>
                </pic:pic>
              </a:graphicData>
            </a:graphic>
          </wp:inline>
        </w:drawing>
      </w:r>
    </w:p>
    <w:p w:rsidR="00B512E0" w:rsidRDefault="00B512E0">
      <w:pPr>
        <w:autoSpaceDE w:val="0"/>
        <w:autoSpaceDN w:val="0"/>
        <w:adjustRightInd w:val="0"/>
        <w:rPr>
          <w:rFonts w:cs="Times New Roman"/>
          <w:szCs w:val="24"/>
        </w:rPr>
      </w:pP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2"/>
      </w:pPr>
      <w:bookmarkStart w:id="122" w:name="_Toc75852869"/>
      <w:r>
        <w:lastRenderedPageBreak/>
        <w:t>APPENDIX IX: RESEARCH AUTHORIZATION LETTER</w:t>
      </w:r>
      <w:bookmarkEnd w:id="122"/>
    </w:p>
    <w:p w:rsidR="00B512E0" w:rsidRDefault="00542502">
      <w:pPr>
        <w:autoSpaceDE w:val="0"/>
        <w:autoSpaceDN w:val="0"/>
        <w:adjustRightInd w:val="0"/>
        <w:rPr>
          <w:rFonts w:cs="Times New Roman"/>
          <w:szCs w:val="24"/>
        </w:rPr>
      </w:pPr>
      <w:r>
        <w:rPr>
          <w:rFonts w:cs="Times New Roman"/>
          <w:noProof/>
          <w:szCs w:val="24"/>
          <w:lang w:val="en-US"/>
        </w:rPr>
        <w:drawing>
          <wp:inline distT="0" distB="0" distL="0" distR="0">
            <wp:extent cx="5641975" cy="8068970"/>
            <wp:effectExtent l="19050" t="0" r="0" b="0"/>
            <wp:docPr id="1069"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3"/>
                    <pic:cNvPicPr/>
                  </pic:nvPicPr>
                  <pic:blipFill>
                    <a:blip r:embed="rId16" cstate="print"/>
                    <a:srcRect/>
                    <a:stretch/>
                  </pic:blipFill>
                  <pic:spPr>
                    <a:xfrm>
                      <a:off x="0" y="0"/>
                      <a:ext cx="5641975" cy="8068970"/>
                    </a:xfrm>
                    <a:prstGeom prst="rect">
                      <a:avLst/>
                    </a:prstGeom>
                    <a:ln>
                      <a:noFill/>
                    </a:ln>
                  </pic:spPr>
                </pic:pic>
              </a:graphicData>
            </a:graphic>
          </wp:inline>
        </w:drawing>
      </w:r>
    </w:p>
    <w:p w:rsidR="00B512E0" w:rsidRDefault="00B512E0">
      <w:pPr>
        <w:spacing w:line="276" w:lineRule="auto"/>
        <w:jc w:val="left"/>
        <w:rPr>
          <w:rFonts w:cs="Times New Roman"/>
          <w:szCs w:val="24"/>
        </w:rPr>
      </w:pPr>
    </w:p>
    <w:p w:rsidR="00B512E0" w:rsidRDefault="00542502">
      <w:pPr>
        <w:pStyle w:val="Heading2"/>
      </w:pPr>
      <w:bookmarkStart w:id="123" w:name="_Toc75852870"/>
      <w:r>
        <w:lastRenderedPageBreak/>
        <w:t>APPENDIX X: RESEARCH PERMIT</w:t>
      </w:r>
      <w:bookmarkEnd w:id="123"/>
    </w:p>
    <w:p w:rsidR="00B512E0" w:rsidRDefault="00542502">
      <w:pPr>
        <w:rPr>
          <w:szCs w:val="24"/>
        </w:rPr>
      </w:pPr>
      <w:r>
        <w:rPr>
          <w:noProof/>
          <w:szCs w:val="24"/>
          <w:lang w:val="en-US"/>
        </w:rPr>
        <w:drawing>
          <wp:inline distT="0" distB="0" distL="0" distR="0">
            <wp:extent cx="5641975" cy="3796212"/>
            <wp:effectExtent l="19050" t="0" r="0" b="0"/>
            <wp:docPr id="1070"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4"/>
                    <pic:cNvPicPr/>
                  </pic:nvPicPr>
                  <pic:blipFill>
                    <a:blip r:embed="rId17" cstate="print"/>
                    <a:srcRect/>
                    <a:stretch/>
                  </pic:blipFill>
                  <pic:spPr>
                    <a:xfrm>
                      <a:off x="0" y="0"/>
                      <a:ext cx="5641975" cy="3796212"/>
                    </a:xfrm>
                    <a:prstGeom prst="rect">
                      <a:avLst/>
                    </a:prstGeom>
                    <a:ln>
                      <a:noFill/>
                    </a:ln>
                  </pic:spPr>
                </pic:pic>
              </a:graphicData>
            </a:graphic>
          </wp:inline>
        </w:drawing>
      </w:r>
    </w:p>
    <w:p w:rsidR="00B512E0" w:rsidRDefault="00B512E0">
      <w:pPr>
        <w:rPr>
          <w:szCs w:val="24"/>
        </w:rPr>
      </w:pPr>
    </w:p>
    <w:p w:rsidR="00B512E0" w:rsidRDefault="00542502">
      <w:pPr>
        <w:rPr>
          <w:szCs w:val="24"/>
        </w:rPr>
      </w:pPr>
      <w:r>
        <w:rPr>
          <w:noProof/>
          <w:szCs w:val="24"/>
          <w:lang w:val="en-US"/>
        </w:rPr>
        <w:drawing>
          <wp:inline distT="0" distB="0" distL="0" distR="0">
            <wp:extent cx="5641975" cy="3741114"/>
            <wp:effectExtent l="19050" t="0" r="0" b="0"/>
            <wp:docPr id="1071"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5"/>
                    <pic:cNvPicPr/>
                  </pic:nvPicPr>
                  <pic:blipFill>
                    <a:blip r:embed="rId18" cstate="print"/>
                    <a:srcRect/>
                    <a:stretch/>
                  </pic:blipFill>
                  <pic:spPr>
                    <a:xfrm>
                      <a:off x="0" y="0"/>
                      <a:ext cx="5641975" cy="3741114"/>
                    </a:xfrm>
                    <a:prstGeom prst="rect">
                      <a:avLst/>
                    </a:prstGeom>
                    <a:ln>
                      <a:noFill/>
                    </a:ln>
                  </pic:spPr>
                </pic:pic>
              </a:graphicData>
            </a:graphic>
          </wp:inline>
        </w:drawing>
      </w:r>
    </w:p>
    <w:p w:rsidR="00B512E0" w:rsidRDefault="00B512E0">
      <w:pPr>
        <w:rPr>
          <w:szCs w:val="24"/>
        </w:rPr>
      </w:pPr>
    </w:p>
    <w:p w:rsidR="00B512E0" w:rsidRDefault="00B512E0">
      <w:pPr>
        <w:rPr>
          <w:szCs w:val="24"/>
        </w:rPr>
      </w:pP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2"/>
      </w:pPr>
      <w:bookmarkStart w:id="124" w:name="_Toc75852871"/>
      <w:r>
        <w:lastRenderedPageBreak/>
        <w:t>APPENDIX XI: COUNTY DIRECTOR OF EDUCATION RESEARCH</w:t>
      </w:r>
      <w:bookmarkEnd w:id="124"/>
    </w:p>
    <w:p w:rsidR="00B512E0" w:rsidRDefault="00542502">
      <w:pPr>
        <w:pStyle w:val="Heading2"/>
        <w:ind w:left="1440"/>
      </w:pPr>
      <w:bookmarkStart w:id="125" w:name="_Toc75852872"/>
      <w:r>
        <w:t>AUTHORIZATION</w:t>
      </w:r>
      <w:bookmarkEnd w:id="125"/>
    </w:p>
    <w:p w:rsidR="00B512E0" w:rsidRDefault="00542502">
      <w:pPr>
        <w:autoSpaceDE w:val="0"/>
        <w:autoSpaceDN w:val="0"/>
        <w:adjustRightInd w:val="0"/>
        <w:rPr>
          <w:rFonts w:cs="Times New Roman"/>
          <w:szCs w:val="24"/>
        </w:rPr>
      </w:pPr>
      <w:r>
        <w:rPr>
          <w:rFonts w:cs="Times New Roman"/>
          <w:noProof/>
          <w:szCs w:val="24"/>
          <w:lang w:val="en-US"/>
        </w:rPr>
        <w:drawing>
          <wp:inline distT="0" distB="0" distL="0" distR="0">
            <wp:extent cx="5641975" cy="7957827"/>
            <wp:effectExtent l="19050" t="0" r="0" b="0"/>
            <wp:docPr id="107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6"/>
                    <pic:cNvPicPr/>
                  </pic:nvPicPr>
                  <pic:blipFill>
                    <a:blip r:embed="rId19" cstate="print"/>
                    <a:srcRect/>
                    <a:stretch/>
                  </pic:blipFill>
                  <pic:spPr>
                    <a:xfrm>
                      <a:off x="0" y="0"/>
                      <a:ext cx="5641975" cy="7957827"/>
                    </a:xfrm>
                    <a:prstGeom prst="rect">
                      <a:avLst/>
                    </a:prstGeom>
                    <a:ln>
                      <a:noFill/>
                    </a:ln>
                  </pic:spPr>
                </pic:pic>
              </a:graphicData>
            </a:graphic>
          </wp:inline>
        </w:drawing>
      </w: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2"/>
      </w:pPr>
      <w:bookmarkStart w:id="126" w:name="_Toc75852873"/>
      <w:r>
        <w:lastRenderedPageBreak/>
        <w:t>APPENDIX XII:COUNTY COMMISSIONER RESEARCH AUTHORIZATION</w:t>
      </w:r>
      <w:bookmarkEnd w:id="126"/>
    </w:p>
    <w:p w:rsidR="00B512E0" w:rsidRDefault="00542502">
      <w:pPr>
        <w:autoSpaceDE w:val="0"/>
        <w:autoSpaceDN w:val="0"/>
        <w:adjustRightInd w:val="0"/>
        <w:rPr>
          <w:rFonts w:cs="Times New Roman"/>
          <w:szCs w:val="24"/>
        </w:rPr>
      </w:pPr>
      <w:r>
        <w:rPr>
          <w:rFonts w:cs="Times New Roman"/>
          <w:noProof/>
          <w:szCs w:val="24"/>
          <w:lang w:val="en-US"/>
        </w:rPr>
        <w:drawing>
          <wp:inline distT="0" distB="0" distL="0" distR="0">
            <wp:extent cx="5641975" cy="7844727"/>
            <wp:effectExtent l="19050" t="0" r="0" b="0"/>
            <wp:docPr id="107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1"/>
                    <pic:cNvPicPr/>
                  </pic:nvPicPr>
                  <pic:blipFill>
                    <a:blip r:embed="rId20" cstate="print"/>
                    <a:srcRect/>
                    <a:stretch/>
                  </pic:blipFill>
                  <pic:spPr>
                    <a:xfrm>
                      <a:off x="0" y="0"/>
                      <a:ext cx="5641975" cy="7844727"/>
                    </a:xfrm>
                    <a:prstGeom prst="rect">
                      <a:avLst/>
                    </a:prstGeom>
                    <a:ln>
                      <a:noFill/>
                    </a:ln>
                  </pic:spPr>
                </pic:pic>
              </a:graphicData>
            </a:graphic>
          </wp:inline>
        </w:drawing>
      </w:r>
    </w:p>
    <w:p w:rsidR="00B512E0" w:rsidRDefault="00542502">
      <w:pPr>
        <w:spacing w:line="276" w:lineRule="auto"/>
        <w:jc w:val="left"/>
        <w:rPr>
          <w:rFonts w:cs="Times New Roman"/>
          <w:szCs w:val="24"/>
        </w:rPr>
      </w:pPr>
      <w:r>
        <w:rPr>
          <w:rFonts w:cs="Times New Roman"/>
          <w:szCs w:val="24"/>
        </w:rPr>
        <w:br w:type="page"/>
      </w:r>
    </w:p>
    <w:p w:rsidR="00B512E0" w:rsidRDefault="00542502">
      <w:pPr>
        <w:pStyle w:val="Heading2"/>
      </w:pPr>
      <w:bookmarkStart w:id="127" w:name="_Toc75852874"/>
      <w:r>
        <w:lastRenderedPageBreak/>
        <w:t>APPENDIX XIII: MAP OF THE STUDY AREA</w:t>
      </w:r>
      <w:bookmarkEnd w:id="127"/>
    </w:p>
    <w:p w:rsidR="00B512E0" w:rsidRDefault="00542502">
      <w:pPr>
        <w:autoSpaceDE w:val="0"/>
        <w:autoSpaceDN w:val="0"/>
        <w:adjustRightInd w:val="0"/>
        <w:rPr>
          <w:rFonts w:cs="Times New Roman"/>
          <w:szCs w:val="24"/>
        </w:rPr>
      </w:pPr>
      <w:bookmarkStart w:id="128" w:name="_GoBack"/>
      <w:bookmarkEnd w:id="128"/>
      <w:r>
        <w:rPr>
          <w:rFonts w:cs="Times New Roman"/>
          <w:noProof/>
          <w:szCs w:val="24"/>
          <w:lang w:val="en-US"/>
        </w:rPr>
        <w:drawing>
          <wp:anchor distT="0" distB="0" distL="114300" distR="114300" simplePos="0" relativeHeight="251651072" behindDoc="1" locked="0" layoutInCell="1" allowOverlap="1">
            <wp:simplePos x="0" y="0"/>
            <wp:positionH relativeFrom="column">
              <wp:posOffset>22860</wp:posOffset>
            </wp:positionH>
            <wp:positionV relativeFrom="paragraph">
              <wp:posOffset>0</wp:posOffset>
            </wp:positionV>
            <wp:extent cx="4867275" cy="7391399"/>
            <wp:effectExtent l="19050" t="0" r="9525" b="0"/>
            <wp:wrapTight wrapText="bothSides">
              <wp:wrapPolygon edited="0">
                <wp:start x="-85" y="0"/>
                <wp:lineTo x="-85" y="21544"/>
                <wp:lineTo x="21642" y="21544"/>
                <wp:lineTo x="21642" y="0"/>
                <wp:lineTo x="-85" y="0"/>
              </wp:wrapPolygon>
            </wp:wrapTight>
            <wp:docPr id="1074"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20"/>
                    <pic:cNvPicPr/>
                  </pic:nvPicPr>
                  <pic:blipFill>
                    <a:blip r:embed="rId21" cstate="print"/>
                    <a:srcRect l="7693" t="10185" r="8674"/>
                    <a:stretch/>
                  </pic:blipFill>
                  <pic:spPr>
                    <a:xfrm>
                      <a:off x="0" y="0"/>
                      <a:ext cx="4867275" cy="7391399"/>
                    </a:xfrm>
                    <a:prstGeom prst="rect">
                      <a:avLst/>
                    </a:prstGeom>
                  </pic:spPr>
                </pic:pic>
              </a:graphicData>
            </a:graphic>
          </wp:anchor>
        </w:drawing>
      </w:r>
    </w:p>
    <w:sectPr w:rsidR="00B512E0">
      <w:pgSz w:w="11909" w:h="16834" w:code="9"/>
      <w:pgMar w:top="1440" w:right="720" w:bottom="1440" w:left="2304"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6932" w:rsidRDefault="00496932">
      <w:r>
        <w:separator/>
      </w:r>
    </w:p>
  </w:endnote>
  <w:endnote w:type="continuationSeparator" w:id="0">
    <w:p w:rsidR="00496932" w:rsidRDefault="00496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altName w:val="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B45" w:rsidRDefault="004C5B45">
    <w:pPr>
      <w:pStyle w:val="Footer"/>
      <w:jc w:val="center"/>
    </w:pPr>
    <w:r>
      <w:fldChar w:fldCharType="begin"/>
    </w:r>
    <w:r>
      <w:instrText xml:space="preserve"> PAGE   \* MERGEFORMAT </w:instrText>
    </w:r>
    <w:r>
      <w:fldChar w:fldCharType="separate"/>
    </w:r>
    <w:r w:rsidR="004A05A0">
      <w:rPr>
        <w:noProof/>
      </w:rPr>
      <w:t>1</w:t>
    </w:r>
    <w:r>
      <w:fldChar w:fldCharType="end"/>
    </w:r>
  </w:p>
  <w:p w:rsidR="004C5B45" w:rsidRDefault="004C5B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6932" w:rsidRDefault="00496932">
      <w:r>
        <w:separator/>
      </w:r>
    </w:p>
  </w:footnote>
  <w:footnote w:type="continuationSeparator" w:id="0">
    <w:p w:rsidR="00496932" w:rsidRDefault="0049693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122B6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000002"/>
    <w:multiLevelType w:val="hybridMultilevel"/>
    <w:tmpl w:val="12E05998"/>
    <w:lvl w:ilvl="0" w:tplc="786C4F4A">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0000003"/>
    <w:multiLevelType w:val="hybridMultilevel"/>
    <w:tmpl w:val="817E2000"/>
    <w:lvl w:ilvl="0" w:tplc="786C4F4A">
      <w:start w:val="1"/>
      <w:numFmt w:val="lowerRoman"/>
      <w:lvlText w:val="(%1)"/>
      <w:lvlJc w:val="left"/>
      <w:pPr>
        <w:ind w:left="72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244E3CA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66B49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788889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0000007"/>
    <w:multiLevelType w:val="hybridMultilevel"/>
    <w:tmpl w:val="A34AD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00703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hybridMultilevel"/>
    <w:tmpl w:val="75DE4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A"/>
    <w:multiLevelType w:val="hybridMultilevel"/>
    <w:tmpl w:val="04F202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000000B"/>
    <w:multiLevelType w:val="hybridMultilevel"/>
    <w:tmpl w:val="758CE6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000000C"/>
    <w:multiLevelType w:val="hybridMultilevel"/>
    <w:tmpl w:val="C9787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000000D"/>
    <w:multiLevelType w:val="hybridMultilevel"/>
    <w:tmpl w:val="20BACBFA"/>
    <w:lvl w:ilvl="0" w:tplc="0409000F">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000000E"/>
    <w:multiLevelType w:val="hybridMultilevel"/>
    <w:tmpl w:val="8E8ACF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000000F"/>
    <w:multiLevelType w:val="hybridMultilevel"/>
    <w:tmpl w:val="30AE0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0000010"/>
    <w:multiLevelType w:val="hybridMultilevel"/>
    <w:tmpl w:val="63924CC2"/>
    <w:lvl w:ilvl="0" w:tplc="786C4F4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0000011"/>
    <w:multiLevelType w:val="hybridMultilevel"/>
    <w:tmpl w:val="92FAF0FE"/>
    <w:lvl w:ilvl="0" w:tplc="786C4F4A">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00000012"/>
    <w:multiLevelType w:val="hybridMultilevel"/>
    <w:tmpl w:val="782CB086"/>
    <w:lvl w:ilvl="0" w:tplc="786C4F4A">
      <w:start w:val="1"/>
      <w:numFmt w:val="lowerRoman"/>
      <w:lvlText w:val="(%1)"/>
      <w:lvlJc w:val="left"/>
      <w:pPr>
        <w:ind w:left="72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hybridMultilevel"/>
    <w:tmpl w:val="8408C802"/>
    <w:lvl w:ilvl="0" w:tplc="786C4F4A">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00000014"/>
    <w:multiLevelType w:val="hybridMultilevel"/>
    <w:tmpl w:val="80781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5"/>
    <w:multiLevelType w:val="hybridMultilevel"/>
    <w:tmpl w:val="032878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00000016"/>
    <w:multiLevelType w:val="hybridMultilevel"/>
    <w:tmpl w:val="A2BCAC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00000017"/>
    <w:multiLevelType w:val="hybridMultilevel"/>
    <w:tmpl w:val="49A466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00000018"/>
    <w:multiLevelType w:val="hybridMultilevel"/>
    <w:tmpl w:val="8B907E4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9"/>
    <w:multiLevelType w:val="hybridMultilevel"/>
    <w:tmpl w:val="4B70589C"/>
    <w:lvl w:ilvl="0" w:tplc="786C4F4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0000001A"/>
    <w:multiLevelType w:val="hybridMultilevel"/>
    <w:tmpl w:val="0130F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B"/>
    <w:multiLevelType w:val="hybridMultilevel"/>
    <w:tmpl w:val="EB329218"/>
    <w:lvl w:ilvl="0" w:tplc="05C48A9C">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0000001C"/>
    <w:multiLevelType w:val="hybridMultilevel"/>
    <w:tmpl w:val="2B40C154"/>
    <w:lvl w:ilvl="0" w:tplc="0409000D">
      <w:start w:val="1"/>
      <w:numFmt w:val="bullet"/>
      <w:lvlText w:val=""/>
      <w:lvlJc w:val="left"/>
      <w:pPr>
        <w:ind w:left="45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nsid w:val="0000001D"/>
    <w:multiLevelType w:val="hybridMultilevel"/>
    <w:tmpl w:val="512C61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0000001E"/>
    <w:multiLevelType w:val="hybridMultilevel"/>
    <w:tmpl w:val="630649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0000001F"/>
    <w:multiLevelType w:val="hybridMultilevel"/>
    <w:tmpl w:val="0B5E67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nsid w:val="00000020"/>
    <w:multiLevelType w:val="hybridMultilevel"/>
    <w:tmpl w:val="D9622FA6"/>
    <w:lvl w:ilvl="0" w:tplc="4F9213A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00000021"/>
    <w:multiLevelType w:val="hybridMultilevel"/>
    <w:tmpl w:val="3EC6BAC6"/>
    <w:lvl w:ilvl="0" w:tplc="C3260E0A">
      <w:start w:val="1"/>
      <w:numFmt w:val="decimal"/>
      <w:lvlText w:val="%1)"/>
      <w:lvlJc w:val="left"/>
      <w:pPr>
        <w:ind w:left="720" w:hanging="360"/>
      </w:pPr>
      <w:rPr>
        <w:rFonts w:ascii="Times New Roman" w:eastAsia="SimSun" w:hAnsi="Times New Roman" w:cs="Times New Roman"/>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1AEF7EBB"/>
    <w:multiLevelType w:val="hybridMultilevel"/>
    <w:tmpl w:val="B36CDCA2"/>
    <w:lvl w:ilvl="0" w:tplc="05C48A9C">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2"/>
  </w:num>
  <w:num w:numId="3">
    <w:abstractNumId w:val="5"/>
  </w:num>
  <w:num w:numId="4">
    <w:abstractNumId w:val="21"/>
  </w:num>
  <w:num w:numId="5">
    <w:abstractNumId w:val="27"/>
  </w:num>
  <w:num w:numId="6">
    <w:abstractNumId w:val="29"/>
  </w:num>
  <w:num w:numId="7">
    <w:abstractNumId w:val="14"/>
  </w:num>
  <w:num w:numId="8">
    <w:abstractNumId w:val="9"/>
  </w:num>
  <w:num w:numId="9">
    <w:abstractNumId w:val="10"/>
  </w:num>
  <w:num w:numId="10">
    <w:abstractNumId w:val="6"/>
  </w:num>
  <w:num w:numId="11">
    <w:abstractNumId w:val="30"/>
  </w:num>
  <w:num w:numId="12">
    <w:abstractNumId w:val="28"/>
  </w:num>
  <w:num w:numId="13">
    <w:abstractNumId w:val="22"/>
  </w:num>
  <w:num w:numId="14">
    <w:abstractNumId w:val="11"/>
  </w:num>
  <w:num w:numId="15">
    <w:abstractNumId w:val="19"/>
  </w:num>
  <w:num w:numId="16">
    <w:abstractNumId w:val="26"/>
  </w:num>
  <w:num w:numId="17">
    <w:abstractNumId w:val="33"/>
  </w:num>
  <w:num w:numId="18">
    <w:abstractNumId w:val="31"/>
  </w:num>
  <w:num w:numId="19">
    <w:abstractNumId w:val="0"/>
  </w:num>
  <w:num w:numId="20">
    <w:abstractNumId w:val="23"/>
  </w:num>
  <w:num w:numId="21">
    <w:abstractNumId w:val="3"/>
  </w:num>
  <w:num w:numId="22">
    <w:abstractNumId w:val="8"/>
  </w:num>
  <w:num w:numId="23">
    <w:abstractNumId w:val="24"/>
  </w:num>
  <w:num w:numId="24">
    <w:abstractNumId w:val="2"/>
  </w:num>
  <w:num w:numId="25">
    <w:abstractNumId w:val="17"/>
  </w:num>
  <w:num w:numId="26">
    <w:abstractNumId w:val="12"/>
  </w:num>
  <w:num w:numId="27">
    <w:abstractNumId w:val="15"/>
  </w:num>
  <w:num w:numId="28">
    <w:abstractNumId w:val="16"/>
  </w:num>
  <w:num w:numId="29">
    <w:abstractNumId w:val="25"/>
  </w:num>
  <w:num w:numId="30">
    <w:abstractNumId w:val="1"/>
  </w:num>
  <w:num w:numId="31">
    <w:abstractNumId w:val="18"/>
  </w:num>
  <w:num w:numId="32">
    <w:abstractNumId w:val="7"/>
  </w:num>
  <w:num w:numId="33">
    <w:abstractNumId w:val="4"/>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2E0"/>
    <w:rsid w:val="00371A86"/>
    <w:rsid w:val="00465291"/>
    <w:rsid w:val="00496932"/>
    <w:rsid w:val="004A05A0"/>
    <w:rsid w:val="004C5B45"/>
    <w:rsid w:val="00542502"/>
    <w:rsid w:val="00632262"/>
    <w:rsid w:val="00636897"/>
    <w:rsid w:val="006926AF"/>
    <w:rsid w:val="0084748C"/>
    <w:rsid w:val="00972AF7"/>
    <w:rsid w:val="00B512E0"/>
    <w:rsid w:val="00B622EF"/>
    <w:rsid w:val="00D35B1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CDFAA2-2FAD-44EE-A83F-BA32080B1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0" w:line="240" w:lineRule="auto"/>
      <w:contextualSpacing/>
      <w:jc w:val="both"/>
    </w:pPr>
    <w:rPr>
      <w:rFonts w:ascii="Times New Roman" w:hAnsi="Times New Roman"/>
      <w:sz w:val="24"/>
      <w:lang w:val="en-GB"/>
    </w:rPr>
  </w:style>
  <w:style w:type="paragraph" w:styleId="Heading1">
    <w:name w:val="heading 1"/>
    <w:basedOn w:val="Normal"/>
    <w:next w:val="Normal"/>
    <w:link w:val="Heading1Char"/>
    <w:uiPriority w:val="9"/>
    <w:qFormat/>
    <w:pPr>
      <w:keepNext/>
      <w:keepLines/>
      <w:spacing w:line="480" w:lineRule="auto"/>
      <w:jc w:val="center"/>
      <w:outlineLvl w:val="0"/>
    </w:pPr>
    <w:rPr>
      <w:b/>
      <w:bCs/>
      <w:szCs w:val="28"/>
    </w:rPr>
  </w:style>
  <w:style w:type="paragraph" w:styleId="Heading2">
    <w:name w:val="heading 2"/>
    <w:basedOn w:val="Normal"/>
    <w:next w:val="Normal"/>
    <w:link w:val="Heading2Char"/>
    <w:uiPriority w:val="9"/>
    <w:qFormat/>
    <w:pPr>
      <w:keepNext/>
      <w:keepLines/>
      <w:spacing w:line="480" w:lineRule="auto"/>
      <w:outlineLvl w:val="1"/>
    </w:pPr>
    <w:rPr>
      <w:b/>
      <w:bCs/>
      <w:szCs w:val="24"/>
    </w:rPr>
  </w:style>
  <w:style w:type="paragraph" w:styleId="Heading3">
    <w:name w:val="heading 3"/>
    <w:basedOn w:val="Normal"/>
    <w:next w:val="Normal"/>
    <w:link w:val="Heading3Char"/>
    <w:uiPriority w:val="9"/>
    <w:qFormat/>
    <w:pPr>
      <w:keepNext/>
      <w:keepLines/>
      <w:spacing w:line="480" w:lineRule="auto"/>
      <w:outlineLvl w:val="2"/>
    </w:pPr>
    <w:rPr>
      <w:b/>
      <w:bCs/>
    </w:rPr>
  </w:style>
  <w:style w:type="paragraph" w:styleId="Heading4">
    <w:name w:val="heading 4"/>
    <w:basedOn w:val="Normal"/>
    <w:next w:val="Normal"/>
    <w:link w:val="Heading4Char"/>
    <w:uiPriority w:val="9"/>
    <w:qFormat/>
    <w:pPr>
      <w:keepNext/>
      <w:keepLines/>
      <w:spacing w:line="480" w:lineRule="auto"/>
      <w:ind w:left="1080" w:hanging="1080"/>
      <w:outlineLvl w:val="3"/>
    </w:pPr>
    <w:rPr>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pPr>
  </w:style>
  <w:style w:type="table" w:customStyle="1" w:styleId="TableGrid1">
    <w:name w:val="Table Grid1"/>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style>
  <w:style w:type="table" w:customStyle="1" w:styleId="TableGrid2">
    <w:name w:val="Table Grid2"/>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rPr>
      <w:color w:val="0000FF"/>
      <w:u w:val="single"/>
    </w:rPr>
  </w:style>
  <w:style w:type="table" w:customStyle="1" w:styleId="TableGrid3">
    <w:name w:val="Table Grid3"/>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
    <w:name w:val="Table Grid21"/>
    <w:basedOn w:val="TableNormal"/>
    <w:next w:val="TableGrid"/>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TableNormal"/>
    <w:next w:val="TableGrid"/>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pPr>
      <w:spacing w:after="0" w:line="480" w:lineRule="auto"/>
      <w:contextualSpacing/>
      <w:jc w:val="both"/>
    </w:pPr>
    <w:rPr>
      <w:rFonts w:ascii="Times New Roman" w:hAnsi="Times New Roman"/>
      <w:b/>
      <w:sz w:val="24"/>
    </w:rPr>
  </w:style>
  <w:style w:type="character" w:styleId="Strong">
    <w:name w:val="Strong"/>
    <w:basedOn w:val="DefaultParagraphFont"/>
    <w:uiPriority w:val="99"/>
    <w:qFormat/>
    <w:rPr>
      <w:b/>
      <w:bCs/>
    </w:rPr>
  </w:style>
  <w:style w:type="character" w:customStyle="1" w:styleId="Heading1Char">
    <w:name w:val="Heading 1 Char"/>
    <w:basedOn w:val="DefaultParagraphFont"/>
    <w:link w:val="Heading1"/>
    <w:uiPriority w:val="9"/>
    <w:rPr>
      <w:rFonts w:ascii="Times New Roman" w:eastAsia="SimSun" w:hAnsi="Times New Roman" w:cs="SimSun"/>
      <w:b/>
      <w:bCs/>
      <w:sz w:val="24"/>
      <w:szCs w:val="28"/>
      <w:lang w:val="en-GB"/>
    </w:rPr>
  </w:style>
  <w:style w:type="paragraph" w:styleId="DocumentMap">
    <w:name w:val="Document Map"/>
    <w:basedOn w:val="Normal"/>
    <w:link w:val="DocumentMapChar"/>
    <w:uiPriority w:val="99"/>
    <w:rPr>
      <w:rFonts w:ascii="Tahoma" w:hAnsi="Tahoma" w:cs="Tahoma"/>
      <w:sz w:val="16"/>
      <w:szCs w:val="16"/>
    </w:rPr>
  </w:style>
  <w:style w:type="character" w:customStyle="1" w:styleId="DocumentMapChar">
    <w:name w:val="Document Map Char"/>
    <w:basedOn w:val="DefaultParagraphFont"/>
    <w:link w:val="DocumentMap"/>
    <w:uiPriority w:val="99"/>
    <w:rPr>
      <w:rFonts w:ascii="Tahoma" w:hAnsi="Tahoma" w:cs="Tahoma"/>
      <w:sz w:val="16"/>
      <w:szCs w:val="16"/>
    </w:rPr>
  </w:style>
  <w:style w:type="character" w:customStyle="1" w:styleId="Heading2Char">
    <w:name w:val="Heading 2 Char"/>
    <w:basedOn w:val="DefaultParagraphFont"/>
    <w:link w:val="Heading2"/>
    <w:uiPriority w:val="9"/>
    <w:rPr>
      <w:rFonts w:ascii="Times New Roman" w:eastAsia="SimSun" w:hAnsi="Times New Roman" w:cs="SimSun"/>
      <w:b/>
      <w:bCs/>
      <w:sz w:val="24"/>
      <w:szCs w:val="24"/>
      <w:lang w:val="en-GB"/>
    </w:rPr>
  </w:style>
  <w:style w:type="character" w:customStyle="1" w:styleId="Heading3Char">
    <w:name w:val="Heading 3 Char"/>
    <w:basedOn w:val="DefaultParagraphFont"/>
    <w:link w:val="Heading3"/>
    <w:uiPriority w:val="9"/>
    <w:rPr>
      <w:rFonts w:ascii="Times New Roman" w:eastAsia="SimSun" w:hAnsi="Times New Roman" w:cs="SimSun"/>
      <w:b/>
      <w:bCs/>
      <w:sz w:val="24"/>
      <w:lang w:val="en-GB"/>
    </w:rPr>
  </w:style>
  <w:style w:type="character" w:customStyle="1" w:styleId="Heading4Char">
    <w:name w:val="Heading 4 Char"/>
    <w:basedOn w:val="DefaultParagraphFont"/>
    <w:link w:val="Heading4"/>
    <w:uiPriority w:val="9"/>
    <w:rPr>
      <w:rFonts w:ascii="Times New Roman" w:eastAsia="SimSun" w:hAnsi="Times New Roman" w:cs="SimSun"/>
      <w:b/>
      <w:bCs/>
      <w:iCs/>
      <w:sz w:val="24"/>
      <w:lang w:val="en-GB"/>
    </w:rPr>
  </w:style>
  <w:style w:type="paragraph" w:styleId="TOC5">
    <w:name w:val="toc 5"/>
    <w:basedOn w:val="Normal"/>
    <w:next w:val="Normal"/>
    <w:uiPriority w:val="39"/>
    <w:pPr>
      <w:spacing w:after="100" w:line="276" w:lineRule="auto"/>
      <w:ind w:left="880"/>
      <w:contextualSpacing w:val="0"/>
      <w:jc w:val="left"/>
    </w:pPr>
    <w:rPr>
      <w:rFonts w:ascii="Calibri" w:hAnsi="Calibri"/>
      <w:sz w:val="22"/>
      <w:lang w:val="en-US"/>
    </w:rPr>
  </w:style>
  <w:style w:type="paragraph" w:styleId="TOC1">
    <w:name w:val="toc 1"/>
    <w:basedOn w:val="Normal"/>
    <w:next w:val="Normal"/>
    <w:uiPriority w:val="39"/>
    <w:qFormat/>
    <w:pPr>
      <w:spacing w:line="480" w:lineRule="auto"/>
    </w:pPr>
    <w:rPr>
      <w:b/>
    </w:rPr>
  </w:style>
  <w:style w:type="paragraph" w:styleId="TOC2">
    <w:name w:val="toc 2"/>
    <w:basedOn w:val="Normal"/>
    <w:next w:val="Normal"/>
    <w:uiPriority w:val="39"/>
    <w:qFormat/>
    <w:pPr>
      <w:tabs>
        <w:tab w:val="right" w:leader="dot" w:pos="8875"/>
      </w:tabs>
      <w:spacing w:line="480" w:lineRule="auto"/>
      <w:ind w:left="245"/>
    </w:pPr>
    <w:rPr>
      <w:noProof/>
    </w:rPr>
  </w:style>
  <w:style w:type="paragraph" w:styleId="TOC3">
    <w:name w:val="toc 3"/>
    <w:basedOn w:val="Normal"/>
    <w:next w:val="Normal"/>
    <w:uiPriority w:val="39"/>
    <w:qFormat/>
    <w:pPr>
      <w:tabs>
        <w:tab w:val="right" w:leader="dot" w:pos="8875"/>
      </w:tabs>
      <w:spacing w:line="360" w:lineRule="auto"/>
      <w:ind w:left="900" w:hanging="900"/>
      <w:jc w:val="left"/>
    </w:pPr>
  </w:style>
  <w:style w:type="paragraph" w:styleId="TOC4">
    <w:name w:val="toc 4"/>
    <w:basedOn w:val="Normal"/>
    <w:next w:val="Normal"/>
    <w:uiPriority w:val="39"/>
    <w:qFormat/>
    <w:pPr>
      <w:tabs>
        <w:tab w:val="right" w:leader="dot" w:pos="8875"/>
      </w:tabs>
      <w:spacing w:line="480" w:lineRule="auto"/>
      <w:ind w:left="810" w:hanging="810"/>
      <w:jc w:val="left"/>
    </w:pPr>
  </w:style>
  <w:style w:type="paragraph" w:styleId="TOC6">
    <w:name w:val="toc 6"/>
    <w:basedOn w:val="Normal"/>
    <w:next w:val="Normal"/>
    <w:uiPriority w:val="39"/>
    <w:pPr>
      <w:spacing w:after="100" w:line="276" w:lineRule="auto"/>
      <w:ind w:left="1100"/>
      <w:contextualSpacing w:val="0"/>
      <w:jc w:val="left"/>
    </w:pPr>
    <w:rPr>
      <w:rFonts w:ascii="Calibri" w:hAnsi="Calibri"/>
      <w:sz w:val="22"/>
      <w:lang w:val="en-US"/>
    </w:rPr>
  </w:style>
  <w:style w:type="paragraph" w:styleId="TOC7">
    <w:name w:val="toc 7"/>
    <w:basedOn w:val="Normal"/>
    <w:next w:val="Normal"/>
    <w:uiPriority w:val="39"/>
    <w:pPr>
      <w:spacing w:after="100" w:line="276" w:lineRule="auto"/>
      <w:ind w:left="1320"/>
      <w:contextualSpacing w:val="0"/>
      <w:jc w:val="left"/>
    </w:pPr>
    <w:rPr>
      <w:rFonts w:ascii="Calibri" w:hAnsi="Calibri"/>
      <w:sz w:val="22"/>
      <w:lang w:val="en-US"/>
    </w:rPr>
  </w:style>
  <w:style w:type="paragraph" w:styleId="TOC8">
    <w:name w:val="toc 8"/>
    <w:basedOn w:val="Normal"/>
    <w:next w:val="Normal"/>
    <w:uiPriority w:val="39"/>
    <w:pPr>
      <w:spacing w:after="100" w:line="276" w:lineRule="auto"/>
      <w:ind w:left="1540"/>
      <w:contextualSpacing w:val="0"/>
      <w:jc w:val="left"/>
    </w:pPr>
    <w:rPr>
      <w:rFonts w:ascii="Calibri" w:hAnsi="Calibri"/>
      <w:sz w:val="22"/>
      <w:lang w:val="en-US"/>
    </w:rPr>
  </w:style>
  <w:style w:type="paragraph" w:styleId="TOC9">
    <w:name w:val="toc 9"/>
    <w:basedOn w:val="Normal"/>
    <w:next w:val="Normal"/>
    <w:uiPriority w:val="39"/>
    <w:pPr>
      <w:spacing w:after="100" w:line="276" w:lineRule="auto"/>
      <w:ind w:left="1760"/>
      <w:contextualSpacing w:val="0"/>
      <w:jc w:val="left"/>
    </w:pPr>
    <w:rPr>
      <w:rFonts w:ascii="Calibri" w:hAnsi="Calibri"/>
      <w:sz w:val="22"/>
      <w:lang w:val="en-US"/>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cser.org/journal/index.php/mjss/article/view/2770" TargetMode="Externa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jpe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55274861475638"/>
          <c:y val="4.2658730158730666E-2"/>
          <c:w val="0.52345818751822659"/>
          <c:h val="0.95734112268224569"/>
        </c:manualLayout>
      </c:layout>
      <c:pieChart>
        <c:varyColors val="1"/>
        <c:ser>
          <c:idx val="0"/>
          <c:order val="0"/>
          <c:tx>
            <c:strRef>
              <c:f>Sheet1!$B$1</c:f>
              <c:strCache>
                <c:ptCount val="1"/>
                <c:pt idx="0">
                  <c:v>Column1</c:v>
                </c:pt>
              </c:strCache>
            </c:strRef>
          </c:tx>
          <c:dLbls>
            <c:dLbl>
              <c:idx val="0"/>
              <c:tx>
                <c:rich>
                  <a:bodyPr/>
                  <a:lstStyle/>
                  <a:p>
                    <a:r>
                      <a:rPr lang="en-US"/>
                      <a:t>14</a:t>
                    </a:r>
                    <a:r>
                      <a:rPr lang="en-US" baseline="0"/>
                      <a:t>, 82.4%</a:t>
                    </a:r>
                  </a:p>
                </c:rich>
              </c:tx>
              <c:dLblPos val="outEnd"/>
              <c:showLegendKey val="0"/>
              <c:showVal val="1"/>
              <c:showCatName val="0"/>
              <c:showSerName val="0"/>
              <c:showPercent val="1"/>
              <c:showBubbleSize val="0"/>
              <c:extLst>
                <c:ext xmlns:c15="http://schemas.microsoft.com/office/drawing/2012/chart" uri="{CE6537A1-D6FC-4f65-9D91-7224C49458BB}"/>
              </c:extLst>
            </c:dLbl>
            <c:dLbl>
              <c:idx val="1"/>
              <c:tx>
                <c:rich>
                  <a:bodyPr/>
                  <a:lstStyle/>
                  <a:p>
                    <a:r>
                      <a:rPr lang="en-US"/>
                      <a:t>3</a:t>
                    </a:r>
                    <a:r>
                      <a:rPr lang="en-US" baseline="0"/>
                      <a:t>, 17. 6%</a:t>
                    </a:r>
                  </a:p>
                </c:rich>
              </c:tx>
              <c:dLblPos val="outEnd"/>
              <c:showLegendKey val="0"/>
              <c:showVal val="1"/>
              <c:showCatName val="0"/>
              <c:showSerName val="0"/>
              <c:showPercent val="1"/>
              <c:showBubbleSize val="0"/>
              <c:extLst>
                <c:ext xmlns:c15="http://schemas.microsoft.com/office/drawing/2012/chart" uri="{CE6537A1-D6FC-4f65-9D91-7224C49458BB}"/>
              </c:extLst>
            </c:dLbl>
            <c:numFmt formatCode="0.0%" sourceLinked="0"/>
            <c:spPr>
              <a:noFill/>
              <a:ln>
                <a:noFill/>
              </a:ln>
              <a:effectLst/>
            </c:spPr>
            <c:txPr>
              <a:bodyPr/>
              <a:lstStyle/>
              <a:p>
                <a:pPr>
                  <a:defRPr lang="en-US" b="1"/>
                </a:pPr>
                <a:endParaRPr lang="en-US"/>
              </a:p>
            </c:txPr>
            <c:dLblPos val="outEnd"/>
            <c:showLegendKey val="0"/>
            <c:showVal val="1"/>
            <c:showCatName val="0"/>
            <c:showSerName val="0"/>
            <c:showPercent val="1"/>
            <c:showBubbleSize val="0"/>
            <c:showLeaderLines val="1"/>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14</c:v>
                </c:pt>
                <c:pt idx="1">
                  <c:v>3</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US"/>
          </a:pPr>
          <a:endParaRPr lang="en-US"/>
        </a:p>
      </c:txPr>
    </c:legend>
    <c:plotVisOnly val="1"/>
    <c:dispBlanksAs val="zero"/>
    <c:showDLblsOverMax val="0"/>
  </c:chart>
  <c:spPr>
    <a:ln>
      <a:noFill/>
    </a:ln>
  </c:spPr>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489980980684094"/>
          <c:y val="0.10788879881865396"/>
          <c:w val="0.48154121846816134"/>
          <c:h val="0.82548503904518045"/>
        </c:manualLayout>
      </c:layout>
      <c:pieChart>
        <c:varyColors val="1"/>
        <c:ser>
          <c:idx val="0"/>
          <c:order val="0"/>
          <c:tx>
            <c:strRef>
              <c:f>Sheet1!$B$1</c:f>
              <c:strCache>
                <c:ptCount val="1"/>
                <c:pt idx="0">
                  <c:v>Sales</c:v>
                </c:pt>
              </c:strCache>
            </c:strRef>
          </c:tx>
          <c:explosion val="2"/>
          <c:dLbls>
            <c:numFmt formatCode="0.0%" sourceLinked="0"/>
            <c:spPr>
              <a:noFill/>
              <a:ln>
                <a:noFill/>
              </a:ln>
              <a:effectLst/>
            </c:spPr>
            <c:txPr>
              <a:bodyPr/>
              <a:lstStyle/>
              <a:p>
                <a:pPr>
                  <a:defRPr lang="en-US"/>
                </a:pPr>
                <a:endParaRPr lang="en-US"/>
              </a:p>
            </c:txPr>
            <c:dLblPos val="outEnd"/>
            <c:showLegendKey val="0"/>
            <c:showVal val="1"/>
            <c:showCatName val="0"/>
            <c:showSerName val="0"/>
            <c:showPercent val="1"/>
            <c:showBubbleSize val="0"/>
            <c:showLeaderLines val="1"/>
            <c:extLst>
              <c:ext xmlns:c15="http://schemas.microsoft.com/office/drawing/2012/chart" uri="{CE6537A1-D6FC-4f65-9D91-7224C49458BB}"/>
            </c:extLst>
          </c:dLbls>
          <c:cat>
            <c:strRef>
              <c:f>Sheet1!$A$2:$A$4</c:f>
              <c:strCache>
                <c:ptCount val="3"/>
                <c:pt idx="0">
                  <c:v>Non-response</c:v>
                </c:pt>
                <c:pt idx="1">
                  <c:v>Yes</c:v>
                </c:pt>
                <c:pt idx="2">
                  <c:v>No </c:v>
                </c:pt>
              </c:strCache>
            </c:strRef>
          </c:cat>
          <c:val>
            <c:numRef>
              <c:f>Sheet1!$B$2:$B$4</c:f>
              <c:numCache>
                <c:formatCode>General</c:formatCode>
                <c:ptCount val="3"/>
                <c:pt idx="0">
                  <c:v>22</c:v>
                </c:pt>
                <c:pt idx="1">
                  <c:v>118</c:v>
                </c:pt>
                <c:pt idx="2">
                  <c:v>26</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US"/>
          </a:pPr>
          <a:endParaRPr lang="en-US"/>
        </a:p>
      </c:txPr>
    </c:legend>
    <c:plotVisOnly val="1"/>
    <c:dispBlanksAs val="zero"/>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1"/>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dLbls>
            <c:numFmt formatCode="0.0%" sourceLinked="0"/>
            <c:spPr>
              <a:noFill/>
              <a:ln>
                <a:noFill/>
              </a:ln>
              <a:effectLst/>
            </c:spPr>
            <c:txPr>
              <a:bodyPr/>
              <a:lstStyle/>
              <a:p>
                <a:pPr>
                  <a:defRPr lang="en-US"/>
                </a:pPr>
                <a:endParaRPr lang="en-US"/>
              </a:p>
            </c:txPr>
            <c:dLblPos val="outEnd"/>
            <c:showLegendKey val="0"/>
            <c:showVal val="1"/>
            <c:showCatName val="0"/>
            <c:showSerName val="0"/>
            <c:showPercent val="1"/>
            <c:showBubbleSize val="0"/>
            <c:showLeaderLines val="1"/>
            <c:extLs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13</c:v>
                </c:pt>
                <c:pt idx="1">
                  <c:v>4</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n-US"/>
          </a:pPr>
          <a:endParaRPr lang="en-US"/>
        </a:p>
      </c:txPr>
    </c:legend>
    <c:plotVisOnly val="1"/>
    <c:dispBlanksAs val="zero"/>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txPr>
              <a:bodyPr/>
              <a:lstStyle/>
              <a:p>
                <a:pPr>
                  <a:defRPr lang="en-US"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Positive</c:v>
                </c:pt>
                <c:pt idx="1">
                  <c:v>Negative</c:v>
                </c:pt>
              </c:strCache>
            </c:strRef>
          </c:cat>
          <c:val>
            <c:numRef>
              <c:f>Sheet1!$B$2:$B$3</c:f>
              <c:numCache>
                <c:formatCode>0.0%</c:formatCode>
                <c:ptCount val="2"/>
                <c:pt idx="0">
                  <c:v>0.82399999999999995</c:v>
                </c:pt>
                <c:pt idx="1">
                  <c:v>0.17599999999999999</c:v>
                </c:pt>
              </c:numCache>
            </c:numRef>
          </c:val>
        </c:ser>
        <c:dLbls>
          <c:showLegendKey val="0"/>
          <c:showVal val="0"/>
          <c:showCatName val="0"/>
          <c:showSerName val="0"/>
          <c:showPercent val="0"/>
          <c:showBubbleSize val="0"/>
        </c:dLbls>
        <c:gapWidth val="150"/>
        <c:axId val="251758488"/>
        <c:axId val="251764368"/>
      </c:barChart>
      <c:catAx>
        <c:axId val="251758488"/>
        <c:scaling>
          <c:orientation val="minMax"/>
        </c:scaling>
        <c:delete val="0"/>
        <c:axPos val="b"/>
        <c:numFmt formatCode="General" sourceLinked="0"/>
        <c:majorTickMark val="out"/>
        <c:minorTickMark val="none"/>
        <c:tickLblPos val="nextTo"/>
        <c:txPr>
          <a:bodyPr/>
          <a:lstStyle/>
          <a:p>
            <a:pPr>
              <a:defRPr lang="en-US"/>
            </a:pPr>
            <a:endParaRPr lang="en-US"/>
          </a:p>
        </c:txPr>
        <c:crossAx val="251764368"/>
        <c:crosses val="autoZero"/>
        <c:auto val="1"/>
        <c:lblAlgn val="ctr"/>
        <c:lblOffset val="100"/>
        <c:noMultiLvlLbl val="0"/>
      </c:catAx>
      <c:valAx>
        <c:axId val="251764368"/>
        <c:scaling>
          <c:orientation val="minMax"/>
        </c:scaling>
        <c:delete val="0"/>
        <c:axPos val="l"/>
        <c:majorGridlines/>
        <c:numFmt formatCode="0.0%" sourceLinked="1"/>
        <c:majorTickMark val="out"/>
        <c:minorTickMark val="none"/>
        <c:tickLblPos val="nextTo"/>
        <c:txPr>
          <a:bodyPr/>
          <a:lstStyle/>
          <a:p>
            <a:pPr>
              <a:defRPr lang="en-US"/>
            </a:pPr>
            <a:endParaRPr lang="en-US"/>
          </a:p>
        </c:txPr>
        <c:crossAx val="251758488"/>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477C4C6-4F3A-4DB5-941B-3CD082F31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114</Pages>
  <Words>27984</Words>
  <Characters>159511</Characters>
  <Application>Microsoft Office Word</Application>
  <DocSecurity>0</DocSecurity>
  <Lines>1329</Lines>
  <Paragraphs>374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187121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kapro</dc:creator>
  <cp:lastModifiedBy>ADMIN</cp:lastModifiedBy>
  <cp:revision>2</cp:revision>
  <cp:lastPrinted>2017-06-19T12:38:00Z</cp:lastPrinted>
  <dcterms:created xsi:type="dcterms:W3CDTF">2021-07-07T16:10:00Z</dcterms:created>
  <dcterms:modified xsi:type="dcterms:W3CDTF">2021-07-07T16:10:00Z</dcterms:modified>
</cp:coreProperties>
</file>